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A4530" w:rsidRDefault="00490ACC" w:rsidP="005A4530">
      <w:pPr>
        <w:ind w:firstLine="709"/>
        <w:jc w:val="both"/>
        <w:rPr>
          <w:spacing w:val="0"/>
          <w:lang w:val="en-US"/>
        </w:rPr>
      </w:pPr>
    </w:p>
    <w:p w:rsidR="00490ACC" w:rsidRPr="005A4530" w:rsidRDefault="00490ACC" w:rsidP="005A4530">
      <w:pPr>
        <w:ind w:firstLine="709"/>
        <w:jc w:val="both"/>
        <w:rPr>
          <w:spacing w:val="0"/>
        </w:rPr>
      </w:pPr>
    </w:p>
    <w:p w:rsidR="00490ACC" w:rsidRPr="005A4530" w:rsidRDefault="00490ACC" w:rsidP="005A4530">
      <w:pPr>
        <w:ind w:firstLine="709"/>
        <w:jc w:val="both"/>
        <w:rPr>
          <w:spacing w:val="0"/>
        </w:rPr>
      </w:pPr>
    </w:p>
    <w:p w:rsidR="00490ACC" w:rsidRPr="005A4530" w:rsidRDefault="00490ACC" w:rsidP="005A4530">
      <w:pPr>
        <w:ind w:firstLine="709"/>
        <w:jc w:val="both"/>
        <w:rPr>
          <w:spacing w:val="0"/>
        </w:rPr>
      </w:pPr>
    </w:p>
    <w:p w:rsidR="003B0F28" w:rsidRPr="005A4530" w:rsidRDefault="003B0F28" w:rsidP="005A4530">
      <w:pPr>
        <w:ind w:firstLine="709"/>
        <w:jc w:val="center"/>
        <w:rPr>
          <w:b/>
          <w:spacing w:val="0"/>
        </w:rPr>
      </w:pPr>
    </w:p>
    <w:p w:rsidR="00490ACC" w:rsidRPr="005A4530" w:rsidRDefault="006404A3" w:rsidP="005A4530">
      <w:pPr>
        <w:jc w:val="center"/>
        <w:rPr>
          <w:b/>
          <w:spacing w:val="0"/>
        </w:rPr>
      </w:pPr>
      <w:r w:rsidRPr="005A4530">
        <w:rPr>
          <w:b/>
          <w:spacing w:val="0"/>
        </w:rPr>
        <w:t>З</w:t>
      </w:r>
      <w:r w:rsidR="00490ACC" w:rsidRPr="005A4530">
        <w:rPr>
          <w:b/>
          <w:spacing w:val="0"/>
        </w:rPr>
        <w:t>акон</w:t>
      </w:r>
    </w:p>
    <w:p w:rsidR="00490ACC" w:rsidRPr="005A4530" w:rsidRDefault="00490ACC" w:rsidP="005A4530">
      <w:pPr>
        <w:jc w:val="center"/>
        <w:outlineLvl w:val="0"/>
        <w:rPr>
          <w:b/>
          <w:caps/>
          <w:spacing w:val="0"/>
        </w:rPr>
      </w:pPr>
      <w:r w:rsidRPr="005A4530">
        <w:rPr>
          <w:b/>
          <w:spacing w:val="0"/>
        </w:rPr>
        <w:t xml:space="preserve">Приднестровской Молдавской Республики </w:t>
      </w:r>
    </w:p>
    <w:p w:rsidR="00490ACC" w:rsidRPr="005A4530" w:rsidRDefault="00490ACC" w:rsidP="005A4530">
      <w:pPr>
        <w:pStyle w:val="41"/>
        <w:shd w:val="clear" w:color="auto" w:fill="auto"/>
        <w:spacing w:before="0" w:after="0" w:line="240" w:lineRule="auto"/>
        <w:jc w:val="center"/>
        <w:rPr>
          <w:spacing w:val="0"/>
          <w:sz w:val="28"/>
          <w:szCs w:val="28"/>
        </w:rPr>
      </w:pPr>
    </w:p>
    <w:p w:rsidR="00A71B68" w:rsidRPr="005A4530" w:rsidRDefault="00A71B68" w:rsidP="005A4530">
      <w:pPr>
        <w:jc w:val="center"/>
        <w:rPr>
          <w:b/>
          <w:bCs/>
          <w:iCs/>
          <w:spacing w:val="0"/>
        </w:rPr>
      </w:pPr>
      <w:r w:rsidRPr="005A4530">
        <w:rPr>
          <w:b/>
          <w:bCs/>
          <w:iCs/>
          <w:spacing w:val="0"/>
        </w:rPr>
        <w:t xml:space="preserve">«О внесении изменений в Закон </w:t>
      </w:r>
    </w:p>
    <w:p w:rsidR="00A71B68" w:rsidRPr="005A4530" w:rsidRDefault="00A71B68" w:rsidP="005A4530">
      <w:pPr>
        <w:jc w:val="center"/>
        <w:rPr>
          <w:b/>
          <w:bCs/>
          <w:iCs/>
          <w:spacing w:val="0"/>
        </w:rPr>
      </w:pPr>
      <w:r w:rsidRPr="005A4530">
        <w:rPr>
          <w:b/>
          <w:bCs/>
          <w:iCs/>
          <w:spacing w:val="0"/>
        </w:rPr>
        <w:t xml:space="preserve">Приднестровской Молдавской Республики </w:t>
      </w:r>
      <w:r w:rsidRPr="005A4530">
        <w:rPr>
          <w:b/>
          <w:bCs/>
          <w:iCs/>
          <w:spacing w:val="0"/>
        </w:rPr>
        <w:br/>
        <w:t xml:space="preserve">«О Следственном комитете </w:t>
      </w:r>
    </w:p>
    <w:p w:rsidR="008D1DEF" w:rsidRPr="005A4530" w:rsidRDefault="00A71B68" w:rsidP="005A4530">
      <w:pPr>
        <w:jc w:val="center"/>
        <w:rPr>
          <w:b/>
          <w:spacing w:val="0"/>
        </w:rPr>
      </w:pPr>
      <w:r w:rsidRPr="005A4530">
        <w:rPr>
          <w:b/>
          <w:bCs/>
          <w:iCs/>
          <w:spacing w:val="0"/>
        </w:rPr>
        <w:t>Приднестровской Молдавской Республики»</w:t>
      </w:r>
    </w:p>
    <w:p w:rsidR="00BD0DB1" w:rsidRPr="005A4530" w:rsidRDefault="00BD0DB1" w:rsidP="005A4530">
      <w:pPr>
        <w:ind w:firstLine="709"/>
        <w:jc w:val="center"/>
        <w:rPr>
          <w:spacing w:val="0"/>
        </w:rPr>
      </w:pPr>
    </w:p>
    <w:p w:rsidR="00490ACC" w:rsidRPr="005A4530" w:rsidRDefault="00490ACC" w:rsidP="005A4530">
      <w:pPr>
        <w:jc w:val="both"/>
        <w:rPr>
          <w:spacing w:val="0"/>
        </w:rPr>
      </w:pPr>
      <w:r w:rsidRPr="005A4530">
        <w:rPr>
          <w:spacing w:val="0"/>
        </w:rPr>
        <w:t>Принят Верховным Советом</w:t>
      </w:r>
    </w:p>
    <w:p w:rsidR="00490ACC" w:rsidRPr="005A4530" w:rsidRDefault="00490ACC" w:rsidP="005A4530">
      <w:pPr>
        <w:jc w:val="both"/>
        <w:rPr>
          <w:spacing w:val="0"/>
        </w:rPr>
      </w:pPr>
      <w:r w:rsidRPr="005A4530">
        <w:rPr>
          <w:spacing w:val="0"/>
        </w:rPr>
        <w:t xml:space="preserve">Приднестровской Молдавской Республики         </w:t>
      </w:r>
      <w:r w:rsidR="005A34F8" w:rsidRPr="005A4530">
        <w:rPr>
          <w:spacing w:val="0"/>
        </w:rPr>
        <w:t xml:space="preserve"> </w:t>
      </w:r>
      <w:r w:rsidR="00EF66F8" w:rsidRPr="005A4530">
        <w:rPr>
          <w:spacing w:val="0"/>
        </w:rPr>
        <w:t xml:space="preserve">  </w:t>
      </w:r>
      <w:r w:rsidR="00160CB7" w:rsidRPr="005A4530">
        <w:rPr>
          <w:spacing w:val="0"/>
        </w:rPr>
        <w:t xml:space="preserve"> </w:t>
      </w:r>
      <w:r w:rsidR="004D0024" w:rsidRPr="005A4530">
        <w:rPr>
          <w:spacing w:val="0"/>
        </w:rPr>
        <w:t xml:space="preserve"> </w:t>
      </w:r>
      <w:r w:rsidR="00EB39D6" w:rsidRPr="005A4530">
        <w:rPr>
          <w:spacing w:val="0"/>
        </w:rPr>
        <w:t xml:space="preserve"> </w:t>
      </w:r>
      <w:r w:rsidR="001B7E0C" w:rsidRPr="005A4530">
        <w:rPr>
          <w:spacing w:val="0"/>
        </w:rPr>
        <w:t xml:space="preserve"> </w:t>
      </w:r>
      <w:r w:rsidR="006B67E3" w:rsidRPr="005A4530">
        <w:rPr>
          <w:spacing w:val="0"/>
        </w:rPr>
        <w:t xml:space="preserve"> </w:t>
      </w:r>
      <w:r w:rsidR="00685667" w:rsidRPr="005A4530">
        <w:rPr>
          <w:spacing w:val="0"/>
        </w:rPr>
        <w:t xml:space="preserve"> </w:t>
      </w:r>
      <w:r w:rsidR="00622AA3" w:rsidRPr="005A4530">
        <w:rPr>
          <w:spacing w:val="0"/>
        </w:rPr>
        <w:t xml:space="preserve"> </w:t>
      </w:r>
      <w:r w:rsidR="006F2CE3" w:rsidRPr="005A4530">
        <w:rPr>
          <w:spacing w:val="0"/>
        </w:rPr>
        <w:t xml:space="preserve"> </w:t>
      </w:r>
      <w:r w:rsidR="00E22981" w:rsidRPr="005A4530">
        <w:rPr>
          <w:spacing w:val="0"/>
        </w:rPr>
        <w:t xml:space="preserve"> </w:t>
      </w:r>
      <w:r w:rsidR="00C14FD3" w:rsidRPr="005A4530">
        <w:rPr>
          <w:spacing w:val="0"/>
        </w:rPr>
        <w:t xml:space="preserve"> </w:t>
      </w:r>
      <w:r w:rsidR="007401BA" w:rsidRPr="005A4530">
        <w:rPr>
          <w:spacing w:val="0"/>
        </w:rPr>
        <w:t xml:space="preserve">  </w:t>
      </w:r>
      <w:r w:rsidR="0040452C" w:rsidRPr="005A4530">
        <w:rPr>
          <w:spacing w:val="0"/>
        </w:rPr>
        <w:t xml:space="preserve"> </w:t>
      </w:r>
      <w:r w:rsidR="007401BA" w:rsidRPr="005A4530">
        <w:rPr>
          <w:spacing w:val="0"/>
        </w:rPr>
        <w:t xml:space="preserve">  </w:t>
      </w:r>
      <w:r w:rsidR="0073522B" w:rsidRPr="005A4530">
        <w:rPr>
          <w:spacing w:val="0"/>
        </w:rPr>
        <w:t xml:space="preserve">  4</w:t>
      </w:r>
      <w:r w:rsidRPr="005A4530">
        <w:rPr>
          <w:spacing w:val="0"/>
        </w:rPr>
        <w:t xml:space="preserve"> </w:t>
      </w:r>
      <w:r w:rsidR="0073522B" w:rsidRPr="005A4530">
        <w:rPr>
          <w:spacing w:val="0"/>
        </w:rPr>
        <w:t>марта</w:t>
      </w:r>
      <w:r w:rsidRPr="005A4530">
        <w:rPr>
          <w:spacing w:val="0"/>
        </w:rPr>
        <w:t xml:space="preserve"> 20</w:t>
      </w:r>
      <w:r w:rsidR="007626B4" w:rsidRPr="005A4530">
        <w:rPr>
          <w:spacing w:val="0"/>
        </w:rPr>
        <w:t>2</w:t>
      </w:r>
      <w:r w:rsidR="00F77639" w:rsidRPr="005A4530">
        <w:rPr>
          <w:spacing w:val="0"/>
        </w:rPr>
        <w:t>6</w:t>
      </w:r>
      <w:r w:rsidRPr="005A4530">
        <w:rPr>
          <w:spacing w:val="0"/>
        </w:rPr>
        <w:t xml:space="preserve"> года</w:t>
      </w:r>
    </w:p>
    <w:p w:rsidR="00CD3904" w:rsidRPr="005A4530" w:rsidRDefault="00CD3904" w:rsidP="005A4530">
      <w:pPr>
        <w:jc w:val="both"/>
        <w:rPr>
          <w:spacing w:val="0"/>
        </w:rPr>
      </w:pPr>
    </w:p>
    <w:p w:rsidR="005A4530" w:rsidRPr="005A4530" w:rsidRDefault="005A4530" w:rsidP="005A4530">
      <w:pPr>
        <w:ind w:firstLine="709"/>
        <w:jc w:val="both"/>
        <w:rPr>
          <w:color w:val="000000"/>
          <w:spacing w:val="0"/>
          <w:shd w:val="clear" w:color="auto" w:fill="FFFFFF"/>
        </w:rPr>
      </w:pPr>
      <w:r w:rsidRPr="005A4530">
        <w:rPr>
          <w:b/>
          <w:spacing w:val="0"/>
        </w:rPr>
        <w:t>Статья 1.</w:t>
      </w:r>
      <w:r w:rsidRPr="005A4530">
        <w:rPr>
          <w:bCs/>
          <w:spacing w:val="0"/>
          <w:shd w:val="clear" w:color="auto" w:fill="FFFFFF"/>
        </w:rPr>
        <w:t xml:space="preserve"> </w:t>
      </w:r>
      <w:r w:rsidRPr="005A4530">
        <w:rPr>
          <w:spacing w:val="0"/>
          <w:shd w:val="clear" w:color="auto" w:fill="FFFFFF"/>
        </w:rPr>
        <w:t xml:space="preserve">Внести в Закон Приднестровской Молдавской Республики </w:t>
      </w:r>
      <w:r w:rsidRPr="005A4530">
        <w:rPr>
          <w:spacing w:val="0"/>
          <w:shd w:val="clear" w:color="auto" w:fill="FFFFFF"/>
        </w:rPr>
        <w:br/>
        <w:t>от 26 октября 2012 года № 205-З-</w:t>
      </w:r>
      <w:r w:rsidRPr="005A4530">
        <w:rPr>
          <w:spacing w:val="0"/>
          <w:shd w:val="clear" w:color="auto" w:fill="FFFFFF"/>
          <w:lang w:val="en-US"/>
        </w:rPr>
        <w:t>V</w:t>
      </w:r>
      <w:r w:rsidRPr="005A4530">
        <w:rPr>
          <w:spacing w:val="0"/>
          <w:shd w:val="clear" w:color="auto" w:fill="FFFFFF"/>
        </w:rPr>
        <w:t xml:space="preserve"> «О Следственном комитете Приднестровской Молдавской Республики» (САЗ 12-44) с изменениями и дополнениями, внесенными законами Приднестровской Молдавской Республики от 17 апреля 2014 года № 81-ЗИ-V (САЗ 14-16); от 1 июля </w:t>
      </w:r>
      <w:r w:rsidRPr="005A4530">
        <w:rPr>
          <w:spacing w:val="0"/>
          <w:shd w:val="clear" w:color="auto" w:fill="FFFFFF"/>
        </w:rPr>
        <w:br/>
        <w:t>2014 года № 126-ЗИД-</w:t>
      </w:r>
      <w:r w:rsidRPr="005A4530">
        <w:rPr>
          <w:spacing w:val="0"/>
          <w:shd w:val="clear" w:color="auto" w:fill="FFFFFF"/>
          <w:lang w:val="en-US"/>
        </w:rPr>
        <w:t>V</w:t>
      </w:r>
      <w:r w:rsidRPr="005A4530">
        <w:rPr>
          <w:spacing w:val="0"/>
          <w:shd w:val="clear" w:color="auto" w:fill="FFFFFF"/>
        </w:rPr>
        <w:t xml:space="preserve"> (САЗ 14-27); от </w:t>
      </w:r>
      <w:r w:rsidRPr="005A4530">
        <w:rPr>
          <w:bCs/>
          <w:spacing w:val="0"/>
        </w:rPr>
        <w:t>29 мая 2017 года № 109-ЗИД-</w:t>
      </w:r>
      <w:r w:rsidRPr="005A4530">
        <w:rPr>
          <w:bCs/>
          <w:spacing w:val="0"/>
          <w:lang w:val="en-US"/>
        </w:rPr>
        <w:t>VI</w:t>
      </w:r>
      <w:r w:rsidRPr="005A4530">
        <w:rPr>
          <w:bCs/>
          <w:spacing w:val="0"/>
        </w:rPr>
        <w:t xml:space="preserve"> </w:t>
      </w:r>
      <w:r w:rsidRPr="005A4530">
        <w:rPr>
          <w:bCs/>
          <w:spacing w:val="0"/>
        </w:rPr>
        <w:br/>
        <w:t>(САЗ 17-23,1); от 30 июня 2017 года № 195-ЗИ-</w:t>
      </w:r>
      <w:r w:rsidRPr="005A4530">
        <w:rPr>
          <w:bCs/>
          <w:spacing w:val="0"/>
          <w:lang w:val="en-US"/>
        </w:rPr>
        <w:t>VI</w:t>
      </w:r>
      <w:r w:rsidRPr="005A4530">
        <w:rPr>
          <w:bCs/>
          <w:spacing w:val="0"/>
        </w:rPr>
        <w:t xml:space="preserve"> (САЗ 17-27); от 27 ноября 2017 года № 346-ЗД-</w:t>
      </w:r>
      <w:r w:rsidRPr="005A4530">
        <w:rPr>
          <w:bCs/>
          <w:spacing w:val="0"/>
          <w:lang w:val="en-US"/>
        </w:rPr>
        <w:t>VI</w:t>
      </w:r>
      <w:r w:rsidRPr="005A4530">
        <w:rPr>
          <w:bCs/>
          <w:spacing w:val="0"/>
        </w:rPr>
        <w:t xml:space="preserve"> (САЗ 17-49);</w:t>
      </w:r>
      <w:r w:rsidRPr="005A4530">
        <w:rPr>
          <w:spacing w:val="0"/>
          <w:shd w:val="clear" w:color="auto" w:fill="FFFFFF"/>
        </w:rPr>
        <w:t xml:space="preserve"> от 7 мая 2018 года № 119-ЗИД-VI </w:t>
      </w:r>
      <w:r w:rsidRPr="005A4530">
        <w:rPr>
          <w:spacing w:val="0"/>
          <w:shd w:val="clear" w:color="auto" w:fill="FFFFFF"/>
        </w:rPr>
        <w:br/>
        <w:t>(САЗ 18-19); от 18 декабря 2018 года № 336-ЗИД-VI (САЗ 18-51); от 29 ноября 2019 года № 213-ЗИД-VI (САЗ 19-46); от 23 апреля 2021 года № 74-ЗИД-</w:t>
      </w:r>
      <w:r w:rsidRPr="005A4530">
        <w:rPr>
          <w:spacing w:val="0"/>
          <w:shd w:val="clear" w:color="auto" w:fill="FFFFFF"/>
          <w:lang w:val="en-US"/>
        </w:rPr>
        <w:t>VII</w:t>
      </w:r>
      <w:r w:rsidRPr="005A4530">
        <w:rPr>
          <w:spacing w:val="0"/>
          <w:shd w:val="clear" w:color="auto" w:fill="FFFFFF"/>
        </w:rPr>
        <w:t xml:space="preserve"> (САЗ 21-16); от 20 октября 2021 года № 257-ЗД-VII (САЗ 21-42)</w:t>
      </w:r>
      <w:r w:rsidRPr="005A4530">
        <w:rPr>
          <w:rFonts w:eastAsia="Calibri"/>
          <w:spacing w:val="0"/>
        </w:rPr>
        <w:t xml:space="preserve">; от 29 декабря 2021 года № 363-ЗД-VII (САЗ 21-52,1); от </w:t>
      </w:r>
      <w:r w:rsidRPr="005A4530">
        <w:rPr>
          <w:spacing w:val="0"/>
        </w:rPr>
        <w:t>3 апреля 2025 года № 52-ЗИ-</w:t>
      </w:r>
      <w:r w:rsidRPr="005A4530">
        <w:rPr>
          <w:spacing w:val="0"/>
          <w:lang w:val="en-US"/>
        </w:rPr>
        <w:t>VII</w:t>
      </w:r>
      <w:r w:rsidRPr="005A4530">
        <w:rPr>
          <w:spacing w:val="0"/>
        </w:rPr>
        <w:t xml:space="preserve"> </w:t>
      </w:r>
      <w:r w:rsidRPr="005A4530">
        <w:rPr>
          <w:spacing w:val="0"/>
        </w:rPr>
        <w:br/>
        <w:t>(САЗ 25-13); от 13 февраля 2026 года № 13-ЗИД-</w:t>
      </w:r>
      <w:r w:rsidRPr="005A4530">
        <w:rPr>
          <w:spacing w:val="0"/>
          <w:lang w:val="en-US"/>
        </w:rPr>
        <w:t>VIII</w:t>
      </w:r>
      <w:r w:rsidRPr="005A4530">
        <w:rPr>
          <w:spacing w:val="0"/>
        </w:rPr>
        <w:t xml:space="preserve"> (САЗ 26-5)</w:t>
      </w:r>
      <w:r w:rsidRPr="005A4530">
        <w:rPr>
          <w:color w:val="000000"/>
          <w:spacing w:val="0"/>
          <w:shd w:val="clear" w:color="auto" w:fill="FFFFFF"/>
        </w:rPr>
        <w:t>, следующие изменения.</w:t>
      </w:r>
    </w:p>
    <w:p w:rsidR="005A4530" w:rsidRPr="005A4530" w:rsidRDefault="005A4530" w:rsidP="005A4530">
      <w:pPr>
        <w:ind w:firstLine="709"/>
        <w:jc w:val="both"/>
        <w:rPr>
          <w:color w:val="000000"/>
          <w:spacing w:val="0"/>
          <w:shd w:val="clear" w:color="auto" w:fill="FFFFFF"/>
        </w:rPr>
      </w:pPr>
    </w:p>
    <w:p w:rsidR="005A4530" w:rsidRPr="005A4530" w:rsidRDefault="005A4530" w:rsidP="005A4530">
      <w:pPr>
        <w:pStyle w:val="a9"/>
        <w:spacing w:after="0" w:line="240" w:lineRule="auto"/>
        <w:ind w:left="0" w:firstLine="709"/>
        <w:contextualSpacing w:val="0"/>
        <w:rPr>
          <w:rFonts w:ascii="Times New Roman" w:hAnsi="Times New Roman"/>
          <w:color w:val="000000"/>
          <w:spacing w:val="0"/>
          <w:sz w:val="28"/>
          <w:szCs w:val="28"/>
          <w:shd w:val="clear" w:color="auto" w:fill="FFFFFF"/>
        </w:rPr>
      </w:pPr>
      <w:r w:rsidRPr="005A4530">
        <w:rPr>
          <w:rFonts w:ascii="Times New Roman" w:hAnsi="Times New Roman"/>
          <w:color w:val="000000"/>
          <w:spacing w:val="0"/>
          <w:sz w:val="28"/>
          <w:szCs w:val="28"/>
          <w:shd w:val="clear" w:color="auto" w:fill="FFFFFF"/>
        </w:rPr>
        <w:t>1. Часть вторую пункта 8 статьи 28 изложить в следующей редакции:</w:t>
      </w:r>
    </w:p>
    <w:p w:rsidR="005A4530" w:rsidRPr="005A4530" w:rsidRDefault="005A4530" w:rsidP="005A4530">
      <w:pPr>
        <w:pStyle w:val="a9"/>
        <w:spacing w:after="0" w:line="240" w:lineRule="auto"/>
        <w:ind w:left="0" w:firstLine="709"/>
        <w:contextualSpacing w:val="0"/>
        <w:rPr>
          <w:rFonts w:ascii="Times New Roman" w:hAnsi="Times New Roman"/>
          <w:color w:val="000000"/>
          <w:spacing w:val="0"/>
          <w:sz w:val="28"/>
          <w:szCs w:val="28"/>
          <w:shd w:val="clear" w:color="auto" w:fill="FFFFFF"/>
        </w:rPr>
      </w:pPr>
      <w:r w:rsidRPr="005A4530">
        <w:rPr>
          <w:rFonts w:ascii="Times New Roman" w:hAnsi="Times New Roman"/>
          <w:color w:val="000000"/>
          <w:spacing w:val="0"/>
          <w:sz w:val="28"/>
          <w:szCs w:val="28"/>
          <w:shd w:val="clear" w:color="auto" w:fill="FFFFFF"/>
        </w:rPr>
        <w:t>«Срок привлечения к дисциплинарной ответственности, предусмотренный частью первой настоящего пункта, за нарушения, повлекшие за собой вынесение оправдательного приговора или отмену обвинительного приговора по основаниям, предусмотренным подпунктами а) и б) пункта 1 статьи 26 Уголовно-процессуального кодекса Приднестровской Молдавской Республики, исчисляется со дня вступления в законную силу оправдательного приговора или определения суда кассационной инстанции об отмене обвинительного приговора соответственно»</w:t>
      </w:r>
      <w:r w:rsidR="00512E6D">
        <w:rPr>
          <w:rFonts w:ascii="Times New Roman" w:hAnsi="Times New Roman"/>
          <w:color w:val="000000"/>
          <w:spacing w:val="0"/>
          <w:sz w:val="28"/>
          <w:szCs w:val="28"/>
          <w:shd w:val="clear" w:color="auto" w:fill="FFFFFF"/>
        </w:rPr>
        <w:t>.</w:t>
      </w:r>
    </w:p>
    <w:p w:rsidR="004F6A2A" w:rsidRDefault="004F6A2A" w:rsidP="005A4530">
      <w:pPr>
        <w:ind w:firstLine="709"/>
        <w:jc w:val="both"/>
        <w:rPr>
          <w:rFonts w:eastAsia="Calibri"/>
          <w:spacing w:val="0"/>
        </w:rPr>
      </w:pPr>
    </w:p>
    <w:p w:rsidR="005A4530" w:rsidRPr="005A4530" w:rsidRDefault="005A4530" w:rsidP="00246701">
      <w:pPr>
        <w:ind w:firstLine="709"/>
        <w:jc w:val="both"/>
        <w:rPr>
          <w:rFonts w:eastAsia="Calibri"/>
          <w:spacing w:val="0"/>
        </w:rPr>
      </w:pPr>
      <w:r w:rsidRPr="005A4530">
        <w:rPr>
          <w:rFonts w:eastAsia="Calibri"/>
          <w:spacing w:val="0"/>
        </w:rPr>
        <w:t xml:space="preserve">2. </w:t>
      </w:r>
      <w:r w:rsidR="00246701">
        <w:rPr>
          <w:rFonts w:eastAsia="Calibri"/>
          <w:spacing w:val="0"/>
        </w:rPr>
        <w:t>В пункте 1 с</w:t>
      </w:r>
      <w:r w:rsidRPr="005A4530">
        <w:rPr>
          <w:rFonts w:eastAsia="Calibri"/>
          <w:spacing w:val="0"/>
        </w:rPr>
        <w:t>тать</w:t>
      </w:r>
      <w:r w:rsidR="00246701">
        <w:rPr>
          <w:rFonts w:eastAsia="Calibri"/>
          <w:spacing w:val="0"/>
        </w:rPr>
        <w:t>и</w:t>
      </w:r>
      <w:r w:rsidRPr="005A4530">
        <w:rPr>
          <w:rFonts w:eastAsia="Calibri"/>
          <w:spacing w:val="0"/>
        </w:rPr>
        <w:t xml:space="preserve"> 29 </w:t>
      </w:r>
      <w:r w:rsidR="00D52F0D">
        <w:rPr>
          <w:rFonts w:eastAsia="Calibri"/>
          <w:spacing w:val="0"/>
        </w:rPr>
        <w:t>слова</w:t>
      </w:r>
      <w:r w:rsidR="00246701">
        <w:rPr>
          <w:rFonts w:eastAsia="Calibri"/>
          <w:spacing w:val="0"/>
        </w:rPr>
        <w:t xml:space="preserve"> «</w:t>
      </w:r>
      <w:r w:rsidR="00D52F0D">
        <w:rPr>
          <w:rFonts w:eastAsia="Calibri"/>
          <w:spacing w:val="0"/>
        </w:rPr>
        <w:t xml:space="preserve">уголовно-процессуальным </w:t>
      </w:r>
      <w:r w:rsidR="00246701">
        <w:rPr>
          <w:rFonts w:eastAsia="Calibri"/>
          <w:spacing w:val="0"/>
        </w:rPr>
        <w:t>законодательством» заменить слов</w:t>
      </w:r>
      <w:r w:rsidR="00D52F0D">
        <w:rPr>
          <w:rFonts w:eastAsia="Calibri"/>
          <w:spacing w:val="0"/>
        </w:rPr>
        <w:t>а</w:t>
      </w:r>
      <w:r w:rsidR="00246701">
        <w:rPr>
          <w:rFonts w:eastAsia="Calibri"/>
          <w:spacing w:val="0"/>
        </w:rPr>
        <w:t>м</w:t>
      </w:r>
      <w:r w:rsidR="00D52F0D">
        <w:rPr>
          <w:rFonts w:eastAsia="Calibri"/>
          <w:spacing w:val="0"/>
        </w:rPr>
        <w:t>и</w:t>
      </w:r>
      <w:r w:rsidR="00246701">
        <w:rPr>
          <w:rFonts w:eastAsia="Calibri"/>
          <w:spacing w:val="0"/>
        </w:rPr>
        <w:t xml:space="preserve"> «</w:t>
      </w:r>
      <w:r w:rsidR="00D52F0D">
        <w:rPr>
          <w:rFonts w:eastAsia="Calibri"/>
          <w:spacing w:val="0"/>
        </w:rPr>
        <w:t xml:space="preserve">Уголовно-процессуальным </w:t>
      </w:r>
      <w:r w:rsidR="00246701">
        <w:rPr>
          <w:rFonts w:eastAsia="Calibri"/>
          <w:spacing w:val="0"/>
        </w:rPr>
        <w:t>кодексом».</w:t>
      </w:r>
    </w:p>
    <w:p w:rsidR="005A4530" w:rsidRPr="005A4530" w:rsidRDefault="005A4530" w:rsidP="005A4530">
      <w:pPr>
        <w:autoSpaceDE w:val="0"/>
        <w:autoSpaceDN w:val="0"/>
        <w:adjustRightInd w:val="0"/>
        <w:jc w:val="both"/>
        <w:rPr>
          <w:rFonts w:eastAsiaTheme="minorHAnsi"/>
          <w:color w:val="000000"/>
          <w:spacing w:val="0"/>
          <w:lang w:eastAsia="en-US"/>
        </w:rPr>
      </w:pPr>
    </w:p>
    <w:p w:rsidR="005A4530" w:rsidRPr="005A4530" w:rsidRDefault="005A4530" w:rsidP="005A4530">
      <w:pPr>
        <w:pStyle w:val="ac"/>
        <w:shd w:val="clear" w:color="auto" w:fill="FFFFFF"/>
        <w:spacing w:before="0" w:beforeAutospacing="0" w:after="0" w:afterAutospacing="0"/>
        <w:ind w:firstLine="709"/>
        <w:jc w:val="both"/>
        <w:rPr>
          <w:color w:val="000000"/>
          <w:spacing w:val="0"/>
          <w:sz w:val="28"/>
        </w:rPr>
      </w:pPr>
      <w:r w:rsidRPr="005A4530">
        <w:rPr>
          <w:rStyle w:val="a8"/>
          <w:color w:val="000000"/>
          <w:spacing w:val="0"/>
          <w:sz w:val="28"/>
        </w:rPr>
        <w:lastRenderedPageBreak/>
        <w:t xml:space="preserve">Статья 2. </w:t>
      </w:r>
      <w:r w:rsidRPr="005A4530">
        <w:rPr>
          <w:color w:val="000000"/>
          <w:spacing w:val="0"/>
          <w:sz w:val="28"/>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5A4530" w:rsidRDefault="0061003D" w:rsidP="005A4530">
      <w:pPr>
        <w:ind w:firstLine="708"/>
        <w:jc w:val="both"/>
        <w:rPr>
          <w:spacing w:val="0"/>
        </w:rPr>
      </w:pPr>
    </w:p>
    <w:p w:rsidR="00001370" w:rsidRPr="005A4530" w:rsidRDefault="00001370" w:rsidP="005A4530">
      <w:pPr>
        <w:ind w:firstLine="709"/>
        <w:jc w:val="both"/>
        <w:rPr>
          <w:spacing w:val="0"/>
        </w:rPr>
      </w:pPr>
    </w:p>
    <w:p w:rsidR="003C6611" w:rsidRPr="005A4530" w:rsidRDefault="00490ACC" w:rsidP="005A4530">
      <w:pPr>
        <w:jc w:val="both"/>
        <w:outlineLvl w:val="0"/>
        <w:rPr>
          <w:spacing w:val="0"/>
        </w:rPr>
      </w:pPr>
      <w:r w:rsidRPr="005A4530">
        <w:rPr>
          <w:spacing w:val="0"/>
        </w:rPr>
        <w:t xml:space="preserve">Президент </w:t>
      </w:r>
    </w:p>
    <w:p w:rsidR="00490ACC" w:rsidRPr="005A4530" w:rsidRDefault="00490ACC" w:rsidP="005A4530">
      <w:pPr>
        <w:jc w:val="both"/>
        <w:outlineLvl w:val="0"/>
        <w:rPr>
          <w:spacing w:val="0"/>
        </w:rPr>
      </w:pPr>
      <w:r w:rsidRPr="005A4530">
        <w:rPr>
          <w:spacing w:val="0"/>
        </w:rPr>
        <w:t xml:space="preserve">Приднестровской </w:t>
      </w:r>
    </w:p>
    <w:p w:rsidR="00F44C76" w:rsidRDefault="00490ACC" w:rsidP="005A4530">
      <w:pPr>
        <w:jc w:val="both"/>
        <w:rPr>
          <w:spacing w:val="0"/>
        </w:rPr>
      </w:pPr>
      <w:r w:rsidRPr="005A4530">
        <w:rPr>
          <w:spacing w:val="0"/>
        </w:rPr>
        <w:t xml:space="preserve">Молдавской Республики </w:t>
      </w:r>
      <w:r w:rsidRPr="005A4530">
        <w:rPr>
          <w:spacing w:val="0"/>
        </w:rPr>
        <w:tab/>
      </w:r>
      <w:r w:rsidRPr="005A4530">
        <w:rPr>
          <w:spacing w:val="0"/>
        </w:rPr>
        <w:tab/>
      </w:r>
      <w:r w:rsidRPr="005A4530">
        <w:rPr>
          <w:spacing w:val="0"/>
        </w:rPr>
        <w:tab/>
      </w:r>
      <w:r w:rsidRPr="005A4530">
        <w:rPr>
          <w:spacing w:val="0"/>
        </w:rPr>
        <w:tab/>
        <w:t xml:space="preserve"> </w:t>
      </w:r>
      <w:r w:rsidR="001713CD" w:rsidRPr="005A4530">
        <w:rPr>
          <w:spacing w:val="0"/>
        </w:rPr>
        <w:t xml:space="preserve">  </w:t>
      </w:r>
      <w:r w:rsidRPr="005A4530">
        <w:rPr>
          <w:spacing w:val="0"/>
        </w:rPr>
        <w:t xml:space="preserve">  В. Н. КРАСНОСЕЛЬСКИЙ</w:t>
      </w:r>
    </w:p>
    <w:p w:rsidR="006A3EAC" w:rsidRDefault="006A3EAC" w:rsidP="005A4530">
      <w:pPr>
        <w:jc w:val="both"/>
        <w:rPr>
          <w:spacing w:val="0"/>
        </w:rPr>
      </w:pPr>
    </w:p>
    <w:p w:rsidR="006A3EAC" w:rsidRDefault="006A3EAC" w:rsidP="005A4530">
      <w:pPr>
        <w:jc w:val="both"/>
        <w:rPr>
          <w:spacing w:val="0"/>
        </w:rPr>
      </w:pPr>
    </w:p>
    <w:p w:rsidR="006A3EAC" w:rsidRDefault="006A3EAC" w:rsidP="005A4530">
      <w:pPr>
        <w:jc w:val="both"/>
        <w:rPr>
          <w:spacing w:val="0"/>
        </w:rPr>
      </w:pPr>
      <w:bookmarkStart w:id="0" w:name="_GoBack"/>
      <w:bookmarkEnd w:id="0"/>
    </w:p>
    <w:p w:rsidR="006A3EAC" w:rsidRDefault="006A3EAC" w:rsidP="005A4530">
      <w:pPr>
        <w:jc w:val="both"/>
        <w:rPr>
          <w:spacing w:val="0"/>
        </w:rPr>
      </w:pPr>
    </w:p>
    <w:p w:rsidR="006A3EAC" w:rsidRPr="00D954B2" w:rsidRDefault="006A3EAC" w:rsidP="006A3EAC">
      <w:r w:rsidRPr="00D954B2">
        <w:t>г. Тирасполь</w:t>
      </w:r>
    </w:p>
    <w:p w:rsidR="006A3EAC" w:rsidRPr="00D954B2" w:rsidRDefault="006A3EAC" w:rsidP="006A3EAC">
      <w:r w:rsidRPr="006A3EAC">
        <w:t>24</w:t>
      </w:r>
      <w:r w:rsidRPr="00D954B2">
        <w:t xml:space="preserve"> </w:t>
      </w:r>
      <w:r>
        <w:t>марта 2026</w:t>
      </w:r>
      <w:r w:rsidRPr="00D954B2">
        <w:t xml:space="preserve"> г.</w:t>
      </w:r>
    </w:p>
    <w:p w:rsidR="006A3EAC" w:rsidRPr="00D954B2" w:rsidRDefault="006A3EAC" w:rsidP="006A3EAC">
      <w:pPr>
        <w:ind w:left="28" w:hanging="28"/>
      </w:pPr>
      <w:r w:rsidRPr="00D954B2">
        <w:t xml:space="preserve">№ </w:t>
      </w:r>
      <w:r w:rsidRPr="006A3EAC">
        <w:t>47</w:t>
      </w:r>
      <w:r w:rsidRPr="00D954B2">
        <w:t>-</w:t>
      </w:r>
      <w:r>
        <w:t>ЗИ</w:t>
      </w:r>
      <w:r w:rsidRPr="00D954B2">
        <w:t>-VI</w:t>
      </w:r>
      <w:r w:rsidRPr="00D954B2">
        <w:rPr>
          <w:lang w:val="en-US"/>
        </w:rPr>
        <w:t>I</w:t>
      </w:r>
      <w:r>
        <w:rPr>
          <w:lang w:val="en-US"/>
        </w:rPr>
        <w:t>I</w:t>
      </w:r>
    </w:p>
    <w:p w:rsidR="006A3EAC" w:rsidRPr="005A4530" w:rsidRDefault="006A3EAC" w:rsidP="005A4530">
      <w:pPr>
        <w:jc w:val="both"/>
        <w:rPr>
          <w:spacing w:val="0"/>
        </w:rPr>
      </w:pPr>
    </w:p>
    <w:sectPr w:rsidR="006A3EAC" w:rsidRPr="005A453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DFB" w:rsidRDefault="00405DFB">
      <w:r>
        <w:separator/>
      </w:r>
    </w:p>
  </w:endnote>
  <w:endnote w:type="continuationSeparator" w:id="0">
    <w:p w:rsidR="00405DFB" w:rsidRDefault="0040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DFB" w:rsidRDefault="00405DFB">
      <w:r>
        <w:separator/>
      </w:r>
    </w:p>
  </w:footnote>
  <w:footnote w:type="continuationSeparator" w:id="0">
    <w:p w:rsidR="00405DFB" w:rsidRDefault="00405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A3EA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1"/>
  </w:num>
  <w:num w:numId="2">
    <w:abstractNumId w:val="29"/>
  </w:num>
  <w:num w:numId="3">
    <w:abstractNumId w:val="7"/>
  </w:num>
  <w:num w:numId="4">
    <w:abstractNumId w:val="6"/>
  </w:num>
  <w:num w:numId="5">
    <w:abstractNumId w:val="24"/>
  </w:num>
  <w:num w:numId="6">
    <w:abstractNumId w:val="27"/>
  </w:num>
  <w:num w:numId="7">
    <w:abstractNumId w:val="26"/>
  </w:num>
  <w:num w:numId="8">
    <w:abstractNumId w:val="22"/>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7"/>
  </w:num>
  <w:num w:numId="29">
    <w:abstractNumId w:val="12"/>
  </w:num>
  <w:num w:numId="30">
    <w:abstractNumId w:val="18"/>
  </w:num>
  <w:num w:numId="31">
    <w:abstractNumId w:val="0"/>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701"/>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5DFB"/>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3EAC"/>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0EBE"/>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F0D"/>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5E9"/>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19B4"/>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00CF0-9E75-4284-8BCB-0494F353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2026-02-19T13:06:00Z</cp:lastPrinted>
  <dcterms:created xsi:type="dcterms:W3CDTF">2026-02-19T13:10:00Z</dcterms:created>
  <dcterms:modified xsi:type="dcterms:W3CDTF">2026-03-24T13:54:00Z</dcterms:modified>
</cp:coreProperties>
</file>