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26" w:rsidRPr="00260312" w:rsidRDefault="00D51626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26" w:rsidRPr="00260312" w:rsidRDefault="00D51626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26" w:rsidRPr="00260312" w:rsidRDefault="00D51626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26" w:rsidRPr="00260312" w:rsidRDefault="00D51626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26" w:rsidRPr="00260312" w:rsidRDefault="00D51626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26" w:rsidRPr="00260312" w:rsidRDefault="00D51626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E7" w:rsidRPr="00260312" w:rsidRDefault="00482E0A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312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A827E7" w:rsidRPr="00260312" w:rsidRDefault="00482E0A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312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A827E7" w:rsidRPr="00260312" w:rsidRDefault="00A827E7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E7" w:rsidRPr="00260312" w:rsidRDefault="00D51626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312">
        <w:rPr>
          <w:rFonts w:ascii="Times New Roman" w:hAnsi="Times New Roman" w:cs="Times New Roman"/>
          <w:b/>
          <w:sz w:val="28"/>
          <w:szCs w:val="28"/>
        </w:rPr>
        <w:t>«</w:t>
      </w:r>
      <w:r w:rsidR="00A827E7" w:rsidRPr="00260312">
        <w:rPr>
          <w:rFonts w:ascii="Times New Roman" w:hAnsi="Times New Roman" w:cs="Times New Roman"/>
          <w:b/>
          <w:sz w:val="28"/>
          <w:szCs w:val="28"/>
        </w:rPr>
        <w:t>О внесении изменений в Закон</w:t>
      </w:r>
    </w:p>
    <w:p w:rsidR="00A827E7" w:rsidRPr="00260312" w:rsidRDefault="00A827E7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312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A827E7" w:rsidRPr="00260312" w:rsidRDefault="00A827E7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312">
        <w:rPr>
          <w:rFonts w:ascii="Times New Roman" w:hAnsi="Times New Roman" w:cs="Times New Roman"/>
          <w:b/>
          <w:sz w:val="28"/>
          <w:szCs w:val="28"/>
        </w:rPr>
        <w:t>«О ценах (тарифах) и ценообразовании»</w:t>
      </w:r>
    </w:p>
    <w:p w:rsidR="00FE16DE" w:rsidRPr="00260312" w:rsidRDefault="00FE16DE" w:rsidP="00A6125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6DE" w:rsidRPr="00260312" w:rsidRDefault="00FE16DE" w:rsidP="00A61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FE16DE" w:rsidRPr="00260312" w:rsidRDefault="00FE16DE" w:rsidP="00A61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24 декабря 2025 года</w:t>
      </w:r>
    </w:p>
    <w:p w:rsidR="00A827E7" w:rsidRPr="00260312" w:rsidRDefault="00A827E7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260312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от 31 декабря 2004 года № 513-З-ІІІ «О ценах (тарифах) и ценообразовании» (САЗ 05-1) с изменениями и дополнениями, внесенными законами Приднестровской Молдавской Республики от 3 августа 2006 года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 xml:space="preserve">№ 68-ЗИД-IV (САЗ 06-32); от 12 июня 2007 года № 223-ЗИД-IV (САЗ 07-25);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 xml:space="preserve">от 24 октября 2007 года № 327-ЗИ-IV (САЗ 07-44); от 29 ноября 2007 года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 xml:space="preserve">№ 348-ЗД-IV (САЗ 07-49); от 6 марта 2008 года № 414-ЗИД-IV (САЗ 08-9);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 xml:space="preserve">от 8 июля 2008 года № 487-ЗИ-IV (САЗ 08-27); от 29 июля 2008 года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 xml:space="preserve">№ 509-ЗИ-IV (САЗ 08-30); от 26 ноября 2008 года № 597-ЗИД-IV (САЗ 08-47); от 25 июня 2009 года № 788-ЗИ-IV (САЗ 09-26); от 7 июля 2009 года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 xml:space="preserve">№ 801-ЗИД-IV (САЗ 09-29); от 10 ноября 2009 года № 900-ЗИ-IV (САЗ 09-46); от 28 сентября 2010 года № 172-ЗИ-IV (САЗ 10-39); от 25 ноября 2010 года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 xml:space="preserve">№ 236-ЗИ-IV (САЗ 10-47); от 8 декабря 2010 года № 243-ЗД-IV (САЗ 10-49); от 24 мая 2011 года № 62-ЗИ-V (САЗ 11-21); от 13 июня 2011 года № 86-ЗИ-V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(САЗ 11-24); от 23 декабря 2011 года № 244-ЗД-V (САЗ 11-51); от 25 января 2013 года № 33-ЗИ-V (САЗ 13-3); от 21 января 2014 года № 18-ЗИ-V </w:t>
      </w:r>
      <w:r w:rsidRPr="00260312">
        <w:rPr>
          <w:rFonts w:ascii="Times New Roman" w:hAnsi="Times New Roman" w:cs="Times New Roman"/>
          <w:sz w:val="28"/>
          <w:szCs w:val="28"/>
        </w:rPr>
        <w:br/>
        <w:t>(САЗ 14-4); от 6 мая 2014 года № 96-ЗИ-V (САЗ 14-19); от 11 марта 2016 года № 49-ЗИ-VI (САЗ 16-10), включая от 10 мая 2016 года № 120-З-VI (САЗ 16-19) с изменениями и дополнениями, внесенными законами Приднестровской Молдавской Республики от 15 ноября 20</w:t>
      </w:r>
      <w:r w:rsidR="001718C1">
        <w:rPr>
          <w:rFonts w:ascii="Times New Roman" w:hAnsi="Times New Roman" w:cs="Times New Roman"/>
          <w:sz w:val="28"/>
          <w:szCs w:val="28"/>
        </w:rPr>
        <w:t>16 года № 246-ЗИ-VI (САЗ 16-46),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</w:t>
      </w:r>
      <w:r w:rsidRPr="00260312">
        <w:rPr>
          <w:rFonts w:ascii="Times New Roman" w:hAnsi="Times New Roman" w:cs="Times New Roman"/>
          <w:sz w:val="28"/>
          <w:szCs w:val="28"/>
        </w:rPr>
        <w:br/>
        <w:t>от 30 декабря 20</w:t>
      </w:r>
      <w:r w:rsidR="001718C1">
        <w:rPr>
          <w:rFonts w:ascii="Times New Roman" w:hAnsi="Times New Roman" w:cs="Times New Roman"/>
          <w:sz w:val="28"/>
          <w:szCs w:val="28"/>
        </w:rPr>
        <w:t>16 года № 320-ЗИД-VI (САЗ 17-1),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14 июня 2017</w:t>
      </w:r>
      <w:r w:rsidR="001718C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18C1">
        <w:rPr>
          <w:rFonts w:ascii="Times New Roman" w:hAnsi="Times New Roman" w:cs="Times New Roman"/>
          <w:sz w:val="28"/>
          <w:szCs w:val="28"/>
        </w:rPr>
        <w:br/>
        <w:t>№ 130-ЗИД-VI (CAЗ 17-25),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27 сентября 2017 года № 250-ЗИД-VI </w:t>
      </w:r>
      <w:r w:rsidRPr="00260312">
        <w:rPr>
          <w:rFonts w:ascii="Times New Roman" w:hAnsi="Times New Roman" w:cs="Times New Roman"/>
          <w:sz w:val="28"/>
          <w:szCs w:val="28"/>
        </w:rPr>
        <w:br/>
        <w:t>(САЗ 17-40) с дополнением, внесенным Законом Приднестровской Молдавской Республики от 22 декабря 20</w:t>
      </w:r>
      <w:r w:rsidR="00F42245">
        <w:rPr>
          <w:rFonts w:ascii="Times New Roman" w:hAnsi="Times New Roman" w:cs="Times New Roman"/>
          <w:sz w:val="28"/>
          <w:szCs w:val="28"/>
        </w:rPr>
        <w:t>17 года № 384-ЗД-VI (САЗ 17-52),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>от 30 ноября 201</w:t>
      </w:r>
      <w:r w:rsidR="001718C1">
        <w:rPr>
          <w:rFonts w:ascii="Times New Roman" w:hAnsi="Times New Roman" w:cs="Times New Roman"/>
          <w:sz w:val="28"/>
          <w:szCs w:val="28"/>
        </w:rPr>
        <w:t>7 года № 351-ЗИД-VI (САЗ 17-49),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28 декабря 2017 года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>№ 393-ЗД-VI (CA3 18</w:t>
      </w:r>
      <w:r w:rsidR="001718C1">
        <w:rPr>
          <w:rFonts w:ascii="Times New Roman" w:hAnsi="Times New Roman" w:cs="Times New Roman"/>
          <w:sz w:val="28"/>
          <w:szCs w:val="28"/>
        </w:rPr>
        <w:t>-1,1),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10 апреля 2</w:t>
      </w:r>
      <w:r w:rsidR="001718C1">
        <w:rPr>
          <w:rFonts w:ascii="Times New Roman" w:hAnsi="Times New Roman" w:cs="Times New Roman"/>
          <w:sz w:val="28"/>
          <w:szCs w:val="28"/>
        </w:rPr>
        <w:t>018 года № 93-ЗИ-VI (САЗ 18-15),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Pr="00260312">
        <w:rPr>
          <w:rFonts w:ascii="Times New Roman" w:hAnsi="Times New Roman" w:cs="Times New Roman"/>
          <w:sz w:val="28"/>
          <w:szCs w:val="28"/>
        </w:rPr>
        <w:t>от 8 мая 201</w:t>
      </w:r>
      <w:r w:rsidR="001718C1">
        <w:rPr>
          <w:rFonts w:ascii="Times New Roman" w:hAnsi="Times New Roman" w:cs="Times New Roman"/>
          <w:sz w:val="28"/>
          <w:szCs w:val="28"/>
        </w:rPr>
        <w:t>8 года № 134-ЗИД-VI (САЗ 18-19),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27 декабря 2018 года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="001718C1">
        <w:rPr>
          <w:rFonts w:ascii="Times New Roman" w:hAnsi="Times New Roman" w:cs="Times New Roman"/>
          <w:sz w:val="28"/>
          <w:szCs w:val="28"/>
        </w:rPr>
        <w:t>№ 346-ЗИ-VI (САЗ 18-52,1),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28 декабря 2018 года № 356-ЗИ-VI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="001718C1">
        <w:rPr>
          <w:rFonts w:ascii="Times New Roman" w:hAnsi="Times New Roman" w:cs="Times New Roman"/>
          <w:sz w:val="28"/>
          <w:szCs w:val="28"/>
        </w:rPr>
        <w:t>(САЗ 18-52,1),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24 июля 201</w:t>
      </w:r>
      <w:r w:rsidR="001718C1">
        <w:rPr>
          <w:rFonts w:ascii="Times New Roman" w:hAnsi="Times New Roman" w:cs="Times New Roman"/>
          <w:sz w:val="28"/>
          <w:szCs w:val="28"/>
        </w:rPr>
        <w:t>9 года № 153-ЗИД-VI (САЗ 19-28),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27 декабря </w:t>
      </w:r>
      <w:r w:rsidRPr="00260312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1718C1">
        <w:rPr>
          <w:rFonts w:ascii="Times New Roman" w:hAnsi="Times New Roman" w:cs="Times New Roman"/>
          <w:sz w:val="28"/>
          <w:szCs w:val="28"/>
        </w:rPr>
        <w:t>19 года № 257-ЗИ-VI (САЗ 19-50),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27 января 2020 года № 16-ЗД-VI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="001718C1">
        <w:rPr>
          <w:rFonts w:ascii="Times New Roman" w:hAnsi="Times New Roman" w:cs="Times New Roman"/>
          <w:sz w:val="28"/>
          <w:szCs w:val="28"/>
        </w:rPr>
        <w:t>(САЗ 20-5),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30 декабря 2020</w:t>
      </w:r>
      <w:r w:rsidR="001718C1">
        <w:rPr>
          <w:rFonts w:ascii="Times New Roman" w:hAnsi="Times New Roman" w:cs="Times New Roman"/>
          <w:sz w:val="28"/>
          <w:szCs w:val="28"/>
        </w:rPr>
        <w:t xml:space="preserve"> года № 244-ЗИ-VII (САЗ 21-1,1),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17 марта 20</w:t>
      </w:r>
      <w:r w:rsidR="001718C1">
        <w:rPr>
          <w:rFonts w:ascii="Times New Roman" w:hAnsi="Times New Roman" w:cs="Times New Roman"/>
          <w:sz w:val="28"/>
          <w:szCs w:val="28"/>
        </w:rPr>
        <w:t>21 года № 40-ЗД-VII (САЗ 21-11),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3 декабря 2021 года № 299-ЗИ-VII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="001718C1">
        <w:rPr>
          <w:rFonts w:ascii="Times New Roman" w:hAnsi="Times New Roman" w:cs="Times New Roman"/>
          <w:sz w:val="28"/>
          <w:szCs w:val="28"/>
        </w:rPr>
        <w:t>(САЗ 21-48),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6 декабря 202</w:t>
      </w:r>
      <w:r w:rsidR="001718C1">
        <w:rPr>
          <w:rFonts w:ascii="Times New Roman" w:hAnsi="Times New Roman" w:cs="Times New Roman"/>
          <w:sz w:val="28"/>
          <w:szCs w:val="28"/>
        </w:rPr>
        <w:t>1 года № 321-ЗИ-VII (САЗ 21-49),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10 декабря 202</w:t>
      </w:r>
      <w:r w:rsidR="001718C1">
        <w:rPr>
          <w:rFonts w:ascii="Times New Roman" w:hAnsi="Times New Roman" w:cs="Times New Roman"/>
          <w:sz w:val="28"/>
          <w:szCs w:val="28"/>
        </w:rPr>
        <w:t>1 года № 327-ЗИ-VII (САЗ 21-49),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20 июня 2022</w:t>
      </w:r>
      <w:r w:rsidR="001718C1">
        <w:rPr>
          <w:rFonts w:ascii="Times New Roman" w:hAnsi="Times New Roman" w:cs="Times New Roman"/>
          <w:sz w:val="28"/>
          <w:szCs w:val="28"/>
        </w:rPr>
        <w:t xml:space="preserve"> года № 123-ЗИД-VII (САЗ 22-24),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13 июля 2022</w:t>
      </w:r>
      <w:r w:rsidR="001718C1">
        <w:rPr>
          <w:rFonts w:ascii="Times New Roman" w:hAnsi="Times New Roman" w:cs="Times New Roman"/>
          <w:sz w:val="28"/>
          <w:szCs w:val="28"/>
        </w:rPr>
        <w:t xml:space="preserve"> года № 175-ЗИД-VII (САЗ 22-27),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26 декабря 20</w:t>
      </w:r>
      <w:r w:rsidR="001718C1">
        <w:rPr>
          <w:rFonts w:ascii="Times New Roman" w:hAnsi="Times New Roman" w:cs="Times New Roman"/>
          <w:sz w:val="28"/>
          <w:szCs w:val="28"/>
        </w:rPr>
        <w:t>22 года № 376-ЗИ-VII (САЗ 23-1),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16 февраля 2023</w:t>
      </w:r>
      <w:r w:rsidR="001718C1">
        <w:rPr>
          <w:rFonts w:ascii="Times New Roman" w:hAnsi="Times New Roman" w:cs="Times New Roman"/>
          <w:sz w:val="28"/>
          <w:szCs w:val="28"/>
        </w:rPr>
        <w:t xml:space="preserve"> года № 22-ЗИД-VII (САЗ 23-7,1),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20 февраля 2</w:t>
      </w:r>
      <w:r w:rsidR="001718C1">
        <w:rPr>
          <w:rFonts w:ascii="Times New Roman" w:hAnsi="Times New Roman" w:cs="Times New Roman"/>
          <w:sz w:val="28"/>
          <w:szCs w:val="28"/>
        </w:rPr>
        <w:t>023 года № 28-ЗД-VII (САЗ 23-8),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17 марта 20</w:t>
      </w:r>
      <w:r w:rsidR="001718C1">
        <w:rPr>
          <w:rFonts w:ascii="Times New Roman" w:hAnsi="Times New Roman" w:cs="Times New Roman"/>
          <w:sz w:val="28"/>
          <w:szCs w:val="28"/>
        </w:rPr>
        <w:t>23 года № 47-ЗД-VII (САЗ 23-11),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9 октября 2023 года № 307-ЗД-VII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="001718C1">
        <w:rPr>
          <w:rFonts w:ascii="Times New Roman" w:hAnsi="Times New Roman" w:cs="Times New Roman"/>
          <w:sz w:val="28"/>
          <w:szCs w:val="28"/>
        </w:rPr>
        <w:t>(САЗ 23-41),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27 ноября 2023 года</w:t>
      </w:r>
      <w:r w:rsidR="001718C1">
        <w:rPr>
          <w:rFonts w:ascii="Times New Roman" w:hAnsi="Times New Roman" w:cs="Times New Roman"/>
          <w:sz w:val="28"/>
          <w:szCs w:val="28"/>
        </w:rPr>
        <w:t xml:space="preserve"> № 358-ЗИ-VII (САЗ 23-48),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26 декабря 20</w:t>
      </w:r>
      <w:r w:rsidR="001718C1">
        <w:rPr>
          <w:rFonts w:ascii="Times New Roman" w:hAnsi="Times New Roman" w:cs="Times New Roman"/>
          <w:sz w:val="28"/>
          <w:szCs w:val="28"/>
        </w:rPr>
        <w:t>23 года № 407-ЗИ-VII (САЗ 24-1),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11 июля 2024 года № 146-ЗИД-VII </w:t>
      </w:r>
      <w:r w:rsidR="00A6125C" w:rsidRPr="00260312">
        <w:rPr>
          <w:rFonts w:ascii="Times New Roman" w:hAnsi="Times New Roman" w:cs="Times New Roman"/>
          <w:sz w:val="28"/>
          <w:szCs w:val="28"/>
        </w:rPr>
        <w:br/>
      </w:r>
      <w:r w:rsidR="001718C1">
        <w:rPr>
          <w:rFonts w:ascii="Times New Roman" w:hAnsi="Times New Roman" w:cs="Times New Roman"/>
          <w:sz w:val="28"/>
          <w:szCs w:val="28"/>
        </w:rPr>
        <w:t>(САЗ 24-29),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24 октября 202</w:t>
      </w:r>
      <w:r w:rsidR="001718C1">
        <w:rPr>
          <w:rFonts w:ascii="Times New Roman" w:hAnsi="Times New Roman" w:cs="Times New Roman"/>
          <w:sz w:val="28"/>
          <w:szCs w:val="28"/>
        </w:rPr>
        <w:t>4 года № 259-ЗИ-VII (САЗ 24-43),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29 ноября 202</w:t>
      </w:r>
      <w:r w:rsidR="001718C1">
        <w:rPr>
          <w:rFonts w:ascii="Times New Roman" w:hAnsi="Times New Roman" w:cs="Times New Roman"/>
          <w:sz w:val="28"/>
          <w:szCs w:val="28"/>
        </w:rPr>
        <w:t>4 года № 290-ЗД-VII (САЗ 24-48),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18 декабря 2024 года № 319-ЗИ</w:t>
      </w:r>
      <w:r w:rsidR="001718C1">
        <w:rPr>
          <w:rFonts w:ascii="Times New Roman" w:hAnsi="Times New Roman" w:cs="Times New Roman"/>
          <w:sz w:val="28"/>
          <w:szCs w:val="28"/>
        </w:rPr>
        <w:t>-VII (САЗ 24-51),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от 25 июля 2025 года № 158-ЗИД-VII (САЗ 25-29)</w:t>
      </w:r>
      <w:r w:rsidR="001718C1">
        <w:rPr>
          <w:rFonts w:ascii="Times New Roman" w:hAnsi="Times New Roman" w:cs="Times New Roman"/>
          <w:sz w:val="28"/>
          <w:szCs w:val="28"/>
        </w:rPr>
        <w:t>,</w:t>
      </w:r>
      <w:r w:rsidR="00A6125C" w:rsidRPr="00260312">
        <w:rPr>
          <w:rFonts w:ascii="Times New Roman" w:hAnsi="Times New Roman" w:cs="Times New Roman"/>
          <w:sz w:val="28"/>
          <w:szCs w:val="28"/>
        </w:rPr>
        <w:t xml:space="preserve"> от 5 декабря 2025 года № 253-ЗИД-</w:t>
      </w:r>
      <w:r w:rsidR="00A6125C" w:rsidRPr="0026031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6125C" w:rsidRPr="00260312">
        <w:rPr>
          <w:rFonts w:ascii="Times New Roman" w:hAnsi="Times New Roman" w:cs="Times New Roman"/>
          <w:sz w:val="28"/>
          <w:szCs w:val="28"/>
        </w:rPr>
        <w:t xml:space="preserve"> (САЗ 25-48)</w:t>
      </w:r>
      <w:r w:rsidRPr="00260312">
        <w:rPr>
          <w:rFonts w:ascii="Times New Roman" w:hAnsi="Times New Roman" w:cs="Times New Roman"/>
          <w:sz w:val="28"/>
          <w:szCs w:val="28"/>
        </w:rPr>
        <w:t xml:space="preserve">, а также от 30 января 2017 года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№ 20-ЗД-VI (САЗ 17-6); от 26 июля 2018 года № 229-ЗИ-VI (САЗ 18-30);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от 5 ноября 2018 года № 296-ЗД-VI (САЗ 18-45); от 20 января 2020 года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№ 7-ЗИД-VI (САЗ 20-4); от 30 июля 2020 года № 118-ЗИ-VI (САЗ 20-31);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от 28 марта 2022 года № 41-ЗИ-VII (САЗ 22-12); от 5 июля 2022 года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№ 165-ЗИД-VII (САЗ 22-26); от 1 августа 2022 года № 241-ЗИД-VII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(САЗ 22-30); от 24 ноября 2022 года № 334-ЗИ-VII (САЗ 22-46); от 1 февраля 2023 года № 9-ЗИ-VII (САЗ 23-5); от 24 мая 2023 года № 113-ЗИ-VII </w:t>
      </w:r>
      <w:r w:rsidRPr="00260312">
        <w:rPr>
          <w:rFonts w:ascii="Times New Roman" w:hAnsi="Times New Roman" w:cs="Times New Roman"/>
          <w:sz w:val="28"/>
          <w:szCs w:val="28"/>
        </w:rPr>
        <w:br/>
        <w:t>(САЗ 23-21); от 17 июля 2023 года № 229-ЗИ-VII (САЗ 23-29); от 18 апреля 2024 года № 71-ЗИД-VII (САЗ 24-17), следующие изменения.</w:t>
      </w:r>
    </w:p>
    <w:p w:rsidR="00A827E7" w:rsidRPr="00260312" w:rsidRDefault="00A827E7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827E7" w:rsidRPr="00260312" w:rsidRDefault="00A6125C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1</w:t>
      </w:r>
      <w:r w:rsidR="00A827E7" w:rsidRPr="00260312">
        <w:rPr>
          <w:rFonts w:ascii="Times New Roman" w:hAnsi="Times New Roman" w:cs="Times New Roman"/>
          <w:sz w:val="28"/>
          <w:szCs w:val="28"/>
        </w:rPr>
        <w:t>. Пункт 12-1 статьи 12 изложить в следующей редакции: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 xml:space="preserve">«12-1. Предельные уровни (нормативы) рентабельности, учитываемые при формировании регулируемых цен (тарифов) на товары (работы, услуги) </w:t>
      </w:r>
      <w:r w:rsidRPr="00260312">
        <w:rPr>
          <w:rFonts w:ascii="Times New Roman" w:hAnsi="Times New Roman" w:cs="Times New Roman"/>
          <w:sz w:val="28"/>
          <w:szCs w:val="28"/>
        </w:rPr>
        <w:br/>
        <w:t>в сфере естественных монополий, не могут превышать следующие параметры: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а) на услуги газоснабжения: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1) услуги по транспортировке природного газа по магистральным газопро</w:t>
      </w:r>
      <w:r w:rsidR="00F039F1">
        <w:rPr>
          <w:rFonts w:ascii="Times New Roman" w:hAnsi="Times New Roman" w:cs="Times New Roman"/>
          <w:sz w:val="28"/>
          <w:szCs w:val="28"/>
        </w:rPr>
        <w:t>водам – не более 12</w:t>
      </w:r>
      <w:r w:rsidRPr="00260312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2) услуги по поставке природного газа через распределител</w:t>
      </w:r>
      <w:r w:rsidR="00F039F1">
        <w:rPr>
          <w:rFonts w:ascii="Times New Roman" w:hAnsi="Times New Roman" w:cs="Times New Roman"/>
          <w:sz w:val="28"/>
          <w:szCs w:val="28"/>
        </w:rPr>
        <w:t xml:space="preserve">ьные сети – </w:t>
      </w:r>
      <w:r w:rsidR="00F039F1">
        <w:rPr>
          <w:rFonts w:ascii="Times New Roman" w:hAnsi="Times New Roman" w:cs="Times New Roman"/>
          <w:sz w:val="28"/>
          <w:szCs w:val="28"/>
        </w:rPr>
        <w:br/>
        <w:t>не более 9</w:t>
      </w:r>
      <w:r w:rsidRPr="00260312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 xml:space="preserve">б) на услуги по снабжению электрической энергией: услуги </w:t>
      </w:r>
      <w:r w:rsidRPr="00260312">
        <w:rPr>
          <w:rFonts w:ascii="Times New Roman" w:hAnsi="Times New Roman" w:cs="Times New Roman"/>
          <w:sz w:val="28"/>
          <w:szCs w:val="28"/>
        </w:rPr>
        <w:br/>
        <w:t xml:space="preserve">по оперативно-диспетчерскому управлению, услуги по передаче электрической энергии, услуги по распределению и поставке электрической энергии и организации купли-продажи электрической энергии – не более </w:t>
      </w:r>
      <w:r w:rsidR="00F039F1">
        <w:rPr>
          <w:rFonts w:ascii="Times New Roman" w:hAnsi="Times New Roman" w:cs="Times New Roman"/>
          <w:sz w:val="28"/>
          <w:szCs w:val="28"/>
        </w:rPr>
        <w:br/>
        <w:t>9</w:t>
      </w:r>
      <w:r w:rsidRPr="00260312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в) на услуги по снабжению теплово</w:t>
      </w:r>
      <w:r w:rsidR="00F039F1">
        <w:rPr>
          <w:rFonts w:ascii="Times New Roman" w:hAnsi="Times New Roman" w:cs="Times New Roman"/>
          <w:sz w:val="28"/>
          <w:szCs w:val="28"/>
        </w:rPr>
        <w:t>й энергией – не более 9</w:t>
      </w:r>
      <w:r w:rsidRPr="00260312">
        <w:rPr>
          <w:rFonts w:ascii="Times New Roman" w:hAnsi="Times New Roman" w:cs="Times New Roman"/>
          <w:sz w:val="28"/>
          <w:szCs w:val="28"/>
        </w:rPr>
        <w:t xml:space="preserve"> процентов; 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 xml:space="preserve">г) на услуги водоснабжения и водоотведения (канализация) – не более </w:t>
      </w:r>
      <w:r w:rsidRPr="00260312">
        <w:rPr>
          <w:rFonts w:ascii="Times New Roman" w:hAnsi="Times New Roman" w:cs="Times New Roman"/>
          <w:sz w:val="28"/>
          <w:szCs w:val="28"/>
        </w:rPr>
        <w:br/>
        <w:t>9 (девяти) процентов;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д) на услуги перевозки пассажиров эл</w:t>
      </w:r>
      <w:r w:rsidR="00F039F1">
        <w:rPr>
          <w:rFonts w:ascii="Times New Roman" w:hAnsi="Times New Roman" w:cs="Times New Roman"/>
          <w:sz w:val="28"/>
          <w:szCs w:val="28"/>
        </w:rPr>
        <w:t xml:space="preserve">ектротранспортом – не более </w:t>
      </w:r>
      <w:r w:rsidR="00F039F1">
        <w:rPr>
          <w:rFonts w:ascii="Times New Roman" w:hAnsi="Times New Roman" w:cs="Times New Roman"/>
          <w:sz w:val="28"/>
          <w:szCs w:val="28"/>
        </w:rPr>
        <w:br/>
        <w:t>15</w:t>
      </w:r>
      <w:r w:rsidRPr="00260312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е) на услуги железнодорожного транс</w:t>
      </w:r>
      <w:r w:rsidR="00F039F1">
        <w:rPr>
          <w:rFonts w:ascii="Times New Roman" w:hAnsi="Times New Roman" w:cs="Times New Roman"/>
          <w:sz w:val="28"/>
          <w:szCs w:val="28"/>
        </w:rPr>
        <w:t>порта – не более 15</w:t>
      </w:r>
      <w:r w:rsidRPr="00260312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lastRenderedPageBreak/>
        <w:t>ж) на услуги централизованного водоснабжения на цели орошения государственной мелиоративной</w:t>
      </w:r>
      <w:r w:rsidR="00F039F1">
        <w:rPr>
          <w:rFonts w:ascii="Times New Roman" w:hAnsi="Times New Roman" w:cs="Times New Roman"/>
          <w:sz w:val="28"/>
          <w:szCs w:val="28"/>
        </w:rPr>
        <w:t xml:space="preserve"> системой – не более 10</w:t>
      </w:r>
      <w:r w:rsidRPr="00260312">
        <w:rPr>
          <w:rFonts w:ascii="Times New Roman" w:hAnsi="Times New Roman" w:cs="Times New Roman"/>
          <w:sz w:val="28"/>
          <w:szCs w:val="28"/>
        </w:rPr>
        <w:t xml:space="preserve"> процентов».</w:t>
      </w:r>
    </w:p>
    <w:p w:rsidR="00A827E7" w:rsidRPr="00260312" w:rsidRDefault="00A827E7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827E7" w:rsidRPr="00260312" w:rsidRDefault="00A6125C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2</w:t>
      </w:r>
      <w:r w:rsidR="00A827E7" w:rsidRPr="00260312">
        <w:rPr>
          <w:rFonts w:ascii="Times New Roman" w:hAnsi="Times New Roman" w:cs="Times New Roman"/>
          <w:sz w:val="28"/>
          <w:szCs w:val="28"/>
        </w:rPr>
        <w:t>. Пункт 3 статьи 16 изложить в следующей редакции:</w:t>
      </w:r>
    </w:p>
    <w:p w:rsidR="00A6125C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«</w:t>
      </w:r>
      <w:r w:rsidR="00A6125C" w:rsidRPr="00260312">
        <w:rPr>
          <w:rFonts w:ascii="Times New Roman" w:hAnsi="Times New Roman" w:cs="Times New Roman"/>
          <w:sz w:val="28"/>
          <w:szCs w:val="28"/>
        </w:rPr>
        <w:t>3. Основаниями для пересмотра и установления цен (тарифов) по инициативе Правительства Приднестровской Молдавской Республики являются:</w:t>
      </w:r>
    </w:p>
    <w:p w:rsidR="00A6125C" w:rsidRPr="00260312" w:rsidRDefault="00A6125C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а) результаты проверки хозяйственной деятельности субъектов ценообразования, осуществляющих регулируемую деятельность;</w:t>
      </w:r>
    </w:p>
    <w:p w:rsidR="00A6125C" w:rsidRPr="00260312" w:rsidRDefault="00A6125C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б) изменение стоимости энергетических ресурсов, учитываемых при формировании регулируемых цен (тарифов), более чем на 5 процентов по сравнению с показателями, принятыми при расчете регулируемых цен (тарифов);</w:t>
      </w:r>
    </w:p>
    <w:p w:rsidR="00A6125C" w:rsidRPr="00260312" w:rsidRDefault="00A6125C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в) изменение предельных уровней (нормативов) рентабельности</w:t>
      </w:r>
      <w:r w:rsidR="00F039F1">
        <w:rPr>
          <w:rFonts w:ascii="Times New Roman" w:hAnsi="Times New Roman" w:cs="Times New Roman"/>
          <w:sz w:val="28"/>
          <w:szCs w:val="28"/>
        </w:rPr>
        <w:t>,</w:t>
      </w:r>
      <w:r w:rsidRPr="00260312">
        <w:rPr>
          <w:rFonts w:ascii="Times New Roman" w:hAnsi="Times New Roman" w:cs="Times New Roman"/>
          <w:sz w:val="28"/>
          <w:szCs w:val="28"/>
        </w:rPr>
        <w:t xml:space="preserve"> определенных настоящим Законом, учитываемых при формировании регулируемых цен (тарифов) на товары (работы, услуги)».</w:t>
      </w:r>
    </w:p>
    <w:p w:rsidR="00A827E7" w:rsidRPr="00260312" w:rsidRDefault="00A827E7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827E7" w:rsidRPr="00260312" w:rsidRDefault="00A827E7" w:rsidP="00A612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260312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A827E7" w:rsidRPr="00260312" w:rsidRDefault="00A827E7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E16DE" w:rsidRPr="00260312" w:rsidRDefault="00FE16DE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6125C" w:rsidRPr="00260312" w:rsidRDefault="00A6125C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E16DE" w:rsidRPr="00260312" w:rsidRDefault="00FE16DE" w:rsidP="00A61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Президент</w:t>
      </w:r>
    </w:p>
    <w:p w:rsidR="00FE16DE" w:rsidRPr="00260312" w:rsidRDefault="00FE16DE" w:rsidP="00A61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FE16DE" w:rsidRPr="00260312" w:rsidRDefault="00FE16DE" w:rsidP="00A61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31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</w:r>
      <w:r w:rsidRPr="00260312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FE16DE" w:rsidRPr="00260312" w:rsidRDefault="00FE16DE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260FF" w:rsidRDefault="006260FF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0342" w:rsidRPr="00260312" w:rsidRDefault="00D00342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16DE" w:rsidRDefault="00FE16DE" w:rsidP="00A612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0342" w:rsidRPr="00D00342" w:rsidRDefault="00D00342" w:rsidP="00D00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00342">
        <w:rPr>
          <w:rFonts w:ascii="Times New Roman" w:hAnsi="Times New Roman" w:cs="Times New Roman"/>
          <w:sz w:val="28"/>
          <w:szCs w:val="28"/>
        </w:rPr>
        <w:t>г. Тирасполь</w:t>
      </w:r>
    </w:p>
    <w:p w:rsidR="00D00342" w:rsidRPr="00D00342" w:rsidRDefault="00D00342" w:rsidP="00D00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00342">
        <w:rPr>
          <w:rFonts w:ascii="Times New Roman" w:hAnsi="Times New Roman" w:cs="Times New Roman"/>
          <w:sz w:val="28"/>
          <w:szCs w:val="28"/>
        </w:rPr>
        <w:t>26 декабря 2025 г.</w:t>
      </w:r>
    </w:p>
    <w:p w:rsidR="00D00342" w:rsidRPr="00260312" w:rsidRDefault="00D00342" w:rsidP="00D003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00342">
        <w:rPr>
          <w:rFonts w:ascii="Times New Roman" w:hAnsi="Times New Roman" w:cs="Times New Roman"/>
          <w:sz w:val="28"/>
          <w:szCs w:val="28"/>
        </w:rPr>
        <w:t>№ 262-ЗИ-VIII</w:t>
      </w:r>
    </w:p>
    <w:sectPr w:rsidR="00D00342" w:rsidRPr="00260312" w:rsidSect="00A6125C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5F" w:rsidRDefault="00672D5F">
      <w:pPr>
        <w:spacing w:after="0" w:line="240" w:lineRule="auto"/>
      </w:pPr>
      <w:r>
        <w:separator/>
      </w:r>
    </w:p>
  </w:endnote>
  <w:endnote w:type="continuationSeparator" w:id="0">
    <w:p w:rsidR="00672D5F" w:rsidRDefault="0067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5F" w:rsidRDefault="00672D5F">
      <w:pPr>
        <w:spacing w:after="0" w:line="240" w:lineRule="auto"/>
      </w:pPr>
      <w:r>
        <w:separator/>
      </w:r>
    </w:p>
  </w:footnote>
  <w:footnote w:type="continuationSeparator" w:id="0">
    <w:p w:rsidR="00672D5F" w:rsidRDefault="0067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211415"/>
      <w:docPartObj>
        <w:docPartGallery w:val="Page Numbers (Top of Page)"/>
        <w:docPartUnique/>
      </w:docPartObj>
    </w:sdtPr>
    <w:sdtEndPr/>
    <w:sdtContent>
      <w:p w:rsidR="00D51626" w:rsidRDefault="00D51626" w:rsidP="00A612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34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08"/>
    <w:rsid w:val="001718C1"/>
    <w:rsid w:val="00173EC8"/>
    <w:rsid w:val="00260312"/>
    <w:rsid w:val="00294208"/>
    <w:rsid w:val="003E4108"/>
    <w:rsid w:val="00482E0A"/>
    <w:rsid w:val="006260FF"/>
    <w:rsid w:val="00672D5F"/>
    <w:rsid w:val="009E7311"/>
    <w:rsid w:val="00A25DBD"/>
    <w:rsid w:val="00A6125C"/>
    <w:rsid w:val="00A827E7"/>
    <w:rsid w:val="00B4280F"/>
    <w:rsid w:val="00D00342"/>
    <w:rsid w:val="00D51626"/>
    <w:rsid w:val="00F039F1"/>
    <w:rsid w:val="00F42245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1B7AE-7728-42F2-99FA-030B2B2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7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2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2E0A"/>
  </w:style>
  <w:style w:type="paragraph" w:styleId="a7">
    <w:name w:val="No Spacing"/>
    <w:uiPriority w:val="1"/>
    <w:qFormat/>
    <w:rsid w:val="00D516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E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1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11</cp:revision>
  <cp:lastPrinted>2025-12-25T12:52:00Z</cp:lastPrinted>
  <dcterms:created xsi:type="dcterms:W3CDTF">2025-12-22T13:53:00Z</dcterms:created>
  <dcterms:modified xsi:type="dcterms:W3CDTF">2025-12-26T09:40:00Z</dcterms:modified>
</cp:coreProperties>
</file>