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C7803" w14:textId="77777777" w:rsidR="002778C8" w:rsidRPr="002368A3" w:rsidRDefault="002778C8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4DF62" w14:textId="77777777" w:rsidR="002778C8" w:rsidRPr="002368A3" w:rsidRDefault="002778C8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46A9F" w14:textId="77777777" w:rsidR="002778C8" w:rsidRDefault="002778C8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71FF8" w14:textId="77777777" w:rsidR="002368A3" w:rsidRDefault="002368A3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2328E" w14:textId="77777777" w:rsidR="002368A3" w:rsidRDefault="002368A3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A33AD" w14:textId="77777777" w:rsidR="002368A3" w:rsidRDefault="002368A3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D2F44" w14:textId="77777777" w:rsidR="002368A3" w:rsidRDefault="002368A3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B1F1E" w14:textId="77777777" w:rsidR="002368A3" w:rsidRDefault="002368A3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58C73" w14:textId="77777777" w:rsidR="002368A3" w:rsidRDefault="002368A3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90620" w14:textId="77777777" w:rsidR="00C65E4B" w:rsidRPr="00C65E4B" w:rsidRDefault="00C65E4B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A0DB8" w14:textId="77777777" w:rsidR="002368A3" w:rsidRPr="00C65E4B" w:rsidRDefault="002368A3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01AAB" w14:textId="77777777" w:rsidR="00385188" w:rsidRDefault="002778C8" w:rsidP="00236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отклонении Президентом </w:t>
      </w:r>
    </w:p>
    <w:p w14:paraId="060B2112" w14:textId="227C0BE2" w:rsidR="002778C8" w:rsidRPr="00C65E4B" w:rsidRDefault="002778C8" w:rsidP="00236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14:paraId="2945FE08" w14:textId="77777777" w:rsidR="00C65E4B" w:rsidRPr="00C65E4B" w:rsidRDefault="0067301E" w:rsidP="0041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proofErr w:type="gramEnd"/>
      <w:r w:rsidR="00FF2006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8C8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Приднестровской Молдавской Республики </w:t>
      </w:r>
    </w:p>
    <w:p w14:paraId="15FCCA53" w14:textId="77777777" w:rsidR="00C65E4B" w:rsidRPr="00C65E4B" w:rsidRDefault="002778C8" w:rsidP="0041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2368A3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дополнений </w:t>
      </w:r>
    </w:p>
    <w:p w14:paraId="59625CEE" w14:textId="1DEA9DAF" w:rsidR="002368A3" w:rsidRPr="00C65E4B" w:rsidRDefault="002368A3" w:rsidP="0041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П</w:t>
      </w:r>
      <w:r w:rsidR="002778C8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риднестровской Молдавской Республики </w:t>
      </w:r>
    </w:p>
    <w:p w14:paraId="4CAFF9A5" w14:textId="77777777" w:rsidR="00C65E4B" w:rsidRPr="00C65E4B" w:rsidRDefault="002778C8" w:rsidP="0041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некоторых дополнительных государственных мерах, </w:t>
      </w:r>
    </w:p>
    <w:p w14:paraId="768B30D4" w14:textId="77777777" w:rsidR="00C65E4B" w:rsidRPr="00C65E4B" w:rsidRDefault="002778C8" w:rsidP="0041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proofErr w:type="gramEnd"/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минимизацию негативного воздействия </w:t>
      </w:r>
    </w:p>
    <w:p w14:paraId="4643CC06" w14:textId="77777777" w:rsidR="00C65E4B" w:rsidRPr="00C65E4B" w:rsidRDefault="002778C8" w:rsidP="0041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внешних</w:t>
      </w:r>
      <w:proofErr w:type="gramEnd"/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экономических факторов», </w:t>
      </w:r>
    </w:p>
    <w:p w14:paraId="238B364B" w14:textId="77777777" w:rsidR="00385188" w:rsidRDefault="002778C8" w:rsidP="0041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принятого</w:t>
      </w:r>
      <w:proofErr w:type="gramEnd"/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Верховным Советом </w:t>
      </w:r>
    </w:p>
    <w:p w14:paraId="3793070B" w14:textId="2EAE9252" w:rsidR="00413866" w:rsidRPr="00C65E4B" w:rsidRDefault="002778C8" w:rsidP="0041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14:paraId="4D049C26" w14:textId="1E81F196" w:rsidR="002778C8" w:rsidRPr="00C65E4B" w:rsidRDefault="002778C8" w:rsidP="0041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19 ноября 2025 года</w:t>
      </w:r>
    </w:p>
    <w:p w14:paraId="744052C4" w14:textId="77777777" w:rsidR="00E46728" w:rsidRPr="007A068E" w:rsidRDefault="00E46728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591A6ED" w14:textId="77777777" w:rsidR="00C65E4B" w:rsidRPr="007A068E" w:rsidRDefault="00C65E4B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2B42CB3" w14:textId="37F4DEBC" w:rsidR="002778C8" w:rsidRPr="00C65E4B" w:rsidRDefault="002778C8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</w:t>
      </w:r>
      <w:r w:rsidR="00DB4300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4</w:t>
      </w: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73 Конституции Приднестровской Молдавской Республики:</w:t>
      </w:r>
    </w:p>
    <w:p w14:paraId="3523C6D7" w14:textId="77777777" w:rsidR="002778C8" w:rsidRPr="00C65E4B" w:rsidRDefault="002778C8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FEA97" w14:textId="2D9A39B4" w:rsidR="002778C8" w:rsidRDefault="002778C8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Отклонить </w:t>
      </w:r>
      <w:r w:rsidR="0067301E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6F7BAB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D76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7BAB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Приднестровской Молдавской Республики </w:t>
      </w:r>
      <w:r w:rsidR="002C75D5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4255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и дополнений в Закон Приднестровской Молдавской Республики «О некоторых дополнительных государственных мерах, направленных на минимизацию негативного воздействия внешних экономических факторов», принят</w:t>
      </w:r>
      <w:r w:rsidR="006F7BAB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A4255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Верховным Советом Приднестровской Молдавской Республики 19 ноября 2025 года</w:t>
      </w: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направить в Верховный Совет Приднестровской Молдавской Республики на повторное рассмотрение </w:t>
      </w:r>
      <w:r w:rsidR="00552F57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части </w:t>
      </w: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(основания для отклонения </w:t>
      </w:r>
      <w:r w:rsidR="00552F57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6F7BAB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прилагаются).</w:t>
      </w:r>
    </w:p>
    <w:p w14:paraId="360FE671" w14:textId="77777777" w:rsidR="00C65E4B" w:rsidRPr="007A068E" w:rsidRDefault="00C65E4B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4277D73" w14:textId="0E95267A" w:rsidR="002778C8" w:rsidRPr="0047083F" w:rsidRDefault="002778C8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4D07"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6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A04490A" w14:textId="77777777" w:rsidR="00DA4255" w:rsidRPr="007A068E" w:rsidRDefault="00DA4255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173018B" w14:textId="7C44B1F0" w:rsidR="00DA4255" w:rsidRPr="0047083F" w:rsidRDefault="002C75D5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83F">
        <w:rPr>
          <w:rFonts w:ascii="Times New Roman" w:eastAsia="Times New Roman" w:hAnsi="Times New Roman" w:cs="Times New Roman"/>
          <w:sz w:val="28"/>
          <w:szCs w:val="28"/>
          <w:lang w:eastAsia="ru-RU"/>
        </w:rPr>
        <w:t>* –</w:t>
      </w:r>
      <w:r w:rsidR="00B74D07" w:rsidRPr="00470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для печати</w:t>
      </w:r>
      <w:r w:rsidR="007B4121" w:rsidRPr="00470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0EDD2F" w14:textId="77777777" w:rsidR="002778C8" w:rsidRPr="007A068E" w:rsidRDefault="002778C8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8FE0C79" w14:textId="77777777" w:rsidR="00FF2F9A" w:rsidRPr="007A068E" w:rsidRDefault="00FF2F9A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4E7A7BE" w14:textId="77777777" w:rsidR="00413866" w:rsidRPr="007A068E" w:rsidRDefault="00413866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AC428D9" w14:textId="77777777" w:rsidR="00286358" w:rsidRPr="0047083F" w:rsidRDefault="00286358" w:rsidP="002863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7083F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14:paraId="526005EA" w14:textId="77777777" w:rsidR="00286358" w:rsidRPr="0047083F" w:rsidRDefault="00286358" w:rsidP="002863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7742253" w14:textId="77777777" w:rsidR="00286358" w:rsidRPr="0047083F" w:rsidRDefault="00286358" w:rsidP="002863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55C183" w14:textId="77777777" w:rsidR="00286358" w:rsidRPr="0047083F" w:rsidRDefault="00286358" w:rsidP="00286358">
      <w:pPr>
        <w:spacing w:after="0" w:line="240" w:lineRule="auto"/>
        <w:ind w:right="680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83F">
        <w:rPr>
          <w:rFonts w:ascii="Times New Roman" w:hAnsi="Times New Roman" w:cs="Times New Roman"/>
          <w:sz w:val="28"/>
          <w:szCs w:val="28"/>
        </w:rPr>
        <w:t>г. Тирасполь</w:t>
      </w:r>
    </w:p>
    <w:p w14:paraId="0DEDA5FF" w14:textId="58090C53" w:rsidR="00286358" w:rsidRPr="0047083F" w:rsidRDefault="00A63B61" w:rsidP="00286358">
      <w:pPr>
        <w:spacing w:after="0" w:line="240" w:lineRule="auto"/>
        <w:ind w:right="680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83F">
        <w:rPr>
          <w:rFonts w:ascii="Times New Roman" w:hAnsi="Times New Roman" w:cs="Times New Roman"/>
          <w:sz w:val="28"/>
          <w:szCs w:val="28"/>
        </w:rPr>
        <w:t>28</w:t>
      </w:r>
      <w:r w:rsidR="00286358" w:rsidRPr="0047083F">
        <w:rPr>
          <w:rFonts w:ascii="Times New Roman" w:hAnsi="Times New Roman" w:cs="Times New Roman"/>
          <w:sz w:val="28"/>
          <w:szCs w:val="28"/>
        </w:rPr>
        <w:t xml:space="preserve"> ноября 2025 г.</w:t>
      </w:r>
    </w:p>
    <w:p w14:paraId="7105CE39" w14:textId="77BE3575" w:rsidR="00286358" w:rsidRPr="0047083F" w:rsidRDefault="00A63B61" w:rsidP="00286358">
      <w:pPr>
        <w:spacing w:after="0" w:line="240" w:lineRule="auto"/>
        <w:ind w:right="680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83F">
        <w:rPr>
          <w:rFonts w:ascii="Times New Roman" w:hAnsi="Times New Roman" w:cs="Times New Roman"/>
          <w:sz w:val="28"/>
          <w:szCs w:val="28"/>
        </w:rPr>
        <w:t>№ 429</w:t>
      </w:r>
      <w:r w:rsidR="00286358" w:rsidRPr="0047083F">
        <w:rPr>
          <w:rFonts w:ascii="Times New Roman" w:hAnsi="Times New Roman" w:cs="Times New Roman"/>
          <w:sz w:val="28"/>
          <w:szCs w:val="28"/>
        </w:rPr>
        <w:t>рп</w:t>
      </w:r>
    </w:p>
    <w:p w14:paraId="26F38CE8" w14:textId="77777777" w:rsidR="002778C8" w:rsidRPr="00A63B61" w:rsidRDefault="002778C8" w:rsidP="0047083F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A63B6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</w:t>
      </w:r>
      <w:r w:rsidR="002A2C20" w:rsidRPr="00A63B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1</w:t>
      </w:r>
    </w:p>
    <w:p w14:paraId="687161EB" w14:textId="77777777" w:rsidR="002778C8" w:rsidRPr="00A63B61" w:rsidRDefault="002778C8" w:rsidP="0047083F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6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14:paraId="60C652B4" w14:textId="77777777" w:rsidR="002778C8" w:rsidRPr="00A63B61" w:rsidRDefault="002778C8" w:rsidP="0047083F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14:paraId="335FB788" w14:textId="77777777" w:rsidR="002778C8" w:rsidRPr="00A63B61" w:rsidRDefault="002778C8" w:rsidP="0047083F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14:paraId="6B8BBED2" w14:textId="1F5611AA" w:rsidR="002778C8" w:rsidRPr="00A63B61" w:rsidRDefault="002778C8" w:rsidP="0047083F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6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ноября </w:t>
      </w:r>
      <w:r w:rsidRPr="00A63B6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4255" w:rsidRPr="00A63B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6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7083F">
        <w:rPr>
          <w:rFonts w:ascii="Times New Roman" w:eastAsia="Times New Roman" w:hAnsi="Times New Roman" w:cs="Times New Roman"/>
          <w:sz w:val="28"/>
          <w:szCs w:val="28"/>
          <w:lang w:eastAsia="ru-RU"/>
        </w:rPr>
        <w:t>429</w:t>
      </w:r>
      <w:r w:rsidRPr="00A63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14:paraId="6B245CEC" w14:textId="77777777" w:rsidR="002778C8" w:rsidRPr="00A63B61" w:rsidRDefault="002778C8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CA2B" w14:textId="77777777" w:rsidR="007B2DB8" w:rsidRPr="00286358" w:rsidRDefault="007B2DB8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DB375" w14:textId="77777777" w:rsidR="002778C8" w:rsidRPr="00286358" w:rsidRDefault="002778C8" w:rsidP="007B2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ОСНОВАНИЯ</w:t>
      </w:r>
    </w:p>
    <w:p w14:paraId="236FF7FB" w14:textId="77777777" w:rsidR="00AE43D4" w:rsidRDefault="002778C8" w:rsidP="007B2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отклонения</w:t>
      </w:r>
      <w:r w:rsidR="006F7BAB" w:rsidRPr="00286358">
        <w:rPr>
          <w:rFonts w:ascii="Times New Roman" w:hAnsi="Times New Roman" w:cs="Times New Roman"/>
          <w:sz w:val="28"/>
          <w:szCs w:val="28"/>
        </w:rPr>
        <w:t xml:space="preserve"> </w:t>
      </w:r>
      <w:r w:rsidR="00A573CD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Приднестровской Молдавской Республики </w:t>
      </w:r>
      <w:r w:rsidR="00AE43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4255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и дополнений в Закон Приднестровской Молдавской Республики «О некоторых дополнительных государственных мерах, направленных на минимизацию негативного воздействия внешних экономических факторов», принятого Верховным Советом </w:t>
      </w:r>
    </w:p>
    <w:p w14:paraId="434D130F" w14:textId="19890AD6" w:rsidR="002778C8" w:rsidRPr="00286358" w:rsidRDefault="00DA4255" w:rsidP="007B2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19 ноября 2025 года</w:t>
      </w:r>
    </w:p>
    <w:p w14:paraId="7EE0FA37" w14:textId="77777777" w:rsidR="00DA4255" w:rsidRPr="00286358" w:rsidRDefault="00DA4255" w:rsidP="00236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F6F0F" w14:textId="7C2412C1" w:rsidR="006F7BAB" w:rsidRPr="00286358" w:rsidRDefault="00DB4300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</w:t>
      </w:r>
      <w:r w:rsidR="006F7BA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2863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F7BA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73 Конституции Приднестровской Молдавской Республики,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E6DDD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первой </w:t>
      </w:r>
      <w:r w:rsidR="006F7BA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8E6DDD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7BA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 Закона Приднестровской Молдавской Республики «Регламент Верховного Совета Приднестровской Молдавской Республики», Президент Приднестровской Молдавской Республики отклоняет </w:t>
      </w:r>
      <w:r w:rsidR="00A573CD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6F7BA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Приднестровской Молдавской Республики «О внесении изменения и дополнений в Закон Приднестровской Молдавской Республики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BA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некоторых дополнительных государственных мерах, направленных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BA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минимизацию негативного воздействия внешних экономических факторов», принятого Верховным Советом Приднестровской Молдавской Республики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BA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ноября 2025 года, </w:t>
      </w:r>
      <w:r w:rsidR="00A573CD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 пункты 2 и 5 статьи 1</w:t>
      </w:r>
      <w:r w:rsidR="002C75D5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73CD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BA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сообщает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BA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нецелесообразности их принятия в предложенной редакции по следующим основаниям.</w:t>
      </w:r>
    </w:p>
    <w:p w14:paraId="56A2E7E8" w14:textId="25C5D81C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статье 52 Конституции Приднестровской Молдавской Республики</w:t>
      </w:r>
      <w:r w:rsidR="00381F1C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обязан платить налоги и местные сборы, установленные законом.</w:t>
      </w:r>
    </w:p>
    <w:p w14:paraId="42A78C7E" w14:textId="0EF073D9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99 </w:t>
      </w:r>
      <w:r w:rsidR="007A08CE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закона</w:t>
      </w:r>
      <w:r w:rsidR="0068091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08CE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система государства нацелена на благо и пользу населения, удовлетворение финансовых потребностей государства, на справедливое распределение доходов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национального богатства, стимулирование национального производства.</w:t>
      </w:r>
    </w:p>
    <w:p w14:paraId="30C5961D" w14:textId="3998F784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1-2 Закона Приднестровской Молдавской Республики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основах налоговой системы в Приднестровской Молдавской Республике»:</w:t>
      </w:r>
    </w:p>
    <w:p w14:paraId="271CB64C" w14:textId="3C5C58D2" w:rsidR="00671EE7" w:rsidRPr="00286358" w:rsidRDefault="00000028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обязан платить налоги, установленные законом. Налоговое законодательство Приднестровской Молдавской Республики основывается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признании всеобщности и равенства налогообложения;</w:t>
      </w:r>
    </w:p>
    <w:p w14:paraId="138A3A55" w14:textId="3DC85046" w:rsidR="00671EE7" w:rsidRPr="00286358" w:rsidRDefault="00000028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налоги не могут иметь дискриминационный характер и различно применяться исходя из социальных, расовых, национальных, религиозных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подобных критериев.</w:t>
      </w:r>
    </w:p>
    <w:p w14:paraId="38EC959D" w14:textId="7F2BBE8A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четвертой статьи 2 </w:t>
      </w:r>
      <w:r w:rsidR="00000028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же Закона</w:t>
      </w:r>
      <w:r w:rsidR="006E63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0028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плательщики налогов равны перед законом. Все юридические и физические лица участвуют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формировании доходов государственного бюджета. Государство гарантирует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единый подход к налогоплательщикам, независимо от вида собственности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 хозяйствования.</w:t>
      </w:r>
    </w:p>
    <w:p w14:paraId="61596339" w14:textId="38A526DF" w:rsidR="00671EE7" w:rsidRPr="00286358" w:rsidRDefault="00D637BC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Приднестровского республиканского банка от 11 апреля 2012 года № 109-П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17 января 2012 года № 108-П 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организации наличного денежного обращения на территории Приднестровской Молдавской Республики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ведения кассовых операций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Приднестровской Молдавской Республике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требования которых обязательны для выполнения всеми экономическими агентами и 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лицами всех форм собственности.</w:t>
      </w:r>
    </w:p>
    <w:p w14:paraId="3D40637D" w14:textId="4617E500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исполнение норм законодательства </w:t>
      </w:r>
      <w:r w:rsidR="00882EF6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мерами финансовой, административной и уголовной ответственности.</w:t>
      </w:r>
    </w:p>
    <w:p w14:paraId="6A358DD2" w14:textId="2115C510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соответствии с пунктом 1 статьи 10 Закона Приднестровской Молдавской Республики «Об основах налоговой системы в Приднестровской Молдавской Республике»</w:t>
      </w:r>
      <w:r w:rsidR="006E63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налогового законодательства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установленных случаях к налогоплательщику применяются меры административной ответственности, предусмотренные законодательными актами Приднестровской Молдавской Республики, а также установлены финансовые санкции, в том числе за сокрытие выручки либо иного обязательного объекта налогообложения, за занижение, </w:t>
      </w:r>
      <w:proofErr w:type="spellStart"/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неучет</w:t>
      </w:r>
      <w:proofErr w:type="spellEnd"/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выручки (прибыли) либо иного обязательного объекта налогообложения, за занижение, </w:t>
      </w:r>
      <w:proofErr w:type="spellStart"/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неисчисление</w:t>
      </w:r>
      <w:proofErr w:type="spellEnd"/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неправильное исчисление налогов (сборов или иных обязательных платежей), не повлекшее за собой занижение (сокрытие) объекта налогообложения.</w:t>
      </w:r>
    </w:p>
    <w:p w14:paraId="238EA235" w14:textId="1A6DFFA1" w:rsidR="00671EE7" w:rsidRPr="00286358" w:rsidRDefault="00882EF6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ормами Кодекса Приднестровской Молдавской Республики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2F753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КоАП ПМР)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составы административных правонарушений и ответственность за их совершение.</w:t>
      </w:r>
    </w:p>
    <w:p w14:paraId="31F19AD4" w14:textId="4F4A65C9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1.3 </w:t>
      </w:r>
      <w:r w:rsidR="002F753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ПМР</w:t>
      </w:r>
      <w:r w:rsidR="00FD72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753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законодательства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 являются защита общества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государства от административных правонарушений, а также предупреждение административных правонарушений.</w:t>
      </w:r>
    </w:p>
    <w:p w14:paraId="1CCD8D1C" w14:textId="7914F614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4668C5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1.4 </w:t>
      </w:r>
      <w:r w:rsidR="002F753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ПМР</w:t>
      </w:r>
      <w:r w:rsidR="00127C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753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совершившие административные правонарушения, равны перед законом. Юридические лица подлежат административной ответственности независимо от места нахождения, организационно-правовых форм, подчиненности, а также других обстоятельств.</w:t>
      </w:r>
    </w:p>
    <w:p w14:paraId="14AB39B3" w14:textId="734D2395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пунктом 2 статьи 1 представленного на </w:t>
      </w:r>
      <w:r w:rsidR="008C36D9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ACE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предлагается закрепить норму, согласно которой при проведении контрольных мероприятий, охватывающих в том числе период с 30 июня 2025 года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31 декабря 2025 года, не производится применение мер административной ответственности, штрафных и (или) финансовых санкций за нарушение порядка и условий применения контрольно-кассовых аппаратов (машин), за нарушение порядка налично-денежного обращения и порядка ведения кассовых операций при денежных расчетах с населением при оказании в вышеуказанный период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 по перевозке пассажиров и багажа автомобильным транспортом общего пользования на регулярных пригородных и междугородных маршрутах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юридических лиц всех форм собственности, осуществляющих перевозки пассажиров и багажа автомобильным транспортом общего пользования на регулярных пригородных и междугородных маршрутах.</w:t>
      </w:r>
    </w:p>
    <w:p w14:paraId="07D1494B" w14:textId="01CF6A51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2 </w:t>
      </w:r>
      <w:r w:rsidR="004A3ACE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представленного на подписание Закона</w:t>
      </w:r>
      <w:r w:rsidR="002A64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норма вступает в силу со дня, следующего за днем официального опубликования.</w:t>
      </w:r>
    </w:p>
    <w:p w14:paraId="02F57DBE" w14:textId="715B082E" w:rsidR="00671EE7" w:rsidRPr="00286358" w:rsidRDefault="00E752DA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36D9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обратить внимание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принятие указанной нормы фактически приведет к неисполнению конституционно установленной обязанности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уплате установленных налоговым законодательством налогов и иных обязательных платежей со стороны юридических лиц всех форм собственности, осуществляющих перевозки пассажиров и багажа автомобильным транспортом общего пользования на регулярных пригородных и междугородных маршрутах.</w:t>
      </w:r>
    </w:p>
    <w:p w14:paraId="1EE59E0B" w14:textId="77777777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17 Конституции Приднестровской Молдавской Республики определено, что преимущества и привилегии могут быть установлены только законом и должны соответствовать принципам социальной справедливости.</w:t>
      </w:r>
    </w:p>
    <w:p w14:paraId="69ECD26E" w14:textId="77777777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как следует из содержания обозначенной нормы, неприменение мер административной ответственности, штрафных и (или) финансовых санкций предусмотрено только в отношении юридических лиц всех форм собственности, осуществляющих перевозки пассажиров и багажа автомобильным транспортом общего пользования на регулярных пригородных и междугородных маршрутах, тогда как в отношении иных экономических агентов применение мер административной ответственности, штрафных и (или) финансовых санкций будет осуществляться в общеустановленном порядке.</w:t>
      </w:r>
    </w:p>
    <w:p w14:paraId="3D51ACEA" w14:textId="138EB427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было отмечено ранее, нормами Закона Приднестровской Молдавской Республики «Об основах налоговой системы в Приднестровской Молдавской Республике» определено, что плательщики налогов равны перед законом,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государство гарантирует единый подход к налогоплательщикам, независимо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вида собственности и форм хозяйствования.</w:t>
      </w:r>
    </w:p>
    <w:p w14:paraId="3D3CFAA1" w14:textId="72B6159D" w:rsidR="00671EE7" w:rsidRPr="00286358" w:rsidRDefault="006859A5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 </w:t>
      </w:r>
      <w:r w:rsidR="004A3ACE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представленного на подписание Закона </w:t>
      </w:r>
      <w:r w:rsidR="00671EE7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 принцип равенства налогоплательщиков перед законом</w:t>
      </w:r>
      <w:r w:rsidR="008E35B2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720C28" w14:textId="06E7CAC9" w:rsidR="00671EE7" w:rsidRPr="00286358" w:rsidRDefault="00671EE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представленный на </w:t>
      </w:r>
      <w:r w:rsidR="00CD7AD0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431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в части нормы, п</w:t>
      </w:r>
      <w:r w:rsidR="00FB6191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редлагаемой пунктом 2 статьи 1 З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акона, фактически нивелирует ответственность нарушителей и ведет</w:t>
      </w:r>
      <w:r w:rsidR="000F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дальнейшему сокрытию выручки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5D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следствие, неуплате налоговых платежей, что ведет к неисполнению установленной статьей 52 Конституции Приднестровской Молдавской Республики обязанности платить налоги и местн</w:t>
      </w:r>
      <w:r w:rsidR="002530A4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сборы, установленные законом,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отсутствие возможности дальнейшего привлечения средств источника на покрытие дефицита бюджета, в условиях тотального сокращения расходов бюджетов всех уровней </w:t>
      </w:r>
      <w:r w:rsidR="001D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530A4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возможному не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2530A4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принятых государством </w:t>
      </w:r>
      <w:r w:rsidR="002530A4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9A8CFC" w14:textId="699C6B57" w:rsidR="00A66947" w:rsidRPr="00286358" w:rsidRDefault="00A66947" w:rsidP="009F5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Законом Приднестровской Молдавской Республики от 21 ноября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№ 353-ЗИД-VII «О внесении изменений и дополнений в Закон Приднестровской Молдавской Республики «О транспорте» (далее – Закон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Приднестровской Молдавской Республики «О транспорте») было введено понятие автоматизированной системы оплаты проезда (далее – АСОП), а также установлено, что порядок, механизм внедрения и правила АСОП, а также государственное управление и регулирование деятельности участников АСОП </w:t>
      </w:r>
      <w:r w:rsidR="009F50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городском электротранспорте и автомобильном транспорте общего пользования на регулярных маршрутах городских, пригородных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междугородных перевозок устанавливаются нормативным правовым актом Правительства Приднестровской Молдавской Республики.</w:t>
      </w:r>
    </w:p>
    <w:p w14:paraId="271F6768" w14:textId="12039797" w:rsidR="00A66947" w:rsidRPr="00286358" w:rsidRDefault="00A6694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о) пункта 16 Приложения к Постановлению Правительства Приднестровской Молдавской Республики от 8 июля 2024 года № 318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порядка, механизма внедрения и Правил применения автоматизированной системы оплаты проезда в городском электротранспорте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автомобильном транспорте общего пользования на регулярных маршрутах городских, пригородных и междугородных перевозок» закреплена обязанность транспортных организаций (перевозчиков) при оказании услуг по регулярным перевозкам пассажиров и багажа транспортом общего пользования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регулярным маршрутам денежные расчеты с пассажирами при оказании услуг осуществлять исключительно с применением транспортных терминалов (валидаторов) на:</w:t>
      </w:r>
    </w:p>
    <w:p w14:paraId="7ACEBBAC" w14:textId="5F51C176" w:rsidR="00A66947" w:rsidRPr="00286358" w:rsidRDefault="00A6694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городских автомобильных перевозках </w:t>
      </w:r>
      <w:r w:rsidR="0083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августа 2025 года;</w:t>
      </w:r>
    </w:p>
    <w:p w14:paraId="6802ACD8" w14:textId="2F6D5ECE" w:rsidR="00A66947" w:rsidRPr="00286358" w:rsidRDefault="00A6694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городском электротранспорте, пригородных и междугородных автомобильных перевозках </w:t>
      </w:r>
      <w:r w:rsidR="0083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2025 года (данная норма временно приостановлена Постановлением Правительства Приднестровской Молдавской Республики от 28 августа 2025 года № 259).</w:t>
      </w:r>
    </w:p>
    <w:p w14:paraId="49ADC1F2" w14:textId="3D5F3857" w:rsidR="00A66947" w:rsidRPr="00286358" w:rsidRDefault="00A6694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при введении обязанности осуществлять денежные расчеты с населением при оказании услуг по перевозке пассажиров и багажа автомобильным транспортом общего пользования на регулярных пригородных и междугородных маршрутах исключительно с использованием АСОП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валидаторов по аналогии с городскими перевозками пассажиров и багажа норма пункта 2 статьи 1 представленного на подписание Закона будет приводить к отсутствию мер ответственности за нарушение порядка и условий применения контрольно-кассовых аппаратов (машин), порядка налично-денежного обращения и порядка ведения кассовых операций при денежных рас</w:t>
      </w:r>
      <w:r w:rsidR="00D7563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четах с населением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следствие, невозможности реагировать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указанные нарушения.</w:t>
      </w:r>
    </w:p>
    <w:p w14:paraId="7EA170DA" w14:textId="46E0BB23" w:rsidR="00A66947" w:rsidRPr="00286358" w:rsidRDefault="00A66947" w:rsidP="00236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подход не позволит реализовать задачу перехода на использование исключительно валидаторов при оказании услуг по перевозке пассажиров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багажа автомобильным транспортом общего пользования на регулярных пригородных и междугородных маршрутах, а следовательно, приведет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невозможности исполнения Постановления Правительства Приднестровской Молдавской Республики от 8 июля 2024 года № 318 «Об утверждении порядка, механизма внедрения и Правил применения автоматизированной системы оплаты проезда в городском электротранспорте и автомобильном транспорте общего пользования на регулярных маршрутах городских, пригородных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междугородных перевозок», изданного во исполнение норм Закона Приднестровской Молдавской Республики «О транспорте».</w:t>
      </w:r>
    </w:p>
    <w:p w14:paraId="27B508C8" w14:textId="5CE3D109" w:rsidR="00EE1B1A" w:rsidRPr="00286358" w:rsidRDefault="002778C8" w:rsidP="00236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Президент Приднестровской Молдавской Республики</w:t>
      </w:r>
      <w:r w:rsidR="006413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7C58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4 статьи 73 Конституции Приднестровской Молдавской Республики, руководствуясь частью первой статьи 88 Закона Приднестровской Молдавской Республики «Регламент Верховного Совета Приднестровской Молдавской Республики»,</w:t>
      </w:r>
      <w:r w:rsidR="00E87C58" w:rsidRPr="0028635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о нецелесообразности принятия </w:t>
      </w:r>
      <w:r w:rsidR="0039131C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E46728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Приднестровской Молдавской Республики «О внесении изменения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6728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дополнений в Закон Приднестровской Молдавской Республики «О некоторых дополнительных государственных мерах, направленных на минимизацию негативного воздействия внешних экономических факторов», принятого Верховным Советом Приднестровской Молдавской Республики 19 ноября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6728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  <w:r w:rsidR="00117D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7BAB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5328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 необходимость исключения </w:t>
      </w:r>
      <w:r w:rsidR="0039131C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2 и 5 </w:t>
      </w:r>
      <w:r w:rsidR="004C11AF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статьи 1</w:t>
      </w:r>
      <w:r w:rsidR="0039131C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1E3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71EA" w:rsidRPr="002863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11AF" w:rsidRPr="00286358">
        <w:rPr>
          <w:rFonts w:ascii="Times New Roman" w:hAnsi="Times New Roman" w:cs="Times New Roman"/>
          <w:sz w:val="28"/>
          <w:szCs w:val="28"/>
        </w:rPr>
        <w:t xml:space="preserve"> изложения с</w:t>
      </w:r>
      <w:r w:rsidR="00EE1B1A" w:rsidRPr="00286358">
        <w:rPr>
          <w:rFonts w:ascii="Times New Roman" w:hAnsi="Times New Roman" w:cs="Times New Roman"/>
          <w:sz w:val="28"/>
          <w:szCs w:val="28"/>
        </w:rPr>
        <w:t>тать</w:t>
      </w:r>
      <w:r w:rsidR="004C11AF" w:rsidRPr="00286358">
        <w:rPr>
          <w:rFonts w:ascii="Times New Roman" w:hAnsi="Times New Roman" w:cs="Times New Roman"/>
          <w:sz w:val="28"/>
          <w:szCs w:val="28"/>
        </w:rPr>
        <w:t>и</w:t>
      </w:r>
      <w:r w:rsidR="00EE1B1A" w:rsidRPr="00286358">
        <w:rPr>
          <w:rFonts w:ascii="Times New Roman" w:hAnsi="Times New Roman" w:cs="Times New Roman"/>
          <w:sz w:val="28"/>
          <w:szCs w:val="28"/>
        </w:rPr>
        <w:t xml:space="preserve"> 2 </w:t>
      </w:r>
      <w:r w:rsidR="004C11AF" w:rsidRPr="00286358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EE1B1A" w:rsidRPr="00286358">
        <w:rPr>
          <w:rFonts w:ascii="Times New Roman" w:hAnsi="Times New Roman" w:cs="Times New Roman"/>
          <w:sz w:val="28"/>
          <w:szCs w:val="28"/>
        </w:rPr>
        <w:t>:</w:t>
      </w:r>
      <w:r w:rsidR="004C11AF" w:rsidRPr="00286358">
        <w:rPr>
          <w:rFonts w:ascii="Times New Roman" w:hAnsi="Times New Roman" w:cs="Times New Roman"/>
          <w:sz w:val="28"/>
          <w:szCs w:val="28"/>
        </w:rPr>
        <w:t xml:space="preserve"> </w:t>
      </w:r>
      <w:r w:rsidR="00EE1B1A" w:rsidRPr="00286358">
        <w:rPr>
          <w:rFonts w:ascii="Times New Roman" w:hAnsi="Times New Roman" w:cs="Times New Roman"/>
          <w:sz w:val="28"/>
          <w:szCs w:val="28"/>
        </w:rPr>
        <w:t xml:space="preserve">«Статья 2. Настоящий Закон вступает в силу со дня, следующего за </w:t>
      </w:r>
      <w:r w:rsidR="00D502A5" w:rsidRPr="00286358">
        <w:rPr>
          <w:rFonts w:ascii="Times New Roman" w:hAnsi="Times New Roman" w:cs="Times New Roman"/>
          <w:sz w:val="28"/>
          <w:szCs w:val="28"/>
        </w:rPr>
        <w:t>днем официального опубликования</w:t>
      </w:r>
      <w:r w:rsidR="00EE1B1A" w:rsidRPr="00286358">
        <w:rPr>
          <w:rFonts w:ascii="Times New Roman" w:hAnsi="Times New Roman" w:cs="Times New Roman"/>
          <w:sz w:val="28"/>
          <w:szCs w:val="28"/>
        </w:rPr>
        <w:t>»</w:t>
      </w:r>
      <w:r w:rsidR="00D502A5" w:rsidRPr="00286358">
        <w:rPr>
          <w:rFonts w:ascii="Times New Roman" w:hAnsi="Times New Roman" w:cs="Times New Roman"/>
          <w:sz w:val="28"/>
          <w:szCs w:val="28"/>
        </w:rPr>
        <w:t>.</w:t>
      </w:r>
    </w:p>
    <w:p w14:paraId="1EC34EE8" w14:textId="3464485D" w:rsidR="00EE1B1A" w:rsidRPr="00286358" w:rsidRDefault="00EE1B1A" w:rsidP="002368A3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7C693BE" w14:textId="77777777" w:rsidR="000173BE" w:rsidRPr="00286358" w:rsidRDefault="000173BE" w:rsidP="002368A3">
      <w:pPr>
        <w:pStyle w:val="ac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0173BE" w:rsidRPr="00286358" w:rsidSect="002368A3">
      <w:headerReference w:type="default" r:id="rId8"/>
      <w:pgSz w:w="11906" w:h="16838" w:code="9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9DEB4" w14:textId="77777777" w:rsidR="00407F5E" w:rsidRDefault="00407F5E">
      <w:pPr>
        <w:spacing w:after="0" w:line="240" w:lineRule="auto"/>
      </w:pPr>
      <w:r>
        <w:separator/>
      </w:r>
    </w:p>
  </w:endnote>
  <w:endnote w:type="continuationSeparator" w:id="0">
    <w:p w14:paraId="38CF03B9" w14:textId="77777777" w:rsidR="00407F5E" w:rsidRDefault="0040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8E661" w14:textId="77777777" w:rsidR="00407F5E" w:rsidRDefault="00407F5E">
      <w:pPr>
        <w:spacing w:after="0" w:line="240" w:lineRule="auto"/>
      </w:pPr>
      <w:r>
        <w:separator/>
      </w:r>
    </w:p>
  </w:footnote>
  <w:footnote w:type="continuationSeparator" w:id="0">
    <w:p w14:paraId="2BC67E03" w14:textId="77777777" w:rsidR="00407F5E" w:rsidRDefault="0040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654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B1910D" w14:textId="77777777" w:rsidR="003251AF" w:rsidRPr="0047083F" w:rsidRDefault="00E4672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08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08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08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068E">
          <w:rPr>
            <w:rFonts w:ascii="Times New Roman" w:hAnsi="Times New Roman" w:cs="Times New Roman"/>
            <w:noProof/>
            <w:sz w:val="24"/>
            <w:szCs w:val="24"/>
          </w:rPr>
          <w:t>- 6 -</w:t>
        </w:r>
        <w:r w:rsidRPr="004708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167FC7" w14:textId="77777777" w:rsidR="003251AF" w:rsidRDefault="00407F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2215"/>
    <w:multiLevelType w:val="hybridMultilevel"/>
    <w:tmpl w:val="76286816"/>
    <w:lvl w:ilvl="0" w:tplc="01DA6656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4B"/>
    <w:rsid w:val="00000028"/>
    <w:rsid w:val="00010FCB"/>
    <w:rsid w:val="000173BE"/>
    <w:rsid w:val="000364B6"/>
    <w:rsid w:val="00070C93"/>
    <w:rsid w:val="00096D5C"/>
    <w:rsid w:val="000A2595"/>
    <w:rsid w:val="000C15C7"/>
    <w:rsid w:val="000F118F"/>
    <w:rsid w:val="00117D80"/>
    <w:rsid w:val="00127C16"/>
    <w:rsid w:val="00153FC2"/>
    <w:rsid w:val="001D43C9"/>
    <w:rsid w:val="00220BC1"/>
    <w:rsid w:val="002368A3"/>
    <w:rsid w:val="002459A6"/>
    <w:rsid w:val="002530A4"/>
    <w:rsid w:val="00256EC5"/>
    <w:rsid w:val="002778C8"/>
    <w:rsid w:val="00286358"/>
    <w:rsid w:val="002A2C20"/>
    <w:rsid w:val="002A594B"/>
    <w:rsid w:val="002A6407"/>
    <w:rsid w:val="002C75D5"/>
    <w:rsid w:val="002F7537"/>
    <w:rsid w:val="00303C70"/>
    <w:rsid w:val="0037424E"/>
    <w:rsid w:val="00381F1C"/>
    <w:rsid w:val="00385188"/>
    <w:rsid w:val="0039131C"/>
    <w:rsid w:val="003C31E3"/>
    <w:rsid w:val="003C7619"/>
    <w:rsid w:val="00407F5E"/>
    <w:rsid w:val="00413866"/>
    <w:rsid w:val="004668C5"/>
    <w:rsid w:val="0047083F"/>
    <w:rsid w:val="004A3ACE"/>
    <w:rsid w:val="004C11AF"/>
    <w:rsid w:val="005454B3"/>
    <w:rsid w:val="00552F57"/>
    <w:rsid w:val="00640A68"/>
    <w:rsid w:val="006413DF"/>
    <w:rsid w:val="00671EE7"/>
    <w:rsid w:val="0067301E"/>
    <w:rsid w:val="0068091B"/>
    <w:rsid w:val="006859A5"/>
    <w:rsid w:val="006E3D76"/>
    <w:rsid w:val="006E6343"/>
    <w:rsid w:val="006F7BAB"/>
    <w:rsid w:val="00746C83"/>
    <w:rsid w:val="007A068E"/>
    <w:rsid w:val="007A08CE"/>
    <w:rsid w:val="007B2DB8"/>
    <w:rsid w:val="007B4121"/>
    <w:rsid w:val="00811978"/>
    <w:rsid w:val="00812EAB"/>
    <w:rsid w:val="0083490D"/>
    <w:rsid w:val="00882EF6"/>
    <w:rsid w:val="008871EA"/>
    <w:rsid w:val="008C36D9"/>
    <w:rsid w:val="008E2308"/>
    <w:rsid w:val="008E35B2"/>
    <w:rsid w:val="008E6DDD"/>
    <w:rsid w:val="009003B5"/>
    <w:rsid w:val="00903308"/>
    <w:rsid w:val="00903B68"/>
    <w:rsid w:val="0091629F"/>
    <w:rsid w:val="009202E3"/>
    <w:rsid w:val="00921963"/>
    <w:rsid w:val="009508FD"/>
    <w:rsid w:val="00953283"/>
    <w:rsid w:val="00953DE3"/>
    <w:rsid w:val="0095643D"/>
    <w:rsid w:val="009A67ED"/>
    <w:rsid w:val="009F2431"/>
    <w:rsid w:val="009F50FA"/>
    <w:rsid w:val="00A573CD"/>
    <w:rsid w:val="00A63B61"/>
    <w:rsid w:val="00A66947"/>
    <w:rsid w:val="00AE43D4"/>
    <w:rsid w:val="00B00995"/>
    <w:rsid w:val="00B74D07"/>
    <w:rsid w:val="00BF1816"/>
    <w:rsid w:val="00BF4A2C"/>
    <w:rsid w:val="00C369AB"/>
    <w:rsid w:val="00C65E4B"/>
    <w:rsid w:val="00CD7AD0"/>
    <w:rsid w:val="00CF4ED4"/>
    <w:rsid w:val="00D27877"/>
    <w:rsid w:val="00D502A5"/>
    <w:rsid w:val="00D604CE"/>
    <w:rsid w:val="00D637BC"/>
    <w:rsid w:val="00D75632"/>
    <w:rsid w:val="00DA4255"/>
    <w:rsid w:val="00DB4300"/>
    <w:rsid w:val="00DE16B7"/>
    <w:rsid w:val="00E2703F"/>
    <w:rsid w:val="00E46728"/>
    <w:rsid w:val="00E63A33"/>
    <w:rsid w:val="00E752DA"/>
    <w:rsid w:val="00E87C58"/>
    <w:rsid w:val="00EB534F"/>
    <w:rsid w:val="00ED799C"/>
    <w:rsid w:val="00EE1B1A"/>
    <w:rsid w:val="00F21F5C"/>
    <w:rsid w:val="00FB5DCC"/>
    <w:rsid w:val="00FB6191"/>
    <w:rsid w:val="00FD72F7"/>
    <w:rsid w:val="00FF2006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5B2F"/>
  <w15:chartTrackingRefBased/>
  <w15:docId w15:val="{4FEAC11E-7924-4342-A7EA-65695B90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78C8"/>
  </w:style>
  <w:style w:type="character" w:styleId="a5">
    <w:name w:val="annotation reference"/>
    <w:basedOn w:val="a0"/>
    <w:uiPriority w:val="99"/>
    <w:semiHidden/>
    <w:unhideWhenUsed/>
    <w:rsid w:val="00FB61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619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619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619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619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6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619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E1B1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6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F3C0-2DC6-49E3-9180-90A55EB4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Н.В.</dc:creator>
  <cp:keywords/>
  <dc:description/>
  <cp:lastModifiedBy>Бугаева В.Н.</cp:lastModifiedBy>
  <cp:revision>59</cp:revision>
  <cp:lastPrinted>2025-11-28T12:07:00Z</cp:lastPrinted>
  <dcterms:created xsi:type="dcterms:W3CDTF">2025-11-26T07:36:00Z</dcterms:created>
  <dcterms:modified xsi:type="dcterms:W3CDTF">2025-11-28T12:09:00Z</dcterms:modified>
</cp:coreProperties>
</file>