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BE3CFF" w:rsidRDefault="00490ACC" w:rsidP="00BE3CFF">
      <w:pPr>
        <w:ind w:firstLine="709"/>
        <w:jc w:val="both"/>
        <w:rPr>
          <w:spacing w:val="0"/>
          <w:lang w:val="en-US"/>
        </w:rPr>
      </w:pPr>
    </w:p>
    <w:p w:rsidR="00490ACC" w:rsidRPr="00BE3CFF" w:rsidRDefault="00490ACC" w:rsidP="00BE3CFF">
      <w:pPr>
        <w:ind w:firstLine="709"/>
        <w:jc w:val="both"/>
        <w:rPr>
          <w:spacing w:val="0"/>
        </w:rPr>
      </w:pPr>
    </w:p>
    <w:p w:rsidR="00490ACC" w:rsidRPr="00BE3CFF" w:rsidRDefault="00490ACC" w:rsidP="00BE3CFF">
      <w:pPr>
        <w:ind w:firstLine="709"/>
        <w:jc w:val="both"/>
        <w:rPr>
          <w:spacing w:val="0"/>
        </w:rPr>
      </w:pPr>
    </w:p>
    <w:p w:rsidR="00490ACC" w:rsidRPr="00BE3CFF" w:rsidRDefault="00490ACC" w:rsidP="00BE3CFF">
      <w:pPr>
        <w:ind w:firstLine="709"/>
        <w:jc w:val="both"/>
        <w:rPr>
          <w:spacing w:val="0"/>
        </w:rPr>
      </w:pPr>
    </w:p>
    <w:p w:rsidR="003B0F28" w:rsidRPr="00BE3CFF" w:rsidRDefault="003B0F28" w:rsidP="00BE3CFF">
      <w:pPr>
        <w:ind w:firstLine="709"/>
        <w:jc w:val="center"/>
        <w:rPr>
          <w:b/>
          <w:spacing w:val="0"/>
        </w:rPr>
      </w:pPr>
    </w:p>
    <w:p w:rsidR="00490ACC" w:rsidRPr="00BE3CFF" w:rsidRDefault="006404A3" w:rsidP="00BE3CFF">
      <w:pPr>
        <w:jc w:val="center"/>
        <w:rPr>
          <w:b/>
          <w:spacing w:val="0"/>
        </w:rPr>
      </w:pPr>
      <w:r w:rsidRPr="00BE3CFF">
        <w:rPr>
          <w:b/>
          <w:spacing w:val="0"/>
        </w:rPr>
        <w:t>З</w:t>
      </w:r>
      <w:r w:rsidR="00490ACC" w:rsidRPr="00BE3CFF">
        <w:rPr>
          <w:b/>
          <w:spacing w:val="0"/>
        </w:rPr>
        <w:t>акон</w:t>
      </w:r>
    </w:p>
    <w:p w:rsidR="00490ACC" w:rsidRPr="00BE3CFF" w:rsidRDefault="00490ACC" w:rsidP="00BE3CFF">
      <w:pPr>
        <w:jc w:val="center"/>
        <w:outlineLvl w:val="0"/>
        <w:rPr>
          <w:b/>
          <w:caps/>
          <w:spacing w:val="0"/>
        </w:rPr>
      </w:pPr>
      <w:r w:rsidRPr="00BE3CFF">
        <w:rPr>
          <w:b/>
          <w:spacing w:val="0"/>
        </w:rPr>
        <w:t xml:space="preserve">Приднестровской Молдавской Республики </w:t>
      </w:r>
    </w:p>
    <w:p w:rsidR="00490ACC" w:rsidRPr="00BE3CFF" w:rsidRDefault="00490ACC" w:rsidP="00BE3CFF">
      <w:pPr>
        <w:pStyle w:val="41"/>
        <w:shd w:val="clear" w:color="auto" w:fill="auto"/>
        <w:spacing w:before="0" w:after="0" w:line="240" w:lineRule="auto"/>
        <w:jc w:val="center"/>
        <w:rPr>
          <w:spacing w:val="0"/>
          <w:sz w:val="28"/>
          <w:szCs w:val="28"/>
        </w:rPr>
      </w:pPr>
    </w:p>
    <w:p w:rsidR="00773902" w:rsidRPr="00BE3CFF" w:rsidRDefault="00773902" w:rsidP="00BE3CFF">
      <w:pPr>
        <w:jc w:val="center"/>
        <w:rPr>
          <w:b/>
          <w:bCs/>
          <w:iCs/>
          <w:spacing w:val="0"/>
        </w:rPr>
      </w:pPr>
      <w:r w:rsidRPr="00BE3CFF">
        <w:rPr>
          <w:b/>
          <w:bCs/>
          <w:iCs/>
          <w:spacing w:val="0"/>
        </w:rPr>
        <w:t xml:space="preserve">«О внесении изменения и дополнения в Закон </w:t>
      </w:r>
    </w:p>
    <w:p w:rsidR="00773902" w:rsidRPr="00BE3CFF" w:rsidRDefault="00773902" w:rsidP="00BE3CFF">
      <w:pPr>
        <w:jc w:val="center"/>
        <w:rPr>
          <w:b/>
          <w:bCs/>
          <w:iCs/>
          <w:spacing w:val="0"/>
        </w:rPr>
      </w:pPr>
      <w:r w:rsidRPr="00BE3CFF">
        <w:rPr>
          <w:b/>
          <w:bCs/>
          <w:iCs/>
          <w:spacing w:val="0"/>
        </w:rPr>
        <w:t xml:space="preserve">Приднестровской Молдавской Республики </w:t>
      </w:r>
    </w:p>
    <w:p w:rsidR="008D1DEF" w:rsidRPr="00BE3CFF" w:rsidRDefault="00773902" w:rsidP="00BE3CFF">
      <w:pPr>
        <w:jc w:val="center"/>
        <w:rPr>
          <w:b/>
          <w:spacing w:val="0"/>
        </w:rPr>
      </w:pPr>
      <w:r w:rsidRPr="00BE3CFF">
        <w:rPr>
          <w:b/>
          <w:bCs/>
          <w:iCs/>
          <w:spacing w:val="0"/>
        </w:rPr>
        <w:t>«Об актах гражданского состояния»</w:t>
      </w:r>
    </w:p>
    <w:p w:rsidR="00BD0DB1" w:rsidRPr="00BE3CFF" w:rsidRDefault="00BD0DB1" w:rsidP="00BE3CFF">
      <w:pPr>
        <w:ind w:firstLine="709"/>
        <w:jc w:val="center"/>
        <w:rPr>
          <w:spacing w:val="0"/>
        </w:rPr>
      </w:pPr>
    </w:p>
    <w:p w:rsidR="00490ACC" w:rsidRPr="00BE3CFF" w:rsidRDefault="00490ACC" w:rsidP="00BE3CFF">
      <w:pPr>
        <w:jc w:val="both"/>
        <w:rPr>
          <w:spacing w:val="0"/>
        </w:rPr>
      </w:pPr>
      <w:r w:rsidRPr="00BE3CFF">
        <w:rPr>
          <w:spacing w:val="0"/>
        </w:rPr>
        <w:t>Принят Верховным Советом</w:t>
      </w:r>
    </w:p>
    <w:p w:rsidR="00490ACC" w:rsidRPr="00BE3CFF" w:rsidRDefault="00490ACC" w:rsidP="00BE3CFF">
      <w:pPr>
        <w:jc w:val="both"/>
        <w:rPr>
          <w:spacing w:val="0"/>
        </w:rPr>
      </w:pPr>
      <w:r w:rsidRPr="00BE3CFF">
        <w:rPr>
          <w:spacing w:val="0"/>
        </w:rPr>
        <w:t xml:space="preserve">Приднестровской Молдавской Республики         </w:t>
      </w:r>
      <w:r w:rsidR="005A34F8" w:rsidRPr="00BE3CFF">
        <w:rPr>
          <w:spacing w:val="0"/>
        </w:rPr>
        <w:t xml:space="preserve"> </w:t>
      </w:r>
      <w:r w:rsidR="00EF66F8" w:rsidRPr="00BE3CFF">
        <w:rPr>
          <w:spacing w:val="0"/>
        </w:rPr>
        <w:t xml:space="preserve">  </w:t>
      </w:r>
      <w:r w:rsidR="00160CB7" w:rsidRPr="00BE3CFF">
        <w:rPr>
          <w:spacing w:val="0"/>
        </w:rPr>
        <w:t xml:space="preserve"> </w:t>
      </w:r>
      <w:r w:rsidR="004D0024" w:rsidRPr="00BE3CFF">
        <w:rPr>
          <w:spacing w:val="0"/>
        </w:rPr>
        <w:t xml:space="preserve"> </w:t>
      </w:r>
      <w:r w:rsidR="00EB39D6" w:rsidRPr="00BE3CFF">
        <w:rPr>
          <w:spacing w:val="0"/>
        </w:rPr>
        <w:t xml:space="preserve"> </w:t>
      </w:r>
      <w:r w:rsidR="001B7E0C" w:rsidRPr="00BE3CFF">
        <w:rPr>
          <w:spacing w:val="0"/>
        </w:rPr>
        <w:t xml:space="preserve"> </w:t>
      </w:r>
      <w:r w:rsidR="006B67E3" w:rsidRPr="00BE3CFF">
        <w:rPr>
          <w:spacing w:val="0"/>
        </w:rPr>
        <w:t xml:space="preserve"> </w:t>
      </w:r>
      <w:r w:rsidR="00685667" w:rsidRPr="00BE3CFF">
        <w:rPr>
          <w:spacing w:val="0"/>
        </w:rPr>
        <w:t xml:space="preserve"> </w:t>
      </w:r>
      <w:r w:rsidR="00622AA3" w:rsidRPr="00BE3CFF">
        <w:rPr>
          <w:spacing w:val="0"/>
        </w:rPr>
        <w:t xml:space="preserve"> </w:t>
      </w:r>
      <w:r w:rsidR="006F2CE3" w:rsidRPr="00BE3CFF">
        <w:rPr>
          <w:spacing w:val="0"/>
        </w:rPr>
        <w:t xml:space="preserve"> </w:t>
      </w:r>
      <w:r w:rsidR="00E22981" w:rsidRPr="00BE3CFF">
        <w:rPr>
          <w:spacing w:val="0"/>
        </w:rPr>
        <w:t xml:space="preserve"> </w:t>
      </w:r>
      <w:r w:rsidR="00C14FD3" w:rsidRPr="00BE3CFF">
        <w:rPr>
          <w:spacing w:val="0"/>
        </w:rPr>
        <w:t xml:space="preserve"> </w:t>
      </w:r>
      <w:r w:rsidR="007401BA" w:rsidRPr="00BE3CFF">
        <w:rPr>
          <w:spacing w:val="0"/>
        </w:rPr>
        <w:t xml:space="preserve">    </w:t>
      </w:r>
      <w:r w:rsidR="008644C0" w:rsidRPr="00BE3CFF">
        <w:rPr>
          <w:spacing w:val="0"/>
        </w:rPr>
        <w:t>19</w:t>
      </w:r>
      <w:r w:rsidRPr="00BE3CFF">
        <w:rPr>
          <w:spacing w:val="0"/>
        </w:rPr>
        <w:t xml:space="preserve"> </w:t>
      </w:r>
      <w:r w:rsidR="00736475" w:rsidRPr="00BE3CFF">
        <w:rPr>
          <w:spacing w:val="0"/>
        </w:rPr>
        <w:t>н</w:t>
      </w:r>
      <w:r w:rsidR="00756299" w:rsidRPr="00BE3CFF">
        <w:rPr>
          <w:spacing w:val="0"/>
        </w:rPr>
        <w:t>о</w:t>
      </w:r>
      <w:r w:rsidR="00D60A06" w:rsidRPr="00BE3CFF">
        <w:rPr>
          <w:spacing w:val="0"/>
        </w:rPr>
        <w:t>ября</w:t>
      </w:r>
      <w:r w:rsidRPr="00BE3CFF">
        <w:rPr>
          <w:spacing w:val="0"/>
        </w:rPr>
        <w:t xml:space="preserve"> 20</w:t>
      </w:r>
      <w:r w:rsidR="007626B4" w:rsidRPr="00BE3CFF">
        <w:rPr>
          <w:spacing w:val="0"/>
        </w:rPr>
        <w:t>2</w:t>
      </w:r>
      <w:r w:rsidR="00046792" w:rsidRPr="00BE3CFF">
        <w:rPr>
          <w:spacing w:val="0"/>
        </w:rPr>
        <w:t>5</w:t>
      </w:r>
      <w:r w:rsidRPr="00BE3CFF">
        <w:rPr>
          <w:spacing w:val="0"/>
        </w:rPr>
        <w:t xml:space="preserve"> года</w:t>
      </w:r>
    </w:p>
    <w:p w:rsidR="00CD3904" w:rsidRPr="00BE3CFF" w:rsidRDefault="00CD3904" w:rsidP="00BE3CFF">
      <w:pPr>
        <w:jc w:val="both"/>
        <w:rPr>
          <w:spacing w:val="0"/>
        </w:rPr>
      </w:pPr>
    </w:p>
    <w:p w:rsidR="00BE3CFF" w:rsidRPr="00BE3CFF" w:rsidRDefault="00BE3CFF" w:rsidP="00BE3CFF">
      <w:pPr>
        <w:ind w:firstLine="709"/>
        <w:jc w:val="both"/>
        <w:rPr>
          <w:spacing w:val="0"/>
        </w:rPr>
      </w:pPr>
      <w:r w:rsidRPr="00BE3CFF">
        <w:rPr>
          <w:rFonts w:eastAsia="Calibri"/>
          <w:b/>
          <w:spacing w:val="0"/>
        </w:rPr>
        <w:t>Статья 1.</w:t>
      </w:r>
      <w:r w:rsidRPr="00BE3CFF">
        <w:rPr>
          <w:rFonts w:eastAsia="Calibri"/>
          <w:spacing w:val="0"/>
        </w:rPr>
        <w:t xml:space="preserve"> </w:t>
      </w:r>
      <w:r w:rsidRPr="00BE3CFF">
        <w:rPr>
          <w:spacing w:val="0"/>
        </w:rPr>
        <w:t xml:space="preserve">Внести в Закон Приднестровской Молдавской Республики </w:t>
      </w:r>
      <w:r w:rsidRPr="00BE3CFF">
        <w:rPr>
          <w:spacing w:val="0"/>
        </w:rPr>
        <w:br/>
        <w:t xml:space="preserve">от 23 июля 2002 года № 168-З-III «Об актах гражданского состояния» </w:t>
      </w:r>
      <w:r w:rsidRPr="00BE3CFF">
        <w:rPr>
          <w:spacing w:val="0"/>
        </w:rPr>
        <w:br/>
        <w:t xml:space="preserve">(САЗ 02-30) с изменениями и дополнениями, внесенными законами Приднестровской Молдавской Республики от 25 октября 2005 года </w:t>
      </w:r>
      <w:r w:rsidRPr="00BE3CFF">
        <w:rPr>
          <w:spacing w:val="0"/>
        </w:rPr>
        <w:br/>
        <w:t xml:space="preserve">№ 650-ЗИД-III (САЗ 05-44); от 3 ноября 2005 года № 658-ЗИД-III (САЗ 05-45); от 8 июля 2008 года № 491-ЗИ-IV (САЗ 08-27); от 1 декабря 2008 года </w:t>
      </w:r>
      <w:r w:rsidRPr="00BE3CFF">
        <w:rPr>
          <w:spacing w:val="0"/>
        </w:rPr>
        <w:br/>
        <w:t xml:space="preserve">№ 604-ЗИ-IV (САЗ 08-48); от </w:t>
      </w:r>
      <w:r w:rsidRPr="00BE3CFF">
        <w:rPr>
          <w:bCs/>
          <w:caps/>
          <w:spacing w:val="0"/>
        </w:rPr>
        <w:t xml:space="preserve">25 </w:t>
      </w:r>
      <w:r w:rsidRPr="00BE3CFF">
        <w:rPr>
          <w:bCs/>
          <w:spacing w:val="0"/>
        </w:rPr>
        <w:t>сентября 2009 года № 873-ЗИД-</w:t>
      </w:r>
      <w:r w:rsidRPr="00BE3CFF">
        <w:rPr>
          <w:bCs/>
          <w:spacing w:val="0"/>
          <w:lang w:val="en-US"/>
        </w:rPr>
        <w:t>IV</w:t>
      </w:r>
      <w:r w:rsidRPr="00BE3CFF">
        <w:rPr>
          <w:bCs/>
          <w:spacing w:val="0"/>
        </w:rPr>
        <w:t xml:space="preserve"> </w:t>
      </w:r>
      <w:r w:rsidRPr="00BE3CFF">
        <w:rPr>
          <w:bCs/>
          <w:spacing w:val="0"/>
        </w:rPr>
        <w:br/>
        <w:t xml:space="preserve">(САЗ 09-39); от </w:t>
      </w:r>
      <w:r w:rsidRPr="00BE3CFF">
        <w:rPr>
          <w:bCs/>
          <w:caps/>
          <w:spacing w:val="0"/>
        </w:rPr>
        <w:t xml:space="preserve">13 </w:t>
      </w:r>
      <w:r w:rsidRPr="00BE3CFF">
        <w:rPr>
          <w:bCs/>
          <w:spacing w:val="0"/>
        </w:rPr>
        <w:t>апреля 2010 года № 47-ЗИ-</w:t>
      </w:r>
      <w:r w:rsidRPr="00BE3CFF">
        <w:rPr>
          <w:bCs/>
          <w:spacing w:val="0"/>
          <w:lang w:val="en-US"/>
        </w:rPr>
        <w:t>IV</w:t>
      </w:r>
      <w:r w:rsidRPr="00BE3CFF">
        <w:rPr>
          <w:bCs/>
          <w:spacing w:val="0"/>
        </w:rPr>
        <w:t xml:space="preserve"> (САЗ 10-15);</w:t>
      </w:r>
      <w:r w:rsidRPr="00BE3CFF">
        <w:rPr>
          <w:spacing w:val="0"/>
        </w:rPr>
        <w:t xml:space="preserve"> от 25 мая </w:t>
      </w:r>
      <w:r w:rsidRPr="00BE3CFF">
        <w:rPr>
          <w:spacing w:val="0"/>
        </w:rPr>
        <w:br/>
        <w:t>2011 года № 70-ЗИ-V (САЗ 11-21); от 4 июля 2011 года № 89-ЗИ-</w:t>
      </w:r>
      <w:r w:rsidRPr="00BE3CFF">
        <w:rPr>
          <w:spacing w:val="0"/>
          <w:lang w:val="en-US"/>
        </w:rPr>
        <w:t>V</w:t>
      </w:r>
      <w:r w:rsidRPr="00BE3CFF">
        <w:rPr>
          <w:spacing w:val="0"/>
        </w:rPr>
        <w:t xml:space="preserve"> </w:t>
      </w:r>
      <w:r w:rsidRPr="00BE3CFF">
        <w:rPr>
          <w:spacing w:val="0"/>
        </w:rPr>
        <w:br/>
        <w:t xml:space="preserve">(САЗ 11-27); от 29 октября 2012 года № 215-ЗИ-V (САЗ 12-45); от </w:t>
      </w:r>
      <w:r w:rsidRPr="00BE3CFF">
        <w:rPr>
          <w:caps/>
          <w:spacing w:val="0"/>
        </w:rPr>
        <w:t xml:space="preserve">25 </w:t>
      </w:r>
      <w:r w:rsidRPr="00BE3CFF">
        <w:rPr>
          <w:spacing w:val="0"/>
        </w:rPr>
        <w:t>марта 2015 года № 56-ЗИД-</w:t>
      </w:r>
      <w:r w:rsidRPr="00BE3CFF">
        <w:rPr>
          <w:spacing w:val="0"/>
          <w:lang w:val="en-US"/>
        </w:rPr>
        <w:t>V</w:t>
      </w:r>
      <w:r w:rsidRPr="00BE3CFF">
        <w:rPr>
          <w:spacing w:val="0"/>
        </w:rPr>
        <w:t xml:space="preserve"> (САЗ 15-13,1); от 30 июня 2015 года № 98-ЗИ-V </w:t>
      </w:r>
      <w:r w:rsidRPr="00BE3CFF">
        <w:rPr>
          <w:spacing w:val="0"/>
        </w:rPr>
        <w:br/>
        <w:t xml:space="preserve">(САЗ 15-27); от 10 января 2018 года № 6-ЗИ-VI (САЗ 18-2); от </w:t>
      </w:r>
      <w:r w:rsidRPr="00BE3CFF">
        <w:rPr>
          <w:caps/>
          <w:spacing w:val="0"/>
        </w:rPr>
        <w:t xml:space="preserve">7 </w:t>
      </w:r>
      <w:r w:rsidRPr="00BE3CFF">
        <w:rPr>
          <w:spacing w:val="0"/>
        </w:rPr>
        <w:t xml:space="preserve">мая </w:t>
      </w:r>
      <w:r w:rsidRPr="00BE3CFF">
        <w:rPr>
          <w:spacing w:val="0"/>
        </w:rPr>
        <w:br/>
        <w:t>2018 года № 107-ЗИ-</w:t>
      </w:r>
      <w:r w:rsidRPr="00BE3CFF">
        <w:rPr>
          <w:spacing w:val="0"/>
          <w:lang w:val="en-US"/>
        </w:rPr>
        <w:t>VI</w:t>
      </w:r>
      <w:r w:rsidRPr="00BE3CFF">
        <w:rPr>
          <w:spacing w:val="0"/>
        </w:rPr>
        <w:t xml:space="preserve"> (САЗ 18-19);</w:t>
      </w:r>
      <w:r w:rsidRPr="00BE3CFF">
        <w:rPr>
          <w:bCs/>
          <w:spacing w:val="0"/>
        </w:rPr>
        <w:t xml:space="preserve"> от 6 ноября 2018 года № 302-ЗИ-VI </w:t>
      </w:r>
      <w:r w:rsidRPr="00BE3CFF">
        <w:rPr>
          <w:bCs/>
          <w:spacing w:val="0"/>
        </w:rPr>
        <w:br/>
        <w:t>(САЗ 18-45)</w:t>
      </w:r>
      <w:r w:rsidRPr="00BE3CFF">
        <w:rPr>
          <w:spacing w:val="0"/>
          <w:shd w:val="clear" w:color="auto" w:fill="FFFFFF"/>
        </w:rPr>
        <w:t xml:space="preserve">; от </w:t>
      </w:r>
      <w:r w:rsidRPr="00BE3CFF">
        <w:rPr>
          <w:caps/>
          <w:spacing w:val="0"/>
        </w:rPr>
        <w:t xml:space="preserve">10 </w:t>
      </w:r>
      <w:r w:rsidRPr="00BE3CFF">
        <w:rPr>
          <w:spacing w:val="0"/>
        </w:rPr>
        <w:t>января 2019 года № 6-ЗИ-</w:t>
      </w:r>
      <w:r w:rsidRPr="00BE3CFF">
        <w:rPr>
          <w:spacing w:val="0"/>
          <w:lang w:val="en-US"/>
        </w:rPr>
        <w:t>VI</w:t>
      </w:r>
      <w:r w:rsidRPr="00BE3CFF">
        <w:rPr>
          <w:spacing w:val="0"/>
        </w:rPr>
        <w:t xml:space="preserve"> (САЗ 19-1); от 15 мая </w:t>
      </w:r>
      <w:r w:rsidRPr="00BE3CFF">
        <w:rPr>
          <w:spacing w:val="0"/>
        </w:rPr>
        <w:br/>
        <w:t xml:space="preserve">2020 года № 69-ЗД-VI (САЗ 20-20); от 8 апреля 2021 года № 57-ЗД-VII </w:t>
      </w:r>
      <w:r w:rsidRPr="00BE3CFF">
        <w:rPr>
          <w:spacing w:val="0"/>
        </w:rPr>
        <w:br/>
        <w:t xml:space="preserve">(САЗ 21-14); от </w:t>
      </w:r>
      <w:r w:rsidRPr="00BE3CFF">
        <w:rPr>
          <w:caps/>
          <w:spacing w:val="0"/>
        </w:rPr>
        <w:t xml:space="preserve">16 </w:t>
      </w:r>
      <w:r w:rsidRPr="00BE3CFF">
        <w:rPr>
          <w:spacing w:val="0"/>
        </w:rPr>
        <w:t>ноября 2021 года № 281-ЗИД-</w:t>
      </w:r>
      <w:r w:rsidRPr="00BE3CFF">
        <w:rPr>
          <w:spacing w:val="0"/>
          <w:lang w:val="en-US"/>
        </w:rPr>
        <w:t>VII</w:t>
      </w:r>
      <w:r w:rsidRPr="00BE3CFF">
        <w:rPr>
          <w:spacing w:val="0"/>
        </w:rPr>
        <w:t xml:space="preserve"> (САЗ 21-46); </w:t>
      </w:r>
      <w:r w:rsidRPr="00BE3CFF">
        <w:rPr>
          <w:spacing w:val="0"/>
        </w:rPr>
        <w:br/>
        <w:t xml:space="preserve">от 3 декабря 2021 года № 306-ЗИ-VII (САЗ 21-48); от 6 апреля 2023 года </w:t>
      </w:r>
      <w:r w:rsidRPr="00BE3CFF">
        <w:rPr>
          <w:spacing w:val="0"/>
        </w:rPr>
        <w:br/>
        <w:t>№ 78-ЗИ-</w:t>
      </w:r>
      <w:r w:rsidRPr="00BE3CFF">
        <w:rPr>
          <w:spacing w:val="0"/>
          <w:lang w:val="en-US"/>
        </w:rPr>
        <w:t>VII</w:t>
      </w:r>
      <w:r w:rsidRPr="00BE3CFF">
        <w:rPr>
          <w:spacing w:val="0"/>
        </w:rPr>
        <w:t xml:space="preserve"> (САЗ 23-14); от 26 июня 2023 года № 156-ЗД-VII (САЗ 23-26); </w:t>
      </w:r>
      <w:r w:rsidRPr="00BE3CFF">
        <w:rPr>
          <w:spacing w:val="0"/>
        </w:rPr>
        <w:br/>
        <w:t xml:space="preserve">от 17 июля 2023 года № 227-ЗД-VII (САЗ 23-29); от </w:t>
      </w:r>
      <w:r w:rsidRPr="00BE3CFF">
        <w:rPr>
          <w:bCs/>
          <w:spacing w:val="0"/>
          <w:lang w:val="x-none"/>
        </w:rPr>
        <w:t>28 декабря 2023 года</w:t>
      </w:r>
      <w:r w:rsidRPr="00BE3CFF">
        <w:rPr>
          <w:bCs/>
          <w:spacing w:val="0"/>
        </w:rPr>
        <w:t xml:space="preserve"> </w:t>
      </w:r>
      <w:r w:rsidRPr="00BE3CFF">
        <w:rPr>
          <w:bCs/>
          <w:spacing w:val="0"/>
        </w:rPr>
        <w:br/>
      </w:r>
      <w:r w:rsidRPr="00BE3CFF">
        <w:rPr>
          <w:bCs/>
          <w:spacing w:val="0"/>
          <w:lang w:val="x-none"/>
        </w:rPr>
        <w:t>№ 428-ЗИ-VII</w:t>
      </w:r>
      <w:r w:rsidRPr="00BE3CFF">
        <w:rPr>
          <w:bCs/>
          <w:spacing w:val="0"/>
        </w:rPr>
        <w:t xml:space="preserve"> </w:t>
      </w:r>
      <w:r w:rsidRPr="00BE3CFF">
        <w:rPr>
          <w:bCs/>
          <w:spacing w:val="0"/>
          <w:lang w:val="x-none"/>
        </w:rPr>
        <w:t>(САЗ 24-1)</w:t>
      </w:r>
      <w:r w:rsidRPr="00BE3CFF">
        <w:rPr>
          <w:spacing w:val="0"/>
        </w:rPr>
        <w:t>; от 9 февраля 2024 года № 16-ЗИ-VII (САЗ 24-7), следующ</w:t>
      </w:r>
      <w:r w:rsidR="00862803">
        <w:rPr>
          <w:spacing w:val="0"/>
        </w:rPr>
        <w:t>и</w:t>
      </w:r>
      <w:r w:rsidRPr="00BE3CFF">
        <w:rPr>
          <w:spacing w:val="0"/>
        </w:rPr>
        <w:t>е изменение и дополнение.</w:t>
      </w:r>
    </w:p>
    <w:p w:rsidR="00BE3CFF" w:rsidRPr="00BE3CFF" w:rsidRDefault="00BE3CFF" w:rsidP="00BE3CFF">
      <w:pPr>
        <w:ind w:firstLine="709"/>
        <w:jc w:val="both"/>
        <w:rPr>
          <w:spacing w:val="0"/>
        </w:rPr>
      </w:pPr>
    </w:p>
    <w:p w:rsidR="00BE3CFF" w:rsidRPr="00BE3CFF" w:rsidRDefault="00BE3CFF" w:rsidP="00BE3CFF">
      <w:pPr>
        <w:ind w:firstLine="709"/>
        <w:jc w:val="both"/>
        <w:rPr>
          <w:spacing w:val="0"/>
        </w:rPr>
      </w:pPr>
      <w:r w:rsidRPr="00BE3CFF">
        <w:rPr>
          <w:spacing w:val="0"/>
        </w:rPr>
        <w:t>1. Наименование главы 12 изложить в следующей редакции:</w:t>
      </w:r>
    </w:p>
    <w:p w:rsidR="00BE3CFF" w:rsidRPr="00BE3CFF" w:rsidRDefault="00BE3CFF" w:rsidP="00BE3CFF">
      <w:pPr>
        <w:ind w:firstLine="709"/>
        <w:jc w:val="both"/>
        <w:rPr>
          <w:spacing w:val="0"/>
        </w:rPr>
      </w:pPr>
      <w:r w:rsidRPr="00BE3CFF">
        <w:rPr>
          <w:spacing w:val="0"/>
        </w:rPr>
        <w:t>«</w:t>
      </w:r>
      <w:r w:rsidR="00862803">
        <w:rPr>
          <w:spacing w:val="0"/>
        </w:rPr>
        <w:t xml:space="preserve">Глава 12. </w:t>
      </w:r>
      <w:r w:rsidRPr="00BE3CFF">
        <w:rPr>
          <w:spacing w:val="0"/>
        </w:rPr>
        <w:t xml:space="preserve">Порядок и сроки хранения книг государственной регистрации актов гражданского состояния (актовых книг) </w:t>
      </w:r>
      <w:r w:rsidRPr="00BE3CFF">
        <w:rPr>
          <w:spacing w:val="0"/>
          <w:shd w:val="clear" w:color="auto" w:fill="FFFFFF"/>
        </w:rPr>
        <w:t>и их перевода в электронную форму».</w:t>
      </w:r>
    </w:p>
    <w:p w:rsidR="00BE3CFF" w:rsidRPr="00BE3CFF" w:rsidRDefault="00BE3CFF" w:rsidP="00BE3CFF">
      <w:pPr>
        <w:ind w:firstLine="709"/>
        <w:jc w:val="both"/>
        <w:rPr>
          <w:spacing w:val="0"/>
        </w:rPr>
      </w:pPr>
    </w:p>
    <w:p w:rsidR="00BE3CFF" w:rsidRDefault="00BE3CFF" w:rsidP="00BE3CFF">
      <w:pPr>
        <w:pStyle w:val="a3"/>
        <w:ind w:firstLine="709"/>
        <w:jc w:val="both"/>
        <w:rPr>
          <w:rFonts w:ascii="Times New Roman" w:hAnsi="Times New Roman" w:cs="Times New Roman"/>
          <w:spacing w:val="0"/>
          <w:sz w:val="28"/>
          <w:szCs w:val="28"/>
        </w:rPr>
      </w:pPr>
    </w:p>
    <w:p w:rsidR="00BE3CFF" w:rsidRDefault="00BE3CFF" w:rsidP="00BE3CFF">
      <w:pPr>
        <w:pStyle w:val="a3"/>
        <w:ind w:firstLine="709"/>
        <w:jc w:val="both"/>
        <w:rPr>
          <w:rFonts w:ascii="Times New Roman" w:hAnsi="Times New Roman" w:cs="Times New Roman"/>
          <w:spacing w:val="0"/>
          <w:sz w:val="28"/>
          <w:szCs w:val="28"/>
        </w:rPr>
      </w:pPr>
    </w:p>
    <w:p w:rsidR="00BE3CFF" w:rsidRDefault="00BE3CFF" w:rsidP="00BE3CFF">
      <w:pPr>
        <w:pStyle w:val="a3"/>
        <w:ind w:firstLine="709"/>
        <w:jc w:val="both"/>
        <w:rPr>
          <w:rFonts w:ascii="Times New Roman" w:hAnsi="Times New Roman" w:cs="Times New Roman"/>
          <w:spacing w:val="0"/>
          <w:sz w:val="28"/>
          <w:szCs w:val="28"/>
        </w:rPr>
      </w:pPr>
    </w:p>
    <w:p w:rsidR="00BE3CFF" w:rsidRPr="00BE3CFF" w:rsidRDefault="00BE3CFF" w:rsidP="00BE3CFF">
      <w:pPr>
        <w:pStyle w:val="a3"/>
        <w:ind w:firstLine="709"/>
        <w:jc w:val="both"/>
        <w:rPr>
          <w:rFonts w:ascii="Times New Roman" w:hAnsi="Times New Roman" w:cs="Times New Roman"/>
          <w:spacing w:val="0"/>
          <w:sz w:val="28"/>
          <w:szCs w:val="28"/>
        </w:rPr>
      </w:pPr>
      <w:r w:rsidRPr="00BE3CFF">
        <w:rPr>
          <w:rFonts w:ascii="Times New Roman" w:hAnsi="Times New Roman" w:cs="Times New Roman"/>
          <w:spacing w:val="0"/>
          <w:sz w:val="28"/>
          <w:szCs w:val="28"/>
        </w:rPr>
        <w:lastRenderedPageBreak/>
        <w:t>2. Главу 12 дополнить статьей 93-1 следующего содержания:</w:t>
      </w:r>
    </w:p>
    <w:p w:rsidR="00BE3CFF" w:rsidRPr="00BE3CFF" w:rsidRDefault="00BE3CFF" w:rsidP="00BE3CFF">
      <w:pPr>
        <w:ind w:firstLine="709"/>
        <w:jc w:val="both"/>
        <w:rPr>
          <w:spacing w:val="0"/>
        </w:rPr>
      </w:pPr>
      <w:r w:rsidRPr="00BE3CFF">
        <w:rPr>
          <w:spacing w:val="0"/>
        </w:rPr>
        <w:t xml:space="preserve">«Статья 93-1. Перевод в электронную форму книг государственной </w:t>
      </w:r>
    </w:p>
    <w:p w:rsidR="00BE3CFF" w:rsidRDefault="00BE3CFF" w:rsidP="00FA6564">
      <w:pPr>
        <w:ind w:firstLine="2410"/>
        <w:jc w:val="both"/>
        <w:rPr>
          <w:spacing w:val="0"/>
        </w:rPr>
      </w:pPr>
      <w:r w:rsidRPr="00BE3CFF">
        <w:rPr>
          <w:spacing w:val="0"/>
        </w:rPr>
        <w:t xml:space="preserve">регистрации актов гражданского состояния (актовых </w:t>
      </w:r>
    </w:p>
    <w:p w:rsidR="00BE3CFF" w:rsidRDefault="00BE3CFF" w:rsidP="00FA6564">
      <w:pPr>
        <w:ind w:firstLine="2410"/>
        <w:jc w:val="both"/>
        <w:rPr>
          <w:spacing w:val="0"/>
        </w:rPr>
      </w:pPr>
      <w:r w:rsidRPr="00BE3CFF">
        <w:rPr>
          <w:spacing w:val="0"/>
        </w:rPr>
        <w:t>книг)</w:t>
      </w:r>
    </w:p>
    <w:p w:rsidR="00E01CA8" w:rsidRPr="00BE3CFF" w:rsidRDefault="00E01CA8" w:rsidP="00BE3CFF">
      <w:pPr>
        <w:ind w:firstLine="2268"/>
        <w:jc w:val="both"/>
        <w:rPr>
          <w:spacing w:val="0"/>
        </w:rPr>
      </w:pPr>
    </w:p>
    <w:p w:rsidR="00BE3CFF" w:rsidRPr="00BE3CFF" w:rsidRDefault="00BE3CFF" w:rsidP="00BE3CFF">
      <w:pPr>
        <w:ind w:firstLine="709"/>
        <w:jc w:val="both"/>
        <w:rPr>
          <w:spacing w:val="0"/>
        </w:rPr>
      </w:pPr>
      <w:r w:rsidRPr="00BE3CFF">
        <w:rPr>
          <w:spacing w:val="0"/>
        </w:rP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электронную форму.</w:t>
      </w:r>
    </w:p>
    <w:p w:rsidR="00BE3CFF" w:rsidRPr="00BE3CFF" w:rsidRDefault="00BE3CFF" w:rsidP="00BE3CFF">
      <w:pPr>
        <w:ind w:firstLine="709"/>
        <w:jc w:val="both"/>
        <w:rPr>
          <w:rFonts w:eastAsia="Calibri"/>
          <w:spacing w:val="0"/>
        </w:rPr>
      </w:pPr>
      <w:r w:rsidRPr="00BE3CFF">
        <w:rPr>
          <w:rFonts w:eastAsia="Calibri"/>
          <w:spacing w:val="0"/>
        </w:rPr>
        <w:t xml:space="preserve">Преобразованием записей актов гражданского состояния является перевод в электронную форму актов гражданского состояния, собранных в книгу государственной регистрации актов гражданского состояния (актовую книгу), путем внесения в электронную базу данных единых государственных реестров данных об актах гражданского состояния сведений из первых экземпляров актов гражданского состояния, составленных органами записи актов гражданского состояния, в соответствии с перечнем сведений, включаемых в запись акта гражданского состояния на основании нормативного </w:t>
      </w:r>
      <w:r w:rsidR="003D4FD7">
        <w:rPr>
          <w:rFonts w:eastAsia="Calibri"/>
          <w:spacing w:val="0"/>
        </w:rPr>
        <w:t xml:space="preserve">правового </w:t>
      </w:r>
      <w:r w:rsidRPr="00BE3CFF">
        <w:rPr>
          <w:rFonts w:eastAsia="Calibri"/>
          <w:spacing w:val="0"/>
        </w:rPr>
        <w:t>акта Правительства Приднестровской Молдавской Республики, утверждающего формы бланков записей актов гражданского состояния.</w:t>
      </w:r>
    </w:p>
    <w:p w:rsidR="00BE3CFF" w:rsidRPr="00BE3CFF" w:rsidRDefault="00BE3CFF" w:rsidP="00BE3CFF">
      <w:pPr>
        <w:ind w:firstLine="709"/>
        <w:jc w:val="both"/>
        <w:rPr>
          <w:spacing w:val="0"/>
        </w:rPr>
      </w:pPr>
      <w:r w:rsidRPr="00BE3CFF">
        <w:rPr>
          <w:spacing w:val="0"/>
        </w:rPr>
        <w:t>2. Запись акта гражданского состояния, конвертированная (преобразованная) в электронную форму, составляется на русском языке. Перечень сведений, включаемых в запись акта гражданского состояния, конвертируемую (преобразуемую) в электронную форму, определяется Правительством Приднестровской Молдавской Республики.</w:t>
      </w:r>
    </w:p>
    <w:p w:rsidR="00BE3CFF" w:rsidRPr="00BE3CFF" w:rsidRDefault="00BE3CFF" w:rsidP="00BE3CFF">
      <w:pPr>
        <w:ind w:firstLine="709"/>
        <w:jc w:val="both"/>
        <w:rPr>
          <w:spacing w:val="0"/>
        </w:rPr>
      </w:pPr>
      <w:r w:rsidRPr="00BE3CFF">
        <w:rPr>
          <w:spacing w:val="0"/>
        </w:rPr>
        <w:t>3. Запись акта гражданского состояния, конвертированная (преобразованная) в электронную форму в соответствии с настоящей статьей, подписывается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иного уполномоченного на совершение данного действия лица, и признается равнозначной записи акта гражданского состояния, составленной в форме документа на бумажном носителе.</w:t>
      </w:r>
    </w:p>
    <w:p w:rsidR="00BE3CFF" w:rsidRPr="00BE3CFF" w:rsidRDefault="00BE3CFF" w:rsidP="00BE3CFF">
      <w:pPr>
        <w:ind w:firstLine="709"/>
        <w:jc w:val="both"/>
        <w:rPr>
          <w:rFonts w:eastAsia="Calibri"/>
          <w:spacing w:val="0"/>
        </w:rPr>
      </w:pPr>
      <w:r w:rsidRPr="00BE3CFF">
        <w:rPr>
          <w:rFonts w:eastAsia="Calibri"/>
          <w:spacing w:val="0"/>
        </w:rPr>
        <w:t xml:space="preserve">При несоответствии между записями на бумажных носителях </w:t>
      </w:r>
      <w:r w:rsidRPr="00BE3CFF">
        <w:rPr>
          <w:rFonts w:eastAsia="Calibri"/>
          <w:spacing w:val="0"/>
        </w:rPr>
        <w:br/>
        <w:t>и сведениями на электронных носителях приоритет имеют записи на бумажных носителях</w:t>
      </w:r>
      <w:r w:rsidR="00E01CA8">
        <w:rPr>
          <w:rFonts w:eastAsia="Calibri"/>
          <w:spacing w:val="0"/>
        </w:rPr>
        <w:t>.</w:t>
      </w:r>
    </w:p>
    <w:p w:rsidR="00BE3CFF" w:rsidRPr="00BE3CFF" w:rsidRDefault="00BE3CFF" w:rsidP="00BE3CFF">
      <w:pPr>
        <w:ind w:firstLine="709"/>
        <w:jc w:val="both"/>
        <w:rPr>
          <w:spacing w:val="0"/>
        </w:rPr>
      </w:pPr>
      <w:r w:rsidRPr="00BE3CFF">
        <w:rPr>
          <w:spacing w:val="0"/>
        </w:rPr>
        <w:t>4. Запись акта гражданского состояния, конвертированная (преобразованная) в электронную форму, хранится в соответствующих реестрах данных об актах гражданского состояния. Порядок хранения записи акта гражданского состояния, конвертированной (преобразованной) в электронную форму, определяется Правительством Приднестровской Молдавской Республики.</w:t>
      </w:r>
    </w:p>
    <w:p w:rsidR="00BE3CFF" w:rsidRPr="00BE3CFF" w:rsidRDefault="00BE3CFF" w:rsidP="00BE3CFF">
      <w:pPr>
        <w:autoSpaceDE w:val="0"/>
        <w:autoSpaceDN w:val="0"/>
        <w:adjustRightInd w:val="0"/>
        <w:ind w:firstLine="709"/>
        <w:jc w:val="both"/>
        <w:rPr>
          <w:spacing w:val="0"/>
        </w:rPr>
      </w:pPr>
      <w:r w:rsidRPr="00BE3CFF">
        <w:rPr>
          <w:spacing w:val="0"/>
        </w:rPr>
        <w:t xml:space="preserve">5. Требования к форматам сведений, вносимых в запись акта гражданского состояния, конвертируемую (преобразуемую) в электронную форму, и порядок представления и использования указанных сведений в целях </w:t>
      </w:r>
      <w:r w:rsidRPr="00BE3CFF">
        <w:rPr>
          <w:spacing w:val="0"/>
        </w:rPr>
        <w:lastRenderedPageBreak/>
        <w:t>формирования и ведения соответствующих реестров данных об актах гражданского состояния утверждаются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BE3CFF" w:rsidRPr="00BE3CFF" w:rsidRDefault="00BE3CFF" w:rsidP="00BE3CFF">
      <w:pPr>
        <w:autoSpaceDE w:val="0"/>
        <w:autoSpaceDN w:val="0"/>
        <w:adjustRightInd w:val="0"/>
        <w:ind w:firstLine="709"/>
        <w:jc w:val="both"/>
        <w:rPr>
          <w:rFonts w:eastAsia="Calibri"/>
          <w:color w:val="000000"/>
          <w:spacing w:val="0"/>
          <w:lang w:eastAsia="en-US"/>
        </w:rPr>
      </w:pPr>
    </w:p>
    <w:p w:rsidR="00BE3CFF" w:rsidRPr="00BE3CFF" w:rsidRDefault="00BE3CFF" w:rsidP="00BE3CFF">
      <w:pPr>
        <w:shd w:val="clear" w:color="auto" w:fill="FFFFFF"/>
        <w:ind w:firstLine="709"/>
        <w:jc w:val="both"/>
        <w:rPr>
          <w:color w:val="000000"/>
          <w:spacing w:val="0"/>
        </w:rPr>
      </w:pPr>
      <w:r w:rsidRPr="00BE3CFF">
        <w:rPr>
          <w:b/>
          <w:bCs/>
          <w:color w:val="000000"/>
          <w:spacing w:val="0"/>
        </w:rPr>
        <w:t xml:space="preserve">Статья 2. </w:t>
      </w:r>
      <w:r w:rsidRPr="00BE3CFF">
        <w:rPr>
          <w:color w:val="000000"/>
          <w:spacing w:val="0"/>
        </w:rPr>
        <w:t xml:space="preserve">Настоящий Закон вступает в силу по истечении </w:t>
      </w:r>
      <w:r>
        <w:rPr>
          <w:color w:val="000000"/>
          <w:spacing w:val="0"/>
        </w:rPr>
        <w:br/>
      </w:r>
      <w:r w:rsidR="003D4FD7">
        <w:rPr>
          <w:color w:val="000000"/>
          <w:spacing w:val="0"/>
        </w:rPr>
        <w:t>60</w:t>
      </w:r>
      <w:r w:rsidRPr="00BE3CFF">
        <w:rPr>
          <w:color w:val="000000"/>
          <w:spacing w:val="0"/>
        </w:rPr>
        <w:t xml:space="preserve"> (</w:t>
      </w:r>
      <w:r w:rsidR="003D4FD7">
        <w:rPr>
          <w:color w:val="000000"/>
          <w:spacing w:val="0"/>
        </w:rPr>
        <w:t>шестидесяти</w:t>
      </w:r>
      <w:r w:rsidRPr="00BE3CFF">
        <w:rPr>
          <w:color w:val="000000"/>
          <w:spacing w:val="0"/>
        </w:rPr>
        <w:t xml:space="preserve">) </w:t>
      </w:r>
      <w:r w:rsidR="003D4FD7">
        <w:rPr>
          <w:color w:val="000000"/>
          <w:spacing w:val="0"/>
        </w:rPr>
        <w:t>дней после</w:t>
      </w:r>
      <w:r w:rsidRPr="00BE3CFF">
        <w:rPr>
          <w:color w:val="000000"/>
          <w:spacing w:val="0"/>
        </w:rPr>
        <w:t xml:space="preserve"> дня официального опубликования.</w:t>
      </w:r>
    </w:p>
    <w:p w:rsidR="00C1630A" w:rsidRPr="00BE3CFF" w:rsidRDefault="00C1630A" w:rsidP="00BE3CFF">
      <w:pPr>
        <w:ind w:firstLine="709"/>
        <w:jc w:val="both"/>
        <w:rPr>
          <w:spacing w:val="0"/>
        </w:rPr>
      </w:pPr>
    </w:p>
    <w:p w:rsidR="00593C06" w:rsidRPr="00BE3CFF" w:rsidRDefault="00593C06" w:rsidP="00BE3CFF">
      <w:pPr>
        <w:ind w:firstLine="709"/>
        <w:jc w:val="both"/>
        <w:rPr>
          <w:spacing w:val="0"/>
        </w:rPr>
      </w:pPr>
    </w:p>
    <w:p w:rsidR="003C6611" w:rsidRPr="00BE3CFF" w:rsidRDefault="00490ACC" w:rsidP="00BE3CFF">
      <w:pPr>
        <w:jc w:val="both"/>
        <w:outlineLvl w:val="0"/>
        <w:rPr>
          <w:spacing w:val="0"/>
        </w:rPr>
      </w:pPr>
      <w:r w:rsidRPr="00BE3CFF">
        <w:rPr>
          <w:spacing w:val="0"/>
        </w:rPr>
        <w:t xml:space="preserve">Президент </w:t>
      </w:r>
    </w:p>
    <w:p w:rsidR="00490ACC" w:rsidRPr="00BE3CFF" w:rsidRDefault="00490ACC" w:rsidP="00BE3CFF">
      <w:pPr>
        <w:jc w:val="both"/>
        <w:outlineLvl w:val="0"/>
        <w:rPr>
          <w:spacing w:val="0"/>
        </w:rPr>
      </w:pPr>
      <w:r w:rsidRPr="00BE3CFF">
        <w:rPr>
          <w:spacing w:val="0"/>
        </w:rPr>
        <w:t xml:space="preserve">Приднестровской </w:t>
      </w:r>
    </w:p>
    <w:p w:rsidR="00F44C76" w:rsidRDefault="00490ACC" w:rsidP="00BE3CFF">
      <w:pPr>
        <w:jc w:val="both"/>
        <w:rPr>
          <w:spacing w:val="0"/>
        </w:rPr>
      </w:pPr>
      <w:r w:rsidRPr="00BE3CFF">
        <w:rPr>
          <w:spacing w:val="0"/>
        </w:rPr>
        <w:t xml:space="preserve">Молдавской Республики </w:t>
      </w:r>
      <w:r w:rsidRPr="00BE3CFF">
        <w:rPr>
          <w:spacing w:val="0"/>
        </w:rPr>
        <w:tab/>
      </w:r>
      <w:r w:rsidRPr="00BE3CFF">
        <w:rPr>
          <w:spacing w:val="0"/>
        </w:rPr>
        <w:tab/>
      </w:r>
      <w:r w:rsidRPr="00BE3CFF">
        <w:rPr>
          <w:spacing w:val="0"/>
        </w:rPr>
        <w:tab/>
      </w:r>
      <w:r w:rsidRPr="00BE3CFF">
        <w:rPr>
          <w:spacing w:val="0"/>
        </w:rPr>
        <w:tab/>
        <w:t xml:space="preserve"> </w:t>
      </w:r>
      <w:r w:rsidR="001713CD" w:rsidRPr="00BE3CFF">
        <w:rPr>
          <w:spacing w:val="0"/>
        </w:rPr>
        <w:t xml:space="preserve">  </w:t>
      </w:r>
      <w:r w:rsidRPr="00BE3CFF">
        <w:rPr>
          <w:spacing w:val="0"/>
        </w:rPr>
        <w:t xml:space="preserve">  В. Н. КРАСНОСЕЛЬСКИЙ</w:t>
      </w:r>
    </w:p>
    <w:p w:rsidR="000D4553" w:rsidRDefault="000D4553" w:rsidP="00BE3CFF">
      <w:pPr>
        <w:jc w:val="both"/>
        <w:rPr>
          <w:spacing w:val="0"/>
        </w:rPr>
      </w:pPr>
    </w:p>
    <w:p w:rsidR="000D4553" w:rsidRDefault="000D4553" w:rsidP="00BE3CFF">
      <w:pPr>
        <w:jc w:val="both"/>
        <w:rPr>
          <w:spacing w:val="0"/>
        </w:rPr>
      </w:pPr>
    </w:p>
    <w:p w:rsidR="000D4553" w:rsidRDefault="000D4553" w:rsidP="00BE3CFF">
      <w:pPr>
        <w:jc w:val="both"/>
        <w:rPr>
          <w:spacing w:val="0"/>
        </w:rPr>
      </w:pPr>
    </w:p>
    <w:p w:rsidR="000D4553" w:rsidRPr="007437AB" w:rsidRDefault="000D4553" w:rsidP="000D4553">
      <w:pPr>
        <w:jc w:val="both"/>
        <w:rPr>
          <w:szCs w:val="26"/>
        </w:rPr>
      </w:pPr>
      <w:r w:rsidRPr="00853779">
        <w:rPr>
          <w:szCs w:val="26"/>
        </w:rPr>
        <w:t>г. Тирасполь</w:t>
      </w:r>
    </w:p>
    <w:p w:rsidR="000D4553" w:rsidRPr="00853779" w:rsidRDefault="000D4553" w:rsidP="000D4553">
      <w:pPr>
        <w:ind w:left="28" w:hanging="28"/>
        <w:jc w:val="both"/>
        <w:rPr>
          <w:szCs w:val="26"/>
        </w:rPr>
      </w:pPr>
      <w:r>
        <w:rPr>
          <w:szCs w:val="26"/>
        </w:rPr>
        <w:t>28 ноября</w:t>
      </w:r>
      <w:r w:rsidRPr="00853779">
        <w:rPr>
          <w:szCs w:val="26"/>
        </w:rPr>
        <w:t xml:space="preserve"> 2025 г.</w:t>
      </w:r>
    </w:p>
    <w:p w:rsidR="000D4553" w:rsidRPr="00853779" w:rsidRDefault="000D4553" w:rsidP="000D4553">
      <w:pPr>
        <w:tabs>
          <w:tab w:val="left" w:pos="851"/>
          <w:tab w:val="left" w:pos="4536"/>
        </w:tabs>
        <w:ind w:left="28" w:hanging="28"/>
        <w:rPr>
          <w:szCs w:val="26"/>
        </w:rPr>
      </w:pPr>
      <w:r w:rsidRPr="00853779">
        <w:rPr>
          <w:szCs w:val="26"/>
        </w:rPr>
        <w:t xml:space="preserve">№ </w:t>
      </w:r>
      <w:r>
        <w:rPr>
          <w:szCs w:val="26"/>
        </w:rPr>
        <w:t>236</w:t>
      </w:r>
      <w:r w:rsidRPr="00853779">
        <w:rPr>
          <w:szCs w:val="26"/>
        </w:rPr>
        <w:t>-З</w:t>
      </w:r>
      <w:r>
        <w:rPr>
          <w:szCs w:val="26"/>
        </w:rPr>
        <w:t>ИД-</w:t>
      </w:r>
      <w:r w:rsidRPr="00853779">
        <w:rPr>
          <w:szCs w:val="26"/>
        </w:rPr>
        <w:t>VI</w:t>
      </w:r>
      <w:r w:rsidRPr="00853779">
        <w:rPr>
          <w:szCs w:val="26"/>
          <w:lang w:val="en-US"/>
        </w:rPr>
        <w:t>I</w:t>
      </w:r>
    </w:p>
    <w:p w:rsidR="000D4553" w:rsidRPr="00853779" w:rsidRDefault="000D4553" w:rsidP="000D4553">
      <w:pPr>
        <w:tabs>
          <w:tab w:val="left" w:pos="851"/>
          <w:tab w:val="left" w:pos="4536"/>
        </w:tabs>
        <w:ind w:left="28" w:hanging="28"/>
        <w:rPr>
          <w:szCs w:val="26"/>
        </w:rPr>
      </w:pPr>
    </w:p>
    <w:p w:rsidR="000D4553" w:rsidRPr="00BE3CFF" w:rsidRDefault="000D4553" w:rsidP="00BE3CFF">
      <w:pPr>
        <w:jc w:val="both"/>
        <w:rPr>
          <w:spacing w:val="0"/>
        </w:rPr>
      </w:pPr>
      <w:bookmarkStart w:id="0" w:name="_GoBack"/>
      <w:bookmarkEnd w:id="0"/>
    </w:p>
    <w:sectPr w:rsidR="000D4553" w:rsidRPr="00BE3CFF"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D9" w:rsidRDefault="003C06D9">
      <w:r>
        <w:separator/>
      </w:r>
    </w:p>
  </w:endnote>
  <w:endnote w:type="continuationSeparator" w:id="0">
    <w:p w:rsidR="003C06D9" w:rsidRDefault="003C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D9" w:rsidRDefault="003C06D9">
      <w:r>
        <w:separator/>
      </w:r>
    </w:p>
  </w:footnote>
  <w:footnote w:type="continuationSeparator" w:id="0">
    <w:p w:rsidR="003C06D9" w:rsidRDefault="003C0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0D4553">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8">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8"/>
  </w:num>
  <w:num w:numId="2">
    <w:abstractNumId w:val="26"/>
  </w:num>
  <w:num w:numId="3">
    <w:abstractNumId w:val="6"/>
  </w:num>
  <w:num w:numId="4">
    <w:abstractNumId w:val="5"/>
  </w:num>
  <w:num w:numId="5">
    <w:abstractNumId w:val="21"/>
  </w:num>
  <w:num w:numId="6">
    <w:abstractNumId w:val="24"/>
  </w:num>
  <w:num w:numId="7">
    <w:abstractNumId w:val="23"/>
  </w:num>
  <w:num w:numId="8">
    <w:abstractNumId w:val="20"/>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9"/>
  </w:num>
  <w:num w:numId="28">
    <w:abstractNumId w:val="15"/>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553"/>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6D9"/>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F8EE-45AE-490D-87CC-A88B9060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763</Words>
  <Characters>4351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9</cp:revision>
  <cp:lastPrinted>2025-11-13T14:00:00Z</cp:lastPrinted>
  <dcterms:created xsi:type="dcterms:W3CDTF">2025-11-13T14:10:00Z</dcterms:created>
  <dcterms:modified xsi:type="dcterms:W3CDTF">2025-11-28T12:40:00Z</dcterms:modified>
</cp:coreProperties>
</file>