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93C06" w:rsidRDefault="00490ACC" w:rsidP="00F8221B">
      <w:pPr>
        <w:ind w:firstLine="709"/>
        <w:jc w:val="both"/>
        <w:rPr>
          <w:spacing w:val="0"/>
          <w:lang w:val="en-US"/>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3B0F28" w:rsidRPr="00593C06" w:rsidRDefault="003B0F28" w:rsidP="00F8221B">
      <w:pPr>
        <w:ind w:firstLine="709"/>
        <w:jc w:val="center"/>
        <w:rPr>
          <w:b/>
          <w:spacing w:val="0"/>
        </w:rPr>
      </w:pPr>
    </w:p>
    <w:p w:rsidR="00490ACC" w:rsidRPr="00593C06" w:rsidRDefault="006404A3" w:rsidP="00F8221B">
      <w:pPr>
        <w:jc w:val="center"/>
        <w:rPr>
          <w:b/>
          <w:spacing w:val="0"/>
        </w:rPr>
      </w:pPr>
      <w:r w:rsidRPr="00593C06">
        <w:rPr>
          <w:b/>
          <w:spacing w:val="0"/>
        </w:rPr>
        <w:t>З</w:t>
      </w:r>
      <w:r w:rsidR="00490ACC" w:rsidRPr="00593C06">
        <w:rPr>
          <w:b/>
          <w:spacing w:val="0"/>
        </w:rPr>
        <w:t>акон</w:t>
      </w:r>
    </w:p>
    <w:p w:rsidR="00490ACC" w:rsidRPr="00593C06" w:rsidRDefault="00490ACC" w:rsidP="00F8221B">
      <w:pPr>
        <w:jc w:val="center"/>
        <w:outlineLvl w:val="0"/>
        <w:rPr>
          <w:b/>
          <w:caps/>
          <w:spacing w:val="0"/>
        </w:rPr>
      </w:pPr>
      <w:r w:rsidRPr="00593C06">
        <w:rPr>
          <w:b/>
          <w:spacing w:val="0"/>
        </w:rPr>
        <w:t xml:space="preserve">Приднестровской Молдавской Республики </w:t>
      </w:r>
    </w:p>
    <w:p w:rsidR="00490ACC" w:rsidRPr="00593C06" w:rsidRDefault="00490ACC" w:rsidP="00F8221B">
      <w:pPr>
        <w:pStyle w:val="41"/>
        <w:shd w:val="clear" w:color="auto" w:fill="auto"/>
        <w:spacing w:before="0" w:after="0" w:line="240" w:lineRule="auto"/>
        <w:jc w:val="center"/>
        <w:rPr>
          <w:spacing w:val="0"/>
          <w:sz w:val="28"/>
          <w:szCs w:val="28"/>
        </w:rPr>
      </w:pPr>
    </w:p>
    <w:p w:rsidR="00673663" w:rsidRDefault="00673663" w:rsidP="00F8221B">
      <w:pPr>
        <w:jc w:val="center"/>
        <w:rPr>
          <w:b/>
          <w:bCs/>
          <w:iCs/>
          <w:spacing w:val="0"/>
        </w:rPr>
      </w:pPr>
      <w:r w:rsidRPr="00673663">
        <w:rPr>
          <w:b/>
          <w:bCs/>
          <w:iCs/>
          <w:spacing w:val="0"/>
        </w:rPr>
        <w:t xml:space="preserve">«О внесении дополнений в Закон </w:t>
      </w:r>
    </w:p>
    <w:p w:rsidR="00673663" w:rsidRDefault="00673663" w:rsidP="00F8221B">
      <w:pPr>
        <w:jc w:val="center"/>
        <w:rPr>
          <w:b/>
          <w:bCs/>
          <w:iCs/>
          <w:spacing w:val="0"/>
        </w:rPr>
      </w:pPr>
      <w:r w:rsidRPr="00673663">
        <w:rPr>
          <w:b/>
          <w:bCs/>
          <w:iCs/>
          <w:spacing w:val="0"/>
        </w:rPr>
        <w:t xml:space="preserve">Приднестровской Молдавской Республики </w:t>
      </w:r>
    </w:p>
    <w:p w:rsidR="00673663" w:rsidRDefault="00673663" w:rsidP="00F8221B">
      <w:pPr>
        <w:jc w:val="center"/>
        <w:rPr>
          <w:b/>
          <w:bCs/>
          <w:iCs/>
          <w:spacing w:val="0"/>
        </w:rPr>
      </w:pPr>
      <w:r w:rsidRPr="00673663">
        <w:rPr>
          <w:b/>
          <w:bCs/>
          <w:iCs/>
          <w:spacing w:val="0"/>
        </w:rPr>
        <w:t xml:space="preserve">«О дополнительных мерах, </w:t>
      </w:r>
    </w:p>
    <w:p w:rsidR="00673663" w:rsidRDefault="00673663" w:rsidP="00F8221B">
      <w:pPr>
        <w:jc w:val="center"/>
        <w:rPr>
          <w:b/>
          <w:bCs/>
          <w:iCs/>
          <w:spacing w:val="0"/>
        </w:rPr>
      </w:pPr>
      <w:proofErr w:type="gramStart"/>
      <w:r w:rsidRPr="00673663">
        <w:rPr>
          <w:b/>
          <w:bCs/>
          <w:iCs/>
          <w:spacing w:val="0"/>
        </w:rPr>
        <w:t>направленных</w:t>
      </w:r>
      <w:proofErr w:type="gramEnd"/>
      <w:r w:rsidRPr="00673663">
        <w:rPr>
          <w:b/>
          <w:bCs/>
          <w:iCs/>
          <w:spacing w:val="0"/>
        </w:rPr>
        <w:t xml:space="preserve"> на стабилизацию экономики </w:t>
      </w:r>
    </w:p>
    <w:p w:rsidR="008D1DEF" w:rsidRPr="00593C06" w:rsidRDefault="00673663" w:rsidP="00F8221B">
      <w:pPr>
        <w:jc w:val="center"/>
        <w:rPr>
          <w:b/>
          <w:spacing w:val="0"/>
        </w:rPr>
      </w:pPr>
      <w:r w:rsidRPr="00673663">
        <w:rPr>
          <w:b/>
          <w:bCs/>
          <w:iCs/>
          <w:spacing w:val="0"/>
        </w:rPr>
        <w:t>Приднестровской Молдавской Республики»</w:t>
      </w:r>
    </w:p>
    <w:p w:rsidR="00BD0DB1" w:rsidRPr="00593C06" w:rsidRDefault="00BD0DB1" w:rsidP="00F8221B">
      <w:pPr>
        <w:ind w:firstLine="709"/>
        <w:jc w:val="center"/>
        <w:rPr>
          <w:spacing w:val="0"/>
        </w:rPr>
      </w:pPr>
    </w:p>
    <w:p w:rsidR="00490ACC" w:rsidRPr="00593C06" w:rsidRDefault="00490ACC" w:rsidP="00F8221B">
      <w:pPr>
        <w:jc w:val="both"/>
        <w:rPr>
          <w:spacing w:val="0"/>
        </w:rPr>
      </w:pPr>
      <w:r w:rsidRPr="00593C06">
        <w:rPr>
          <w:spacing w:val="0"/>
        </w:rPr>
        <w:t>Принят Верховным Советом</w:t>
      </w:r>
    </w:p>
    <w:p w:rsidR="00490ACC" w:rsidRPr="00593C06" w:rsidRDefault="00490ACC" w:rsidP="00F8221B">
      <w:pPr>
        <w:jc w:val="both"/>
        <w:rPr>
          <w:spacing w:val="0"/>
        </w:rPr>
      </w:pPr>
      <w:r w:rsidRPr="00593C06">
        <w:rPr>
          <w:spacing w:val="0"/>
        </w:rPr>
        <w:t xml:space="preserve">Приднестровской Молдавской Республики         </w:t>
      </w:r>
      <w:r w:rsidR="005A34F8" w:rsidRPr="00593C06">
        <w:rPr>
          <w:spacing w:val="0"/>
        </w:rPr>
        <w:t xml:space="preserve"> </w:t>
      </w:r>
      <w:r w:rsidR="00EF66F8" w:rsidRPr="00593C06">
        <w:rPr>
          <w:spacing w:val="0"/>
        </w:rPr>
        <w:t xml:space="preserve">  </w:t>
      </w:r>
      <w:r w:rsidR="00160CB7" w:rsidRPr="00593C06">
        <w:rPr>
          <w:spacing w:val="0"/>
        </w:rPr>
        <w:t xml:space="preserve"> </w:t>
      </w:r>
      <w:r w:rsidR="004D0024" w:rsidRPr="00593C06">
        <w:rPr>
          <w:spacing w:val="0"/>
        </w:rPr>
        <w:t xml:space="preserve"> </w:t>
      </w:r>
      <w:r w:rsidR="00EB39D6" w:rsidRPr="00593C06">
        <w:rPr>
          <w:spacing w:val="0"/>
        </w:rPr>
        <w:t xml:space="preserve"> </w:t>
      </w:r>
      <w:r w:rsidR="001B7E0C" w:rsidRPr="00593C06">
        <w:rPr>
          <w:spacing w:val="0"/>
        </w:rPr>
        <w:t xml:space="preserve"> </w:t>
      </w:r>
      <w:r w:rsidR="006B67E3" w:rsidRPr="00593C06">
        <w:rPr>
          <w:spacing w:val="0"/>
        </w:rPr>
        <w:t xml:space="preserve"> </w:t>
      </w:r>
      <w:r w:rsidR="00685667" w:rsidRPr="00593C06">
        <w:rPr>
          <w:spacing w:val="0"/>
        </w:rPr>
        <w:t xml:space="preserve"> </w:t>
      </w:r>
      <w:r w:rsidR="00622AA3" w:rsidRPr="00593C06">
        <w:rPr>
          <w:spacing w:val="0"/>
        </w:rPr>
        <w:t xml:space="preserve"> </w:t>
      </w:r>
      <w:r w:rsidR="006F2CE3" w:rsidRPr="00593C06">
        <w:rPr>
          <w:spacing w:val="0"/>
        </w:rPr>
        <w:t xml:space="preserve"> </w:t>
      </w:r>
      <w:r w:rsidR="00E22981" w:rsidRPr="00593C06">
        <w:rPr>
          <w:spacing w:val="0"/>
        </w:rPr>
        <w:t xml:space="preserve"> </w:t>
      </w:r>
      <w:r w:rsidR="00C14FD3" w:rsidRPr="00593C06">
        <w:rPr>
          <w:spacing w:val="0"/>
        </w:rPr>
        <w:t xml:space="preserve"> </w:t>
      </w:r>
      <w:r w:rsidR="007401BA" w:rsidRPr="00593C06">
        <w:rPr>
          <w:spacing w:val="0"/>
        </w:rPr>
        <w:t xml:space="preserve">    </w:t>
      </w:r>
      <w:r w:rsidR="00DD36AA">
        <w:rPr>
          <w:spacing w:val="0"/>
        </w:rPr>
        <w:t>5</w:t>
      </w:r>
      <w:r w:rsidRPr="00593C06">
        <w:rPr>
          <w:spacing w:val="0"/>
        </w:rPr>
        <w:t xml:space="preserve"> </w:t>
      </w:r>
      <w:r w:rsidR="00DD36AA">
        <w:rPr>
          <w:spacing w:val="0"/>
        </w:rPr>
        <w:t>н</w:t>
      </w:r>
      <w:r w:rsidR="00756299" w:rsidRPr="00593C06">
        <w:rPr>
          <w:spacing w:val="0"/>
        </w:rPr>
        <w:t>о</w:t>
      </w:r>
      <w:r w:rsidR="00D60A06" w:rsidRPr="00593C06">
        <w:rPr>
          <w:spacing w:val="0"/>
        </w:rPr>
        <w:t>ября</w:t>
      </w:r>
      <w:r w:rsidRPr="00593C06">
        <w:rPr>
          <w:spacing w:val="0"/>
        </w:rPr>
        <w:t xml:space="preserve"> 20</w:t>
      </w:r>
      <w:r w:rsidR="007626B4" w:rsidRPr="00593C06">
        <w:rPr>
          <w:spacing w:val="0"/>
        </w:rPr>
        <w:t>2</w:t>
      </w:r>
      <w:r w:rsidR="00046792" w:rsidRPr="00593C06">
        <w:rPr>
          <w:spacing w:val="0"/>
        </w:rPr>
        <w:t>5</w:t>
      </w:r>
      <w:r w:rsidRPr="00593C06">
        <w:rPr>
          <w:spacing w:val="0"/>
        </w:rPr>
        <w:t xml:space="preserve"> года</w:t>
      </w:r>
    </w:p>
    <w:p w:rsidR="00CD3904" w:rsidRPr="00593C06" w:rsidRDefault="00CD3904" w:rsidP="00F8221B">
      <w:pPr>
        <w:jc w:val="both"/>
        <w:rPr>
          <w:spacing w:val="0"/>
        </w:rPr>
      </w:pPr>
    </w:p>
    <w:p w:rsidR="00673663" w:rsidRPr="00673663" w:rsidRDefault="00673663" w:rsidP="00673663">
      <w:pPr>
        <w:ind w:firstLine="709"/>
        <w:jc w:val="both"/>
        <w:rPr>
          <w:color w:val="000000"/>
          <w:spacing w:val="0"/>
          <w:shd w:val="clear" w:color="auto" w:fill="FFFFFF"/>
        </w:rPr>
      </w:pPr>
      <w:r w:rsidRPr="00AE527A">
        <w:rPr>
          <w:b/>
          <w:spacing w:val="0"/>
        </w:rPr>
        <w:t>Статья 1.</w:t>
      </w:r>
      <w:r w:rsidRPr="00AE527A">
        <w:rPr>
          <w:spacing w:val="0"/>
        </w:rPr>
        <w:t xml:space="preserve"> </w:t>
      </w:r>
      <w:r w:rsidRPr="00AE527A">
        <w:rPr>
          <w:bCs/>
          <w:spacing w:val="0"/>
        </w:rPr>
        <w:t xml:space="preserve">Внести в Закон Приднестровской Молдавской Республики </w:t>
      </w:r>
      <w:r w:rsidRPr="00AE527A">
        <w:rPr>
          <w:bCs/>
          <w:spacing w:val="0"/>
        </w:rPr>
        <w:br/>
        <w:t xml:space="preserve">от 6 июня 2016 года № 149-З-VI «О дополнительных мерах, направленных </w:t>
      </w:r>
      <w:r w:rsidRPr="00AE527A">
        <w:rPr>
          <w:bCs/>
          <w:spacing w:val="0"/>
        </w:rPr>
        <w:br/>
        <w:t xml:space="preserve">на стабилизацию экономики Приднестровской Молдавской Республики» </w:t>
      </w:r>
      <w:r w:rsidRPr="00AE527A">
        <w:rPr>
          <w:bCs/>
          <w:spacing w:val="0"/>
        </w:rPr>
        <w:br/>
        <w:t xml:space="preserve">(САЗ 16-23) с изменениями и дополнениями, внесенными законами Приднестровской Молдавской Республики от 6 октября 2016 года </w:t>
      </w:r>
      <w:r w:rsidRPr="00AE527A">
        <w:rPr>
          <w:bCs/>
          <w:spacing w:val="0"/>
        </w:rPr>
        <w:br/>
        <w:t xml:space="preserve">№ 224-ЗИД-VI (САЗ 16-41); от 30 декабря 2016 года № 318-ЗИ-VI (САЗ 17-1); от 1 февраля 2017 года № 28-ЗИ-VI (САЗ 17-6); от 10 марта 2017 года </w:t>
      </w:r>
      <w:r w:rsidR="007F6133">
        <w:rPr>
          <w:bCs/>
          <w:spacing w:val="0"/>
        </w:rPr>
        <w:br/>
      </w:r>
      <w:r w:rsidRPr="00AE527A">
        <w:rPr>
          <w:bCs/>
          <w:spacing w:val="0"/>
        </w:rPr>
        <w:t xml:space="preserve">№ 53-ЗД-VI (САЗ 17-11); от 11 апреля 2017 года № 79-ЗИ-VI (САЗ 17-16); </w:t>
      </w:r>
      <w:r w:rsidR="007F6133">
        <w:rPr>
          <w:bCs/>
          <w:spacing w:val="0"/>
        </w:rPr>
        <w:br/>
      </w:r>
      <w:r w:rsidRPr="00AE527A">
        <w:rPr>
          <w:bCs/>
          <w:spacing w:val="0"/>
        </w:rPr>
        <w:t xml:space="preserve">от 28 июня 2017 года № 192-ЗИ-VI (САЗ 17-27); от 30 ноября 2017 года </w:t>
      </w:r>
      <w:r w:rsidR="007F6133">
        <w:rPr>
          <w:bCs/>
          <w:spacing w:val="0"/>
        </w:rPr>
        <w:br/>
      </w:r>
      <w:r w:rsidRPr="00AE527A">
        <w:rPr>
          <w:bCs/>
          <w:spacing w:val="0"/>
        </w:rPr>
        <w:t xml:space="preserve">№ 351-ЗИД-VI (САЗ 17-49); от 30 марта 2018 года № 89-ЗИ-VI (САЗ 18-13); </w:t>
      </w:r>
      <w:r w:rsidR="007F6133">
        <w:rPr>
          <w:bCs/>
          <w:spacing w:val="0"/>
        </w:rPr>
        <w:br/>
      </w:r>
      <w:r w:rsidRPr="00AE527A">
        <w:rPr>
          <w:bCs/>
          <w:spacing w:val="0"/>
        </w:rPr>
        <w:t xml:space="preserve">от 8 мая 2018 года № 134-ЗИД-VI (САЗ 18-19); от 18 июля 2018 года </w:t>
      </w:r>
      <w:r w:rsidR="007F6133">
        <w:rPr>
          <w:bCs/>
          <w:spacing w:val="0"/>
        </w:rPr>
        <w:br/>
      </w:r>
      <w:r w:rsidRPr="00AE527A">
        <w:rPr>
          <w:bCs/>
          <w:spacing w:val="0"/>
        </w:rPr>
        <w:t xml:space="preserve">№ 228-ЗД-VI (САЗ 18-29); от 30 сентября 2018 года № 264-ЗД-VI </w:t>
      </w:r>
      <w:r w:rsidR="007F6133">
        <w:rPr>
          <w:bCs/>
          <w:spacing w:val="0"/>
        </w:rPr>
        <w:br/>
      </w:r>
      <w:r w:rsidRPr="00AE527A">
        <w:rPr>
          <w:bCs/>
          <w:spacing w:val="0"/>
        </w:rPr>
        <w:t xml:space="preserve">(САЗ 18-39,1); от 6 ноября 2018 года № 299-ЗИД-VI (САЗ 18-45); от 12 марта 2019 года № 22-ЗД-VI (САЗ 19-10); от 12 апреля 2019 года № 66-ЗИД-VI </w:t>
      </w:r>
      <w:r w:rsidR="007F6133">
        <w:rPr>
          <w:bCs/>
          <w:spacing w:val="0"/>
        </w:rPr>
        <w:br/>
      </w:r>
      <w:r w:rsidRPr="00AE527A">
        <w:rPr>
          <w:bCs/>
          <w:spacing w:val="0"/>
        </w:rPr>
        <w:t>(САЗ 19-14); от 7 июня 2019 года № 108-ЗД-</w:t>
      </w:r>
      <w:r w:rsidRPr="00AE527A">
        <w:rPr>
          <w:bCs/>
          <w:spacing w:val="0"/>
          <w:lang w:val="en-US"/>
        </w:rPr>
        <w:t>VI</w:t>
      </w:r>
      <w:r w:rsidRPr="00AE527A">
        <w:rPr>
          <w:bCs/>
          <w:spacing w:val="0"/>
        </w:rPr>
        <w:t xml:space="preserve"> (САЗ 19-21); от 23 июля </w:t>
      </w:r>
      <w:r w:rsidRPr="00AE527A">
        <w:rPr>
          <w:bCs/>
          <w:spacing w:val="0"/>
        </w:rPr>
        <w:br/>
        <w:t>2019 года № 140-ЗИД-</w:t>
      </w:r>
      <w:r w:rsidRPr="00AE527A">
        <w:rPr>
          <w:bCs/>
          <w:spacing w:val="0"/>
          <w:lang w:val="en-US"/>
        </w:rPr>
        <w:t>VI</w:t>
      </w:r>
      <w:r w:rsidRPr="00AE527A">
        <w:rPr>
          <w:bCs/>
          <w:spacing w:val="0"/>
        </w:rPr>
        <w:t xml:space="preserve"> (САЗ 19-28); от 9 октября 2019 года № 179-ЗД-</w:t>
      </w:r>
      <w:r w:rsidRPr="00AE527A">
        <w:rPr>
          <w:bCs/>
          <w:spacing w:val="0"/>
          <w:lang w:val="en-US"/>
        </w:rPr>
        <w:t>VI</w:t>
      </w:r>
      <w:r w:rsidRPr="00AE527A">
        <w:rPr>
          <w:bCs/>
          <w:spacing w:val="0"/>
        </w:rPr>
        <w:t xml:space="preserve"> (САЗ 19-39); от 30 декабря 2019 года № 261-ЗИД-</w:t>
      </w:r>
      <w:r w:rsidRPr="00AE527A">
        <w:rPr>
          <w:bCs/>
          <w:spacing w:val="0"/>
          <w:lang w:val="en-US"/>
        </w:rPr>
        <w:t>VI</w:t>
      </w:r>
      <w:r w:rsidRPr="00AE527A">
        <w:rPr>
          <w:bCs/>
          <w:spacing w:val="0"/>
        </w:rPr>
        <w:t xml:space="preserve"> (САЗ 20-1); от 28 февраля 2020 года № 26-ЗИД-</w:t>
      </w:r>
      <w:r w:rsidRPr="00AE527A">
        <w:rPr>
          <w:bCs/>
          <w:spacing w:val="0"/>
          <w:lang w:val="en-US"/>
        </w:rPr>
        <w:t>VI</w:t>
      </w:r>
      <w:r w:rsidRPr="00AE527A">
        <w:rPr>
          <w:bCs/>
          <w:spacing w:val="0"/>
        </w:rPr>
        <w:t xml:space="preserve"> (САЗ 20-9); от 15 апреля 2020 года № 64-ЗД-</w:t>
      </w:r>
      <w:r w:rsidRPr="00AE527A">
        <w:rPr>
          <w:bCs/>
          <w:spacing w:val="0"/>
          <w:lang w:val="en-US"/>
        </w:rPr>
        <w:t>VI</w:t>
      </w:r>
      <w:r w:rsidRPr="00AE527A">
        <w:rPr>
          <w:bCs/>
          <w:spacing w:val="0"/>
        </w:rPr>
        <w:t xml:space="preserve"> </w:t>
      </w:r>
      <w:r w:rsidR="007F6133">
        <w:rPr>
          <w:bCs/>
          <w:spacing w:val="0"/>
        </w:rPr>
        <w:br/>
      </w:r>
      <w:r w:rsidRPr="00AE527A">
        <w:rPr>
          <w:bCs/>
          <w:spacing w:val="0"/>
        </w:rPr>
        <w:t xml:space="preserve">(САЗ 20-16); от 9 июня 2020 года № 76-ЗИД-VI (САЗ 20-24); от 7 июля </w:t>
      </w:r>
      <w:r w:rsidR="007F6133">
        <w:rPr>
          <w:bCs/>
          <w:spacing w:val="0"/>
        </w:rPr>
        <w:br/>
      </w:r>
      <w:r w:rsidRPr="00AE527A">
        <w:rPr>
          <w:bCs/>
          <w:spacing w:val="0"/>
        </w:rPr>
        <w:t>2020 года № 82-ЗД-VI (САЗ 20-28); от 30 декабря 2020 года № 232-ЗИД-VII (САЗ 21-1,1); от 30 декабря 2020 года № 241-ЗИД-VII (САЗ 21-1,1); от 24 марта 2021 года № 47-ЗД-VI</w:t>
      </w:r>
      <w:r w:rsidRPr="00AE527A">
        <w:rPr>
          <w:bCs/>
          <w:spacing w:val="0"/>
          <w:lang w:val="en-US"/>
        </w:rPr>
        <w:t>I</w:t>
      </w:r>
      <w:r w:rsidRPr="00AE527A">
        <w:rPr>
          <w:bCs/>
          <w:spacing w:val="0"/>
        </w:rPr>
        <w:t xml:space="preserve"> (САЗ 21-12); от 6 мая 2021 года № 86-ЗИД-VI</w:t>
      </w:r>
      <w:r w:rsidRPr="00AE527A">
        <w:rPr>
          <w:bCs/>
          <w:spacing w:val="0"/>
          <w:lang w:val="en-US"/>
        </w:rPr>
        <w:t>I</w:t>
      </w:r>
      <w:r w:rsidRPr="00AE527A">
        <w:rPr>
          <w:bCs/>
          <w:spacing w:val="0"/>
        </w:rPr>
        <w:t xml:space="preserve"> </w:t>
      </w:r>
      <w:r w:rsidR="007F6133">
        <w:rPr>
          <w:bCs/>
          <w:spacing w:val="0"/>
        </w:rPr>
        <w:br/>
      </w:r>
      <w:r w:rsidRPr="00AE527A">
        <w:rPr>
          <w:bCs/>
          <w:spacing w:val="0"/>
        </w:rPr>
        <w:t>(САЗ 21-18); от 19 июля 2021 года № 170-ЗИ-</w:t>
      </w:r>
      <w:r w:rsidRPr="00AE527A">
        <w:rPr>
          <w:bCs/>
          <w:spacing w:val="0"/>
          <w:lang w:val="en-US"/>
        </w:rPr>
        <w:t>VII</w:t>
      </w:r>
      <w:r w:rsidRPr="00AE527A">
        <w:rPr>
          <w:bCs/>
          <w:spacing w:val="0"/>
        </w:rPr>
        <w:t xml:space="preserve"> (САЗ 21-29); от 22 июля </w:t>
      </w:r>
      <w:r w:rsidR="007F6133">
        <w:rPr>
          <w:bCs/>
          <w:spacing w:val="0"/>
        </w:rPr>
        <w:br/>
      </w:r>
      <w:r w:rsidRPr="00AE527A">
        <w:rPr>
          <w:bCs/>
          <w:spacing w:val="0"/>
        </w:rPr>
        <w:t>2021 года № 179-ЗИ-</w:t>
      </w:r>
      <w:r w:rsidRPr="00AE527A">
        <w:rPr>
          <w:bCs/>
          <w:spacing w:val="0"/>
          <w:lang w:val="en-US"/>
        </w:rPr>
        <w:t>VII</w:t>
      </w:r>
      <w:r w:rsidRPr="00AE527A">
        <w:rPr>
          <w:bCs/>
          <w:spacing w:val="0"/>
        </w:rPr>
        <w:t xml:space="preserve"> (САЗ 21-29); от 27 июля 2021 года № 205-ЗД-</w:t>
      </w:r>
      <w:r w:rsidRPr="00AE527A">
        <w:rPr>
          <w:bCs/>
          <w:spacing w:val="0"/>
          <w:lang w:val="en-US"/>
        </w:rPr>
        <w:t>VII</w:t>
      </w:r>
      <w:r w:rsidRPr="00AE527A">
        <w:rPr>
          <w:bCs/>
          <w:spacing w:val="0"/>
        </w:rPr>
        <w:t xml:space="preserve"> </w:t>
      </w:r>
      <w:r w:rsidR="007F6133">
        <w:rPr>
          <w:bCs/>
          <w:spacing w:val="0"/>
        </w:rPr>
        <w:br/>
      </w:r>
      <w:r w:rsidRPr="00AE527A">
        <w:rPr>
          <w:bCs/>
          <w:spacing w:val="0"/>
        </w:rPr>
        <w:t>(САЗ 21-30); от 29 сентября 2021 года № 225-ЗИ-</w:t>
      </w:r>
      <w:r w:rsidRPr="00AE527A">
        <w:rPr>
          <w:bCs/>
          <w:spacing w:val="0"/>
          <w:lang w:val="en-US"/>
        </w:rPr>
        <w:t>VII</w:t>
      </w:r>
      <w:r w:rsidRPr="00AE527A">
        <w:rPr>
          <w:bCs/>
          <w:spacing w:val="0"/>
        </w:rPr>
        <w:t xml:space="preserve"> (САЗ 21-39,1); </w:t>
      </w:r>
      <w:r w:rsidR="007F6133">
        <w:rPr>
          <w:bCs/>
          <w:spacing w:val="0"/>
        </w:rPr>
        <w:br/>
      </w:r>
      <w:r w:rsidRPr="00AE527A">
        <w:rPr>
          <w:bCs/>
          <w:spacing w:val="0"/>
        </w:rPr>
        <w:t>от 15 октября 2021 года № 243-ЗИД-</w:t>
      </w:r>
      <w:r w:rsidRPr="00AE527A">
        <w:rPr>
          <w:bCs/>
          <w:spacing w:val="0"/>
          <w:lang w:val="en-US"/>
        </w:rPr>
        <w:t>VII</w:t>
      </w:r>
      <w:r w:rsidRPr="00AE527A">
        <w:rPr>
          <w:bCs/>
          <w:spacing w:val="0"/>
        </w:rPr>
        <w:t xml:space="preserve"> (САЗ 21-41); от </w:t>
      </w:r>
      <w:r w:rsidRPr="00AE527A">
        <w:rPr>
          <w:spacing w:val="0"/>
        </w:rPr>
        <w:t>28 декабря 2021 года № 354-ЗИ-</w:t>
      </w:r>
      <w:r w:rsidRPr="00AE527A">
        <w:rPr>
          <w:spacing w:val="0"/>
          <w:lang w:val="en-US"/>
        </w:rPr>
        <w:t>VII</w:t>
      </w:r>
      <w:r w:rsidRPr="00AE527A">
        <w:rPr>
          <w:spacing w:val="0"/>
        </w:rPr>
        <w:t xml:space="preserve"> (САЗ 21-52,1); от 30</w:t>
      </w:r>
      <w:r w:rsidRPr="00AE527A">
        <w:rPr>
          <w:spacing w:val="0"/>
          <w:lang w:val="x-none"/>
        </w:rPr>
        <w:t xml:space="preserve"> </w:t>
      </w:r>
      <w:r w:rsidRPr="00AE527A">
        <w:rPr>
          <w:spacing w:val="0"/>
        </w:rPr>
        <w:t>декабря</w:t>
      </w:r>
      <w:r w:rsidRPr="00AE527A">
        <w:rPr>
          <w:spacing w:val="0"/>
          <w:lang w:val="x-none"/>
        </w:rPr>
        <w:t xml:space="preserve"> 20</w:t>
      </w:r>
      <w:r w:rsidRPr="00AE527A">
        <w:rPr>
          <w:spacing w:val="0"/>
        </w:rPr>
        <w:t>21</w:t>
      </w:r>
      <w:r w:rsidRPr="00AE527A">
        <w:rPr>
          <w:spacing w:val="0"/>
          <w:lang w:val="x-none"/>
        </w:rPr>
        <w:t xml:space="preserve"> года</w:t>
      </w:r>
      <w:r w:rsidRPr="00AE527A">
        <w:rPr>
          <w:spacing w:val="0"/>
        </w:rPr>
        <w:t xml:space="preserve"> </w:t>
      </w:r>
      <w:r w:rsidRPr="00AE527A">
        <w:rPr>
          <w:spacing w:val="0"/>
          <w:lang w:val="x-none"/>
        </w:rPr>
        <w:t xml:space="preserve">№ </w:t>
      </w:r>
      <w:r w:rsidRPr="00AE527A">
        <w:rPr>
          <w:spacing w:val="0"/>
        </w:rPr>
        <w:t>368</w:t>
      </w:r>
      <w:r w:rsidRPr="00AE527A">
        <w:rPr>
          <w:spacing w:val="0"/>
          <w:lang w:val="x-none"/>
        </w:rPr>
        <w:t>-З</w:t>
      </w:r>
      <w:r w:rsidRPr="00AE527A">
        <w:rPr>
          <w:spacing w:val="0"/>
        </w:rPr>
        <w:t>ИД</w:t>
      </w:r>
      <w:r w:rsidRPr="00AE527A">
        <w:rPr>
          <w:spacing w:val="0"/>
          <w:lang w:val="x-none"/>
        </w:rPr>
        <w:t>-</w:t>
      </w:r>
      <w:r w:rsidRPr="00AE527A">
        <w:rPr>
          <w:spacing w:val="0"/>
          <w:lang w:val="en-US"/>
        </w:rPr>
        <w:t>VII</w:t>
      </w:r>
      <w:r w:rsidRPr="00AE527A">
        <w:rPr>
          <w:spacing w:val="0"/>
        </w:rPr>
        <w:t xml:space="preserve"> </w:t>
      </w:r>
      <w:r w:rsidR="007F6133">
        <w:rPr>
          <w:spacing w:val="0"/>
        </w:rPr>
        <w:br/>
      </w:r>
      <w:r w:rsidRPr="00AE527A">
        <w:rPr>
          <w:spacing w:val="0"/>
          <w:lang w:val="x-none"/>
        </w:rPr>
        <w:t xml:space="preserve">(САЗ </w:t>
      </w:r>
      <w:r w:rsidRPr="00AE527A">
        <w:rPr>
          <w:spacing w:val="0"/>
        </w:rPr>
        <w:t>2</w:t>
      </w:r>
      <w:r w:rsidRPr="00AE527A">
        <w:rPr>
          <w:spacing w:val="0"/>
          <w:lang w:val="x-none"/>
        </w:rPr>
        <w:t>1-</w:t>
      </w:r>
      <w:r w:rsidRPr="00AE527A">
        <w:rPr>
          <w:spacing w:val="0"/>
        </w:rPr>
        <w:t>52,1</w:t>
      </w:r>
      <w:r w:rsidRPr="00AE527A">
        <w:rPr>
          <w:spacing w:val="0"/>
          <w:lang w:val="x-none"/>
        </w:rPr>
        <w:t>)</w:t>
      </w:r>
      <w:r w:rsidRPr="00AE527A">
        <w:rPr>
          <w:spacing w:val="0"/>
        </w:rPr>
        <w:t>; от 13 апреля 2022 года № 57-ЗД-VII (САЗ 22-14);</w:t>
      </w:r>
      <w:r w:rsidRPr="00AE527A">
        <w:rPr>
          <w:spacing w:val="0"/>
          <w:shd w:val="clear" w:color="auto" w:fill="FFFFFF"/>
          <w:lang w:eastAsia="x-none"/>
        </w:rPr>
        <w:t xml:space="preserve"> </w:t>
      </w:r>
      <w:r w:rsidRPr="00AE527A">
        <w:rPr>
          <w:spacing w:val="0"/>
        </w:rPr>
        <w:t xml:space="preserve">от 28 апреля </w:t>
      </w:r>
      <w:r w:rsidRPr="00AE527A">
        <w:rPr>
          <w:spacing w:val="0"/>
        </w:rPr>
        <w:lastRenderedPageBreak/>
        <w:t>2022 года № 70-ЗИД-</w:t>
      </w:r>
      <w:r w:rsidRPr="00AE527A">
        <w:rPr>
          <w:spacing w:val="0"/>
          <w:lang w:val="en-US"/>
        </w:rPr>
        <w:t>VII</w:t>
      </w:r>
      <w:r w:rsidRPr="00AE527A">
        <w:rPr>
          <w:spacing w:val="0"/>
        </w:rPr>
        <w:t xml:space="preserve"> (САЗ 22-16); от 29 сентября 2022 года № 262-ЗИ-VII (САЗ 22-38,1); от 3 октября 2022 года № 265-ЗИД-VII (САЗ 22-39); </w:t>
      </w:r>
      <w:r w:rsidR="007F6133">
        <w:rPr>
          <w:spacing w:val="0"/>
        </w:rPr>
        <w:br/>
      </w:r>
      <w:r w:rsidRPr="00AE527A">
        <w:rPr>
          <w:spacing w:val="0"/>
        </w:rPr>
        <w:t xml:space="preserve">от 24 октября 2022 года № 307-ЗИ-VII (САЗ 22-42); от 22 декабря 2022 года </w:t>
      </w:r>
      <w:r w:rsidR="007F6133">
        <w:rPr>
          <w:spacing w:val="0"/>
        </w:rPr>
        <w:br/>
      </w:r>
      <w:r w:rsidRPr="00AE527A">
        <w:rPr>
          <w:spacing w:val="0"/>
        </w:rPr>
        <w:t xml:space="preserve">№ 365-ЗИ-VII (САЗ 22-50); от 28 декабря 2022 года № 386-ЗИ-VII (САЗ 23-1); от 29 декабря 2022 года № 392-ЗД-VII (САЗ 23-1); от 1 февраля 2023 года </w:t>
      </w:r>
      <w:r w:rsidR="007F6133">
        <w:rPr>
          <w:spacing w:val="0"/>
        </w:rPr>
        <w:br/>
      </w:r>
      <w:r w:rsidRPr="00AE527A">
        <w:rPr>
          <w:spacing w:val="0"/>
        </w:rPr>
        <w:t>№ 10-ЗД-VII (САЗ 23-5); от 29 марта 2023 года № 55-ЗД-</w:t>
      </w:r>
      <w:r w:rsidRPr="00AE527A">
        <w:rPr>
          <w:spacing w:val="0"/>
          <w:lang w:val="en-US"/>
        </w:rPr>
        <w:t>VII</w:t>
      </w:r>
      <w:r w:rsidRPr="00AE527A">
        <w:rPr>
          <w:spacing w:val="0"/>
        </w:rPr>
        <w:t xml:space="preserve"> (САЗ 23-13); </w:t>
      </w:r>
      <w:r w:rsidR="007F6133">
        <w:rPr>
          <w:spacing w:val="0"/>
        </w:rPr>
        <w:br/>
      </w:r>
      <w:r w:rsidRPr="00AE527A">
        <w:rPr>
          <w:spacing w:val="0"/>
        </w:rPr>
        <w:t xml:space="preserve">от 26 апреля 2023 года № 94-ЗИ-VII (САЗ 23-17); от 10 мая 2023 года </w:t>
      </w:r>
      <w:r w:rsidR="007F6133">
        <w:rPr>
          <w:spacing w:val="0"/>
        </w:rPr>
        <w:br/>
      </w:r>
      <w:r w:rsidRPr="00AE527A">
        <w:rPr>
          <w:spacing w:val="0"/>
        </w:rPr>
        <w:t>№ 97-ЗД-VII (САЗ 23-19); от 17 июля 2023 года № 236-ЗИД-</w:t>
      </w:r>
      <w:r w:rsidRPr="00AE527A">
        <w:rPr>
          <w:spacing w:val="0"/>
          <w:lang w:val="en-US"/>
        </w:rPr>
        <w:t>VII</w:t>
      </w:r>
      <w:r w:rsidRPr="00AE527A">
        <w:rPr>
          <w:spacing w:val="0"/>
        </w:rPr>
        <w:t xml:space="preserve"> (САЗ 23-29); от 8 ноября 2023 года № 336-ЗИ-VI</w:t>
      </w:r>
      <w:r w:rsidRPr="00AE527A">
        <w:rPr>
          <w:spacing w:val="0"/>
          <w:lang w:val="en-US"/>
        </w:rPr>
        <w:t>I</w:t>
      </w:r>
      <w:r w:rsidRPr="00AE527A">
        <w:rPr>
          <w:spacing w:val="0"/>
        </w:rPr>
        <w:t xml:space="preserve"> (САЗ 23-45)</w:t>
      </w:r>
      <w:r w:rsidRPr="00AE527A">
        <w:rPr>
          <w:bCs/>
          <w:spacing w:val="0"/>
          <w:shd w:val="clear" w:color="auto" w:fill="FFFFFF"/>
        </w:rPr>
        <w:t>;</w:t>
      </w:r>
      <w:r w:rsidRPr="00AE527A">
        <w:rPr>
          <w:spacing w:val="0"/>
        </w:rPr>
        <w:t xml:space="preserve"> от 24 июня 2024 года </w:t>
      </w:r>
      <w:r w:rsidR="007F6133">
        <w:rPr>
          <w:spacing w:val="0"/>
        </w:rPr>
        <w:br/>
      </w:r>
      <w:r w:rsidRPr="00AE527A">
        <w:rPr>
          <w:spacing w:val="0"/>
        </w:rPr>
        <w:t>№ 123-ЗИ-</w:t>
      </w:r>
      <w:r w:rsidRPr="00AE527A">
        <w:rPr>
          <w:spacing w:val="0"/>
          <w:lang w:val="en-US"/>
        </w:rPr>
        <w:t>VII</w:t>
      </w:r>
      <w:r w:rsidRPr="00AE527A">
        <w:rPr>
          <w:spacing w:val="0"/>
        </w:rPr>
        <w:t xml:space="preserve"> (САЗ 24-2</w:t>
      </w:r>
      <w:r>
        <w:rPr>
          <w:spacing w:val="0"/>
        </w:rPr>
        <w:t>9</w:t>
      </w:r>
      <w:r w:rsidRPr="00AE527A">
        <w:rPr>
          <w:spacing w:val="0"/>
        </w:rPr>
        <w:t>)</w:t>
      </w:r>
      <w:r>
        <w:rPr>
          <w:spacing w:val="0"/>
        </w:rPr>
        <w:t xml:space="preserve">; от </w:t>
      </w:r>
      <w:r w:rsidRPr="00CE39CC">
        <w:rPr>
          <w:spacing w:val="0"/>
        </w:rPr>
        <w:t>28 июля 2025 года</w:t>
      </w:r>
      <w:r>
        <w:rPr>
          <w:spacing w:val="0"/>
        </w:rPr>
        <w:t xml:space="preserve"> </w:t>
      </w:r>
      <w:r w:rsidRPr="00CE39CC">
        <w:rPr>
          <w:spacing w:val="0"/>
        </w:rPr>
        <w:t>№ 163-ЗИД-VII</w:t>
      </w:r>
      <w:r>
        <w:rPr>
          <w:spacing w:val="0"/>
        </w:rPr>
        <w:t xml:space="preserve"> </w:t>
      </w:r>
      <w:r w:rsidRPr="00CE39CC">
        <w:rPr>
          <w:spacing w:val="0"/>
        </w:rPr>
        <w:t>(САЗ 25-30)</w:t>
      </w:r>
      <w:r>
        <w:rPr>
          <w:spacing w:val="0"/>
        </w:rPr>
        <w:t xml:space="preserve">; от </w:t>
      </w:r>
      <w:r w:rsidRPr="00673663">
        <w:rPr>
          <w:spacing w:val="0"/>
        </w:rPr>
        <w:t>27 октября 2025 года</w:t>
      </w:r>
      <w:r>
        <w:rPr>
          <w:spacing w:val="0"/>
        </w:rPr>
        <w:t xml:space="preserve"> </w:t>
      </w:r>
      <w:r w:rsidRPr="00673663">
        <w:rPr>
          <w:spacing w:val="0"/>
        </w:rPr>
        <w:t>№ 214-ЗД-</w:t>
      </w:r>
      <w:r w:rsidRPr="00673663">
        <w:rPr>
          <w:spacing w:val="0"/>
          <w:lang w:val="en-US"/>
        </w:rPr>
        <w:t>VII</w:t>
      </w:r>
      <w:r>
        <w:rPr>
          <w:spacing w:val="0"/>
        </w:rPr>
        <w:t xml:space="preserve"> </w:t>
      </w:r>
      <w:r w:rsidRPr="00673663">
        <w:rPr>
          <w:spacing w:val="0"/>
        </w:rPr>
        <w:t>(САЗ 25-43)</w:t>
      </w:r>
      <w:r w:rsidRPr="00673663">
        <w:rPr>
          <w:color w:val="000000"/>
          <w:spacing w:val="0"/>
          <w:shd w:val="clear" w:color="auto" w:fill="FFFFFF"/>
        </w:rPr>
        <w:t>, следующие дополнения</w:t>
      </w:r>
      <w:r w:rsidR="00DD36AA">
        <w:rPr>
          <w:color w:val="000000"/>
          <w:spacing w:val="0"/>
          <w:shd w:val="clear" w:color="auto" w:fill="FFFFFF"/>
        </w:rPr>
        <w:t>.</w:t>
      </w:r>
    </w:p>
    <w:p w:rsidR="00673663" w:rsidRPr="00673663" w:rsidRDefault="00673663" w:rsidP="00673663">
      <w:pPr>
        <w:ind w:firstLine="709"/>
        <w:jc w:val="both"/>
        <w:rPr>
          <w:color w:val="000000"/>
          <w:spacing w:val="0"/>
        </w:rPr>
      </w:pPr>
    </w:p>
    <w:p w:rsidR="00673663" w:rsidRPr="00673663" w:rsidRDefault="00673663" w:rsidP="00673663">
      <w:pPr>
        <w:shd w:val="clear" w:color="auto" w:fill="FFFFFF"/>
        <w:ind w:firstLine="709"/>
        <w:contextualSpacing/>
        <w:jc w:val="both"/>
        <w:rPr>
          <w:rFonts w:eastAsia="Calibri"/>
          <w:color w:val="000000"/>
          <w:spacing w:val="0"/>
          <w:kern w:val="2"/>
        </w:rPr>
      </w:pPr>
      <w:bookmarkStart w:id="0" w:name="_Hlk211009052"/>
      <w:r w:rsidRPr="00673663">
        <w:rPr>
          <w:rFonts w:eastAsia="Calibri"/>
          <w:color w:val="000000"/>
          <w:spacing w:val="0"/>
          <w:kern w:val="2"/>
        </w:rPr>
        <w:t>1. Дополнить Закон статьей 9-14 следующего содержания:</w:t>
      </w:r>
    </w:p>
    <w:p w:rsidR="00673663" w:rsidRDefault="00673663" w:rsidP="00673663">
      <w:pPr>
        <w:spacing w:line="0" w:lineRule="atLeast"/>
        <w:ind w:firstLine="709"/>
        <w:jc w:val="both"/>
        <w:rPr>
          <w:color w:val="000000"/>
          <w:spacing w:val="0"/>
        </w:rPr>
      </w:pPr>
      <w:r w:rsidRPr="00673663">
        <w:rPr>
          <w:color w:val="000000"/>
          <w:spacing w:val="0"/>
        </w:rPr>
        <w:t>«</w:t>
      </w:r>
      <w:bookmarkStart w:id="1" w:name="_Hlk155960324"/>
      <w:r w:rsidRPr="00673663">
        <w:rPr>
          <w:color w:val="000000"/>
          <w:spacing w:val="0"/>
        </w:rPr>
        <w:t xml:space="preserve">Статья 9-14. </w:t>
      </w:r>
    </w:p>
    <w:p w:rsidR="00673663" w:rsidRPr="00673663" w:rsidRDefault="00673663" w:rsidP="00673663">
      <w:pPr>
        <w:spacing w:line="0" w:lineRule="atLeast"/>
        <w:ind w:firstLine="709"/>
        <w:jc w:val="both"/>
        <w:rPr>
          <w:color w:val="000000"/>
          <w:spacing w:val="0"/>
        </w:rPr>
      </w:pPr>
    </w:p>
    <w:p w:rsidR="00673663" w:rsidRPr="00673663" w:rsidRDefault="00673663" w:rsidP="00673663">
      <w:pPr>
        <w:spacing w:line="0" w:lineRule="atLeast"/>
        <w:ind w:firstLine="709"/>
        <w:jc w:val="both"/>
        <w:rPr>
          <w:spacing w:val="0"/>
        </w:rPr>
      </w:pPr>
      <w:r w:rsidRPr="00673663">
        <w:rPr>
          <w:spacing w:val="0"/>
        </w:rPr>
        <w:t xml:space="preserve">Во изменение норм Закона Приднестровской Молдавской Республики </w:t>
      </w:r>
      <w:r w:rsidRPr="00673663">
        <w:rPr>
          <w:spacing w:val="0"/>
        </w:rPr>
        <w:br/>
        <w:t xml:space="preserve">«О разгосударствлении и приватизации» установить, что собственники объектов, приватизированных в соответствии с индивидуальным проектом, </w:t>
      </w:r>
      <w:r w:rsidRPr="00673663">
        <w:rPr>
          <w:spacing w:val="0"/>
        </w:rPr>
        <w:br/>
        <w:t xml:space="preserve">не исполнившие обязательства, предусмотренные договором купли-продажи объекта приватизации, в полном объеме, вправе обратиться с заявлением </w:t>
      </w:r>
      <w:r w:rsidRPr="00673663">
        <w:rPr>
          <w:spacing w:val="0"/>
        </w:rPr>
        <w:br/>
        <w:t xml:space="preserve">в уполномоченный Правительством Приднестровской Молдавской Республики исполнительный орган государственной власти по осуществлению разгосударствления и (или) приватизации о признании обязательств, предусмотренных договором купли-продажи объекта приватизации, исполненными. </w:t>
      </w:r>
    </w:p>
    <w:p w:rsidR="00673663" w:rsidRPr="00673663" w:rsidRDefault="00673663" w:rsidP="00673663">
      <w:pPr>
        <w:spacing w:line="0" w:lineRule="atLeast"/>
        <w:ind w:firstLine="708"/>
        <w:jc w:val="both"/>
        <w:rPr>
          <w:spacing w:val="0"/>
        </w:rPr>
      </w:pPr>
      <w:r w:rsidRPr="00673663">
        <w:rPr>
          <w:spacing w:val="0"/>
        </w:rPr>
        <w:t xml:space="preserve">Комиссия по проверке соблюдения условий договора купли-продажи объекта государственной собственности рассматривает указанное в части первой настоящей статьи заявление не позднее 20 (двадцати) рабочих дней </w:t>
      </w:r>
      <w:r w:rsidRPr="00673663">
        <w:rPr>
          <w:spacing w:val="0"/>
        </w:rPr>
        <w:br/>
        <w:t>от даты его поступления в уполномоченный Правительством Приднестровской Молдавской Республики исполнительный орган государственной власти по осуществлению разгосударствления и (или) приватизации. Обязательства, предусмотренные договором купли-продажи объекта приватизации, признаются комиссией по проверке соблюдения условий договора купли-продажи объекта государственной собственности исполненными при условии указания собственником приватизированного объекта в заявлении на отсутствие каких-либо претензий (судебных требований, споров и постановлений, в том числе на стадии исполнения), вытекающих из договора купли-продажи объекта приватизации и иных соглашений, в отношении Приднестровской Молдавской Республики, исполнительного органа государственной власти, уполномоченного на заключение сделок (договоров), связанных с приватизацией государственной собственности от имени Приднестровской Молдавской Республики.</w:t>
      </w:r>
    </w:p>
    <w:p w:rsidR="00673663" w:rsidRPr="00673663" w:rsidRDefault="00673663" w:rsidP="00673663">
      <w:pPr>
        <w:spacing w:line="0" w:lineRule="atLeast"/>
        <w:ind w:firstLine="708"/>
        <w:jc w:val="both"/>
        <w:rPr>
          <w:spacing w:val="0"/>
        </w:rPr>
      </w:pPr>
      <w:r w:rsidRPr="00673663">
        <w:rPr>
          <w:spacing w:val="0"/>
        </w:rPr>
        <w:t xml:space="preserve">По результатам рассмотрения заявления комиссией по проверке соблюдения условий договора купли-продажи объекта государственной собственности составляется отчет о выполнении покупателем </w:t>
      </w:r>
      <w:r w:rsidRPr="00673663">
        <w:rPr>
          <w:spacing w:val="0"/>
        </w:rPr>
        <w:lastRenderedPageBreak/>
        <w:t>государственного имущества условий договора купли-продажи объекта приватизации. Отчет о выполнении покупателем государственного имущества условий договора купли-продажи объекта приватизации направляется для утверждения руководителю уполномоченного Правительством Приднестровской Молдавской Республики исполнительного органа государственной власти по осуществлению разгосударствления и (или) приватизации.</w:t>
      </w:r>
    </w:p>
    <w:p w:rsidR="00673663" w:rsidRPr="00673663" w:rsidRDefault="00673663" w:rsidP="00673663">
      <w:pPr>
        <w:spacing w:line="0" w:lineRule="atLeast"/>
        <w:ind w:firstLine="708"/>
        <w:jc w:val="both"/>
        <w:rPr>
          <w:spacing w:val="0"/>
        </w:rPr>
      </w:pPr>
      <w:r w:rsidRPr="00673663">
        <w:rPr>
          <w:spacing w:val="0"/>
        </w:rPr>
        <w:t xml:space="preserve">После утверждения руководителем уполномоченного Правительством Приднестровской Молдавской Республики исполнительного органа государственной власти по осуществлению разгосударствления </w:t>
      </w:r>
      <w:r w:rsidRPr="00673663">
        <w:rPr>
          <w:spacing w:val="0"/>
        </w:rPr>
        <w:br/>
        <w:t>и (или) приватизации отчета о выполнении покупателем государственного имущества условий договора купли-продажи объекта приватизации в порядке, предусмотренном настоящей статьей, деятельность комиссии по пересмотру (изменению) условий договора купли-продажи объекта приватизации считается прекратившейся.</w:t>
      </w:r>
    </w:p>
    <w:p w:rsidR="00673663" w:rsidRPr="00673663" w:rsidRDefault="00673663" w:rsidP="00673663">
      <w:pPr>
        <w:spacing w:line="0" w:lineRule="atLeast"/>
        <w:ind w:firstLine="708"/>
        <w:jc w:val="both"/>
        <w:rPr>
          <w:spacing w:val="0"/>
        </w:rPr>
      </w:pPr>
      <w:r w:rsidRPr="00673663">
        <w:rPr>
          <w:spacing w:val="0"/>
        </w:rPr>
        <w:t>Положения настоящей статьи распространяются на правоотношения, связанные с приватизацией объектов государственной собственности, за исключением объектов, приватизированных в соответствии с индивидуальным проектом в 2025 году».</w:t>
      </w:r>
    </w:p>
    <w:p w:rsidR="00673663" w:rsidRPr="00673663" w:rsidRDefault="00673663" w:rsidP="00673663">
      <w:pPr>
        <w:shd w:val="clear" w:color="auto" w:fill="FFFFFF"/>
        <w:ind w:left="709"/>
        <w:jc w:val="both"/>
        <w:rPr>
          <w:color w:val="000000"/>
          <w:spacing w:val="0"/>
        </w:rPr>
      </w:pPr>
    </w:p>
    <w:bookmarkEnd w:id="0"/>
    <w:p w:rsidR="00673663" w:rsidRPr="00673663" w:rsidRDefault="00673663" w:rsidP="00673663">
      <w:pPr>
        <w:shd w:val="clear" w:color="auto" w:fill="FFFFFF"/>
        <w:ind w:left="709"/>
        <w:jc w:val="both"/>
        <w:rPr>
          <w:color w:val="000000"/>
          <w:spacing w:val="0"/>
        </w:rPr>
      </w:pPr>
      <w:r w:rsidRPr="00673663">
        <w:rPr>
          <w:color w:val="000000"/>
          <w:spacing w:val="0"/>
        </w:rPr>
        <w:t>2. Статью 11 дополнить пунктом 15 следующего содержания:</w:t>
      </w:r>
    </w:p>
    <w:p w:rsidR="00673663" w:rsidRPr="00673663" w:rsidRDefault="00673663" w:rsidP="00673663">
      <w:pPr>
        <w:shd w:val="clear" w:color="auto" w:fill="FFFFFF"/>
        <w:ind w:firstLine="709"/>
        <w:jc w:val="both"/>
        <w:rPr>
          <w:color w:val="000000"/>
          <w:spacing w:val="0"/>
        </w:rPr>
      </w:pPr>
      <w:r w:rsidRPr="00673663">
        <w:rPr>
          <w:color w:val="000000"/>
          <w:spacing w:val="0"/>
        </w:rPr>
        <w:t>«15. Статья 9-14 вступает в силу со дня, следующего за днем официального опубликования, и действует по 31 декабря 2026 года».</w:t>
      </w:r>
    </w:p>
    <w:bookmarkEnd w:id="1"/>
    <w:p w:rsidR="00673663" w:rsidRPr="00673663" w:rsidRDefault="00673663" w:rsidP="00673663">
      <w:pPr>
        <w:shd w:val="clear" w:color="auto" w:fill="FFFFFF"/>
        <w:jc w:val="both"/>
        <w:rPr>
          <w:color w:val="000000"/>
          <w:spacing w:val="0"/>
        </w:rPr>
      </w:pPr>
    </w:p>
    <w:p w:rsidR="00673663" w:rsidRPr="00673663" w:rsidRDefault="00673663" w:rsidP="00673663">
      <w:pPr>
        <w:shd w:val="clear" w:color="auto" w:fill="FFFFFF"/>
        <w:ind w:firstLine="709"/>
        <w:jc w:val="both"/>
        <w:rPr>
          <w:color w:val="000000"/>
          <w:spacing w:val="0"/>
          <w:shd w:val="clear" w:color="auto" w:fill="FFFFFF"/>
        </w:rPr>
      </w:pPr>
      <w:r w:rsidRPr="00673663">
        <w:rPr>
          <w:b/>
          <w:color w:val="000000"/>
          <w:spacing w:val="0"/>
        </w:rPr>
        <w:t>Статья 2.</w:t>
      </w:r>
      <w:r w:rsidRPr="00673663">
        <w:rPr>
          <w:color w:val="000000"/>
          <w:spacing w:val="0"/>
        </w:rPr>
        <w:t xml:space="preserve"> </w:t>
      </w:r>
      <w:r w:rsidRPr="00673663">
        <w:rPr>
          <w:color w:val="000000"/>
          <w:spacing w:val="0"/>
          <w:shd w:val="clear" w:color="auto" w:fill="FFFFFF"/>
        </w:rPr>
        <w:t>Настоящий Закон вступает в силу со дня, следующего за днем официального опубликования.</w:t>
      </w:r>
    </w:p>
    <w:p w:rsidR="00C1630A" w:rsidRPr="00593C06" w:rsidRDefault="00C1630A" w:rsidP="00F8221B">
      <w:pPr>
        <w:ind w:firstLine="709"/>
        <w:jc w:val="both"/>
        <w:rPr>
          <w:spacing w:val="0"/>
        </w:rPr>
      </w:pPr>
    </w:p>
    <w:p w:rsidR="00593C06" w:rsidRPr="00593C06" w:rsidRDefault="00593C06" w:rsidP="00F8221B">
      <w:pPr>
        <w:ind w:firstLine="709"/>
        <w:jc w:val="both"/>
        <w:rPr>
          <w:spacing w:val="0"/>
        </w:rPr>
      </w:pPr>
    </w:p>
    <w:p w:rsidR="003C6611" w:rsidRPr="00593C06" w:rsidRDefault="00490ACC" w:rsidP="00F8221B">
      <w:pPr>
        <w:jc w:val="both"/>
        <w:outlineLvl w:val="0"/>
        <w:rPr>
          <w:spacing w:val="0"/>
        </w:rPr>
      </w:pPr>
      <w:r w:rsidRPr="00593C06">
        <w:rPr>
          <w:spacing w:val="0"/>
        </w:rPr>
        <w:t xml:space="preserve">Президент </w:t>
      </w:r>
    </w:p>
    <w:p w:rsidR="00490ACC" w:rsidRPr="00593C06" w:rsidRDefault="00490ACC" w:rsidP="00F8221B">
      <w:pPr>
        <w:jc w:val="both"/>
        <w:outlineLvl w:val="0"/>
        <w:rPr>
          <w:spacing w:val="0"/>
        </w:rPr>
      </w:pPr>
      <w:r w:rsidRPr="00593C06">
        <w:rPr>
          <w:spacing w:val="0"/>
        </w:rPr>
        <w:t xml:space="preserve">Приднестровской </w:t>
      </w:r>
    </w:p>
    <w:p w:rsidR="00F44C76" w:rsidRDefault="00490ACC" w:rsidP="00F8221B">
      <w:pPr>
        <w:jc w:val="both"/>
        <w:rPr>
          <w:spacing w:val="0"/>
        </w:rPr>
      </w:pPr>
      <w:r w:rsidRPr="00593C06">
        <w:rPr>
          <w:spacing w:val="0"/>
        </w:rPr>
        <w:t xml:space="preserve">Молдавской Республики </w:t>
      </w:r>
      <w:r w:rsidRPr="00593C06">
        <w:rPr>
          <w:spacing w:val="0"/>
        </w:rPr>
        <w:tab/>
      </w:r>
      <w:r w:rsidRPr="00593C06">
        <w:rPr>
          <w:spacing w:val="0"/>
        </w:rPr>
        <w:tab/>
      </w:r>
      <w:r w:rsidRPr="00593C06">
        <w:rPr>
          <w:spacing w:val="0"/>
        </w:rPr>
        <w:tab/>
      </w:r>
      <w:r w:rsidRPr="00593C06">
        <w:rPr>
          <w:spacing w:val="0"/>
        </w:rPr>
        <w:tab/>
        <w:t xml:space="preserve"> </w:t>
      </w:r>
      <w:r w:rsidR="001713CD" w:rsidRPr="00593C06">
        <w:rPr>
          <w:spacing w:val="0"/>
        </w:rPr>
        <w:t xml:space="preserve">  </w:t>
      </w:r>
      <w:r w:rsidRPr="00593C06">
        <w:rPr>
          <w:spacing w:val="0"/>
        </w:rPr>
        <w:t xml:space="preserve">  В. Н. КРАСНОСЕЛЬСКИЙ</w:t>
      </w:r>
    </w:p>
    <w:p w:rsidR="00391FAB" w:rsidRDefault="00391FAB" w:rsidP="00F8221B">
      <w:pPr>
        <w:jc w:val="both"/>
        <w:rPr>
          <w:spacing w:val="0"/>
        </w:rPr>
      </w:pPr>
    </w:p>
    <w:p w:rsidR="00391FAB" w:rsidRDefault="00391FAB" w:rsidP="00F8221B">
      <w:pPr>
        <w:jc w:val="both"/>
        <w:rPr>
          <w:spacing w:val="0"/>
        </w:rPr>
      </w:pPr>
    </w:p>
    <w:p w:rsidR="00391FAB" w:rsidRDefault="00391FAB" w:rsidP="00F8221B">
      <w:pPr>
        <w:jc w:val="both"/>
        <w:rPr>
          <w:spacing w:val="0"/>
        </w:rPr>
      </w:pPr>
      <w:bookmarkStart w:id="2" w:name="_GoBack"/>
      <w:bookmarkEnd w:id="2"/>
    </w:p>
    <w:p w:rsidR="00391FAB" w:rsidRDefault="00391FAB" w:rsidP="00F8221B">
      <w:pPr>
        <w:jc w:val="both"/>
        <w:rPr>
          <w:spacing w:val="0"/>
        </w:rPr>
      </w:pPr>
    </w:p>
    <w:p w:rsidR="00391FAB" w:rsidRPr="00D954B2" w:rsidRDefault="00391FAB" w:rsidP="00391FAB">
      <w:r w:rsidRPr="00D954B2">
        <w:t>г. Тирасполь</w:t>
      </w:r>
    </w:p>
    <w:p w:rsidR="00391FAB" w:rsidRPr="00D954B2" w:rsidRDefault="00391FAB" w:rsidP="00391FAB">
      <w:r w:rsidRPr="00391FAB">
        <w:t>18</w:t>
      </w:r>
      <w:r w:rsidRPr="00D954B2">
        <w:t xml:space="preserve"> </w:t>
      </w:r>
      <w:r>
        <w:t>ноября 2025</w:t>
      </w:r>
      <w:r w:rsidRPr="00D954B2">
        <w:t xml:space="preserve"> г.</w:t>
      </w:r>
    </w:p>
    <w:p w:rsidR="00391FAB" w:rsidRPr="00D954B2" w:rsidRDefault="00391FAB" w:rsidP="00391FAB">
      <w:pPr>
        <w:ind w:left="28" w:hanging="28"/>
      </w:pPr>
      <w:r w:rsidRPr="00D954B2">
        <w:t xml:space="preserve">№ </w:t>
      </w:r>
      <w:r w:rsidRPr="00391FAB">
        <w:t>221</w:t>
      </w:r>
      <w:r w:rsidRPr="00D954B2">
        <w:t>-</w:t>
      </w:r>
      <w:r>
        <w:t>ЗД</w:t>
      </w:r>
      <w:r w:rsidRPr="00D954B2">
        <w:t>-VI</w:t>
      </w:r>
      <w:r w:rsidRPr="00D954B2">
        <w:rPr>
          <w:lang w:val="en-US"/>
        </w:rPr>
        <w:t>I</w:t>
      </w:r>
    </w:p>
    <w:p w:rsidR="00391FAB" w:rsidRPr="00593C06" w:rsidRDefault="00391FAB" w:rsidP="00F8221B">
      <w:pPr>
        <w:jc w:val="both"/>
        <w:rPr>
          <w:spacing w:val="0"/>
        </w:rPr>
      </w:pPr>
    </w:p>
    <w:sectPr w:rsidR="00391FAB" w:rsidRPr="00593C0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2DF" w:rsidRDefault="004062DF">
      <w:r>
        <w:separator/>
      </w:r>
    </w:p>
  </w:endnote>
  <w:endnote w:type="continuationSeparator" w:id="0">
    <w:p w:rsidR="004062DF" w:rsidRDefault="0040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2DF" w:rsidRDefault="004062DF">
      <w:r>
        <w:separator/>
      </w:r>
    </w:p>
  </w:footnote>
  <w:footnote w:type="continuationSeparator" w:id="0">
    <w:p w:rsidR="004062DF" w:rsidRDefault="004062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91FAB">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1FAB"/>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62D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05F"/>
    <w:rsid w:val="008E4E14"/>
    <w:rsid w:val="008E53CA"/>
    <w:rsid w:val="008E5F6D"/>
    <w:rsid w:val="008E6B65"/>
    <w:rsid w:val="008E7585"/>
    <w:rsid w:val="008F08DA"/>
    <w:rsid w:val="008F0BA5"/>
    <w:rsid w:val="008F11F9"/>
    <w:rsid w:val="008F23E8"/>
    <w:rsid w:val="008F29A1"/>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6AA"/>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82F"/>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3B6E"/>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2D672-13AD-467A-9668-7C0F470C8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987</Words>
  <Characters>5630</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6604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13</cp:revision>
  <cp:lastPrinted>2025-10-20T12:03:00Z</cp:lastPrinted>
  <dcterms:created xsi:type="dcterms:W3CDTF">2025-10-20T11:56:00Z</dcterms:created>
  <dcterms:modified xsi:type="dcterms:W3CDTF">2025-11-18T08:03:00Z</dcterms:modified>
</cp:coreProperties>
</file>