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FDC39" w14:textId="77777777" w:rsidR="00DC4380" w:rsidRDefault="00DC4380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3774CCD6" w14:textId="77777777" w:rsidR="008440F9" w:rsidRDefault="008440F9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16E30A95" w14:textId="77777777" w:rsidR="008440F9" w:rsidRDefault="008440F9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1F19ABA1" w14:textId="77777777" w:rsidR="008440F9" w:rsidRDefault="008440F9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36DA0D7D" w14:textId="77777777" w:rsidR="008440F9" w:rsidRDefault="008440F9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6644519E" w14:textId="77777777" w:rsidR="008440F9" w:rsidRDefault="008440F9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65FC191A" w14:textId="77777777" w:rsidR="008440F9" w:rsidRDefault="008440F9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135BDA35" w14:textId="77777777" w:rsidR="008440F9" w:rsidRDefault="008440F9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45CEDBF9" w14:textId="77777777" w:rsidR="008440F9" w:rsidRDefault="008440F9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2BD9CC8E" w14:textId="77777777" w:rsidR="008440F9" w:rsidRDefault="008440F9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76969919" w14:textId="77777777" w:rsidR="009C1F61" w:rsidRPr="00FD72E4" w:rsidRDefault="009C1F61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Cs w:val="28"/>
        </w:rPr>
      </w:pPr>
    </w:p>
    <w:p w14:paraId="4E406F91" w14:textId="77777777" w:rsidR="00DC4380" w:rsidRPr="000D19C9" w:rsidRDefault="00DC4380" w:rsidP="008440F9">
      <w:pPr>
        <w:tabs>
          <w:tab w:val="left" w:pos="993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>О проекте закона Приднестровской Молдавской Республики</w:t>
      </w:r>
    </w:p>
    <w:p w14:paraId="6C214566" w14:textId="22C9EC23" w:rsidR="00DC4380" w:rsidRPr="000D19C9" w:rsidRDefault="00DC4380" w:rsidP="008440F9">
      <w:pPr>
        <w:tabs>
          <w:tab w:val="left" w:pos="993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>«О внесении дополнения</w:t>
      </w:r>
      <w:r w:rsidR="004750F6" w:rsidRPr="000D19C9">
        <w:rPr>
          <w:rFonts w:eastAsia="Calibri"/>
          <w:sz w:val="28"/>
          <w:szCs w:val="28"/>
        </w:rPr>
        <w:t xml:space="preserve"> </w:t>
      </w:r>
      <w:r w:rsidRPr="000D19C9">
        <w:rPr>
          <w:rFonts w:eastAsia="Calibri"/>
          <w:sz w:val="28"/>
          <w:szCs w:val="28"/>
        </w:rPr>
        <w:t>в Закон Приднестровской Молдавской Республики</w:t>
      </w:r>
    </w:p>
    <w:p w14:paraId="53704C2B" w14:textId="77777777" w:rsidR="00DC4380" w:rsidRPr="000D19C9" w:rsidRDefault="00DC4380" w:rsidP="008440F9">
      <w:pPr>
        <w:tabs>
          <w:tab w:val="left" w:pos="993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>«О порядке проведения проверок при осуществлении</w:t>
      </w:r>
    </w:p>
    <w:p w14:paraId="1627000A" w14:textId="77777777" w:rsidR="00DC4380" w:rsidRPr="000D19C9" w:rsidRDefault="00DC4380" w:rsidP="008440F9">
      <w:pPr>
        <w:tabs>
          <w:tab w:val="left" w:pos="993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>государственного контроля (надзора)»</w:t>
      </w:r>
    </w:p>
    <w:p w14:paraId="7139411E" w14:textId="77777777" w:rsidR="00DC4380" w:rsidRPr="00E70E0B" w:rsidRDefault="00DC4380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5D89290B" w14:textId="77777777" w:rsidR="008440F9" w:rsidRPr="00E70E0B" w:rsidRDefault="008440F9" w:rsidP="000D19C9">
      <w:pPr>
        <w:tabs>
          <w:tab w:val="left" w:pos="993"/>
        </w:tabs>
        <w:spacing w:after="0" w:line="240" w:lineRule="auto"/>
        <w:ind w:firstLine="709"/>
        <w:jc w:val="center"/>
        <w:rPr>
          <w:rFonts w:eastAsia="Calibri"/>
          <w:sz w:val="28"/>
          <w:szCs w:val="28"/>
        </w:rPr>
      </w:pPr>
    </w:p>
    <w:p w14:paraId="3C8412A9" w14:textId="2CC8E941" w:rsidR="00DC4380" w:rsidRPr="000D19C9" w:rsidRDefault="00DC4380" w:rsidP="000D19C9">
      <w:pPr>
        <w:tabs>
          <w:tab w:val="left" w:pos="993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 xml:space="preserve">В соответствии со </w:t>
      </w:r>
      <w:r w:rsidRPr="000D19C9">
        <w:rPr>
          <w:rFonts w:eastAsia="Calibri"/>
          <w:sz w:val="28"/>
          <w:szCs w:val="28"/>
          <w:u w:color="0000FF"/>
        </w:rPr>
        <w:t>стать</w:t>
      </w:r>
      <w:r w:rsidR="00513CC1">
        <w:rPr>
          <w:rFonts w:eastAsia="Calibri"/>
          <w:sz w:val="28"/>
          <w:szCs w:val="28"/>
          <w:u w:color="0000FF"/>
        </w:rPr>
        <w:t>ями 65,</w:t>
      </w:r>
      <w:r w:rsidRPr="000D19C9">
        <w:rPr>
          <w:rFonts w:eastAsia="Calibri"/>
          <w:sz w:val="28"/>
          <w:szCs w:val="28"/>
          <w:u w:color="0000FF"/>
        </w:rPr>
        <w:t xml:space="preserve"> 72 Конституции Приднестровской Молдавской Республики</w:t>
      </w:r>
      <w:r w:rsidRPr="000D19C9">
        <w:rPr>
          <w:rFonts w:eastAsia="Calibri"/>
          <w:sz w:val="28"/>
          <w:szCs w:val="28"/>
        </w:rPr>
        <w:t>, в порядке законодательной инициативы:</w:t>
      </w:r>
    </w:p>
    <w:p w14:paraId="31CCB37D" w14:textId="77777777" w:rsidR="00DC4380" w:rsidRPr="00E70E0B" w:rsidRDefault="00DC4380" w:rsidP="000D19C9">
      <w:pPr>
        <w:tabs>
          <w:tab w:val="left" w:pos="993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14:paraId="150E90F0" w14:textId="03D519C5" w:rsidR="00DC4380" w:rsidRDefault="00DC4380" w:rsidP="000D19C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 xml:space="preserve">1. Направить </w:t>
      </w:r>
      <w:r w:rsidR="00513CC1" w:rsidRPr="000D19C9">
        <w:rPr>
          <w:rFonts w:eastAsia="Calibri"/>
          <w:sz w:val="28"/>
          <w:szCs w:val="28"/>
        </w:rPr>
        <w:t xml:space="preserve">на рассмотрение в Верховный Совет Приднестровской Молдавской Республики </w:t>
      </w:r>
      <w:r w:rsidRPr="000D19C9">
        <w:rPr>
          <w:rFonts w:eastAsia="Calibri"/>
          <w:sz w:val="28"/>
          <w:szCs w:val="28"/>
        </w:rPr>
        <w:t>проект закона Приднестровской Молдавской Республики «О внесении дополнения в Закон Приднестровской Молдавской Республики «О порядке проведения проверок при осуществлении государственного контроля (надзора)» (прилагается).</w:t>
      </w:r>
    </w:p>
    <w:p w14:paraId="0A7C5749" w14:textId="77777777" w:rsidR="009C1F61" w:rsidRPr="00E70E0B" w:rsidRDefault="009C1F61" w:rsidP="000D19C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14:paraId="6ADB0873" w14:textId="19C995EE" w:rsidR="00DC4380" w:rsidRPr="000D19C9" w:rsidRDefault="00DC4380" w:rsidP="000D19C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D19C9">
        <w:rPr>
          <w:rFonts w:eastAsia="Times New Roman"/>
          <w:sz w:val="28"/>
          <w:szCs w:val="28"/>
          <w:lang w:eastAsia="ru-RU"/>
        </w:rPr>
        <w:t>2</w:t>
      </w:r>
      <w:r w:rsidR="009C1F61">
        <w:rPr>
          <w:rFonts w:eastAsia="Times New Roman"/>
          <w:sz w:val="28"/>
          <w:szCs w:val="28"/>
          <w:lang w:eastAsia="ru-RU"/>
        </w:rPr>
        <w:t>*</w:t>
      </w:r>
      <w:r w:rsidRPr="000D19C9">
        <w:rPr>
          <w:rFonts w:eastAsia="Times New Roman"/>
          <w:sz w:val="28"/>
          <w:szCs w:val="28"/>
          <w:lang w:eastAsia="ru-RU"/>
        </w:rPr>
        <w:t xml:space="preserve">. </w:t>
      </w:r>
    </w:p>
    <w:p w14:paraId="75F1015E" w14:textId="77777777" w:rsidR="004750F6" w:rsidRPr="00E70E0B" w:rsidRDefault="004750F6" w:rsidP="000D19C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2E97CABA" w14:textId="39CE6BC9" w:rsidR="004750F6" w:rsidRPr="000D19C9" w:rsidRDefault="004750F6" w:rsidP="008440F9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D19C9">
        <w:rPr>
          <w:rFonts w:eastAsia="Times New Roman"/>
          <w:sz w:val="28"/>
          <w:szCs w:val="28"/>
          <w:lang w:eastAsia="ru-RU"/>
        </w:rPr>
        <w:t>* – не для печати.</w:t>
      </w:r>
    </w:p>
    <w:p w14:paraId="6FE005A2" w14:textId="77777777" w:rsidR="00DC4380" w:rsidRPr="000D19C9" w:rsidRDefault="00DC4380" w:rsidP="008440F9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79E00EA9" w14:textId="77777777" w:rsidR="00DC4380" w:rsidRDefault="00DC4380" w:rsidP="008440F9">
      <w:pPr>
        <w:tabs>
          <w:tab w:val="left" w:pos="3570"/>
          <w:tab w:val="left" w:pos="9355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1D9A5FA7" w14:textId="77777777" w:rsidR="008440F9" w:rsidRPr="00FF7028" w:rsidRDefault="008440F9" w:rsidP="008440F9">
      <w:pPr>
        <w:tabs>
          <w:tab w:val="left" w:pos="3570"/>
          <w:tab w:val="left" w:pos="9355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5103A0B7" w14:textId="77777777" w:rsidR="008440F9" w:rsidRPr="00FF7028" w:rsidRDefault="008440F9" w:rsidP="008440F9">
      <w:pPr>
        <w:spacing w:after="0" w:line="240" w:lineRule="auto"/>
      </w:pPr>
      <w:r w:rsidRPr="00FF7028">
        <w:t>ПРЕЗИДЕНТ                                                                                                В.КРАСНОСЕЛЬСКИЙ</w:t>
      </w:r>
    </w:p>
    <w:p w14:paraId="13396A25" w14:textId="77777777" w:rsidR="008440F9" w:rsidRPr="00FF7028" w:rsidRDefault="008440F9" w:rsidP="008440F9">
      <w:pPr>
        <w:spacing w:after="0" w:line="240" w:lineRule="auto"/>
        <w:ind w:firstLine="709"/>
        <w:rPr>
          <w:sz w:val="28"/>
          <w:szCs w:val="28"/>
        </w:rPr>
      </w:pPr>
    </w:p>
    <w:p w14:paraId="1CA9C2DE" w14:textId="77777777" w:rsidR="008440F9" w:rsidRDefault="008440F9" w:rsidP="008440F9">
      <w:pPr>
        <w:spacing w:after="0" w:line="240" w:lineRule="auto"/>
        <w:ind w:firstLine="709"/>
        <w:rPr>
          <w:sz w:val="28"/>
          <w:szCs w:val="28"/>
        </w:rPr>
      </w:pPr>
    </w:p>
    <w:p w14:paraId="1B119232" w14:textId="77777777" w:rsidR="00E70E0B" w:rsidRPr="00FF7028" w:rsidRDefault="00E70E0B" w:rsidP="008440F9">
      <w:pPr>
        <w:spacing w:after="0" w:line="240" w:lineRule="auto"/>
        <w:ind w:firstLine="709"/>
        <w:rPr>
          <w:sz w:val="28"/>
          <w:szCs w:val="28"/>
        </w:rPr>
      </w:pPr>
    </w:p>
    <w:p w14:paraId="6406458A" w14:textId="77777777" w:rsidR="008440F9" w:rsidRPr="00FF7028" w:rsidRDefault="008440F9" w:rsidP="00FF7028">
      <w:pPr>
        <w:spacing w:after="0" w:line="240" w:lineRule="auto"/>
        <w:ind w:firstLine="709"/>
        <w:rPr>
          <w:sz w:val="28"/>
          <w:szCs w:val="28"/>
        </w:rPr>
      </w:pPr>
      <w:r w:rsidRPr="00FF7028">
        <w:rPr>
          <w:sz w:val="28"/>
          <w:szCs w:val="28"/>
        </w:rPr>
        <w:t xml:space="preserve">  г. Тирасполь</w:t>
      </w:r>
    </w:p>
    <w:p w14:paraId="5FA6BD76" w14:textId="07EB35CF" w:rsidR="008440F9" w:rsidRPr="00FF7028" w:rsidRDefault="00B168E5" w:rsidP="00FF7028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8440F9" w:rsidRPr="00FF7028">
        <w:rPr>
          <w:sz w:val="28"/>
          <w:szCs w:val="28"/>
        </w:rPr>
        <w:t xml:space="preserve"> октября 2025 г.</w:t>
      </w:r>
    </w:p>
    <w:p w14:paraId="1ABF3B26" w14:textId="40F71E66" w:rsidR="008440F9" w:rsidRPr="00FF7028" w:rsidRDefault="008440F9" w:rsidP="00FF7028">
      <w:pPr>
        <w:spacing w:after="0" w:line="240" w:lineRule="auto"/>
        <w:ind w:firstLine="709"/>
        <w:rPr>
          <w:sz w:val="28"/>
          <w:szCs w:val="28"/>
        </w:rPr>
      </w:pPr>
      <w:r w:rsidRPr="00FF7028">
        <w:rPr>
          <w:sz w:val="28"/>
          <w:szCs w:val="28"/>
        </w:rPr>
        <w:t xml:space="preserve">   </w:t>
      </w:r>
      <w:r w:rsidR="00B168E5">
        <w:rPr>
          <w:sz w:val="28"/>
          <w:szCs w:val="28"/>
        </w:rPr>
        <w:t xml:space="preserve">   № 343</w:t>
      </w:r>
      <w:r w:rsidRPr="00FF7028">
        <w:rPr>
          <w:sz w:val="28"/>
          <w:szCs w:val="28"/>
        </w:rPr>
        <w:t>рп</w:t>
      </w:r>
    </w:p>
    <w:p w14:paraId="3EAD8E35" w14:textId="77777777" w:rsidR="00FF7028" w:rsidRDefault="00FF7028" w:rsidP="000D19C9">
      <w:pPr>
        <w:spacing w:after="0" w:line="240" w:lineRule="auto"/>
        <w:ind w:firstLine="5954"/>
        <w:rPr>
          <w:rFonts w:eastAsia="Times New Roman"/>
          <w:szCs w:val="28"/>
          <w:lang w:eastAsia="ru-RU"/>
        </w:rPr>
      </w:pPr>
    </w:p>
    <w:p w14:paraId="65898D2C" w14:textId="77777777" w:rsidR="00E70E0B" w:rsidRDefault="00E70E0B" w:rsidP="000D19C9">
      <w:pPr>
        <w:spacing w:after="0" w:line="240" w:lineRule="auto"/>
        <w:ind w:firstLine="5954"/>
        <w:rPr>
          <w:rFonts w:eastAsia="Times New Roman"/>
          <w:szCs w:val="28"/>
          <w:lang w:eastAsia="ru-RU"/>
        </w:rPr>
      </w:pPr>
    </w:p>
    <w:p w14:paraId="68F9B649" w14:textId="77777777" w:rsidR="00E70E0B" w:rsidRDefault="00E70E0B" w:rsidP="000D19C9">
      <w:pPr>
        <w:spacing w:after="0" w:line="240" w:lineRule="auto"/>
        <w:ind w:firstLine="5954"/>
        <w:rPr>
          <w:rFonts w:eastAsia="Times New Roman"/>
          <w:szCs w:val="28"/>
          <w:lang w:eastAsia="ru-RU"/>
        </w:rPr>
      </w:pPr>
    </w:p>
    <w:p w14:paraId="4ED2FE89" w14:textId="77777777" w:rsidR="00E70E0B" w:rsidRDefault="00E70E0B" w:rsidP="000D19C9">
      <w:pPr>
        <w:spacing w:after="0" w:line="240" w:lineRule="auto"/>
        <w:ind w:firstLine="5954"/>
        <w:rPr>
          <w:rFonts w:eastAsia="Times New Roman"/>
          <w:szCs w:val="28"/>
          <w:lang w:eastAsia="ru-RU"/>
        </w:rPr>
      </w:pPr>
    </w:p>
    <w:p w14:paraId="0F7BBCD1" w14:textId="77777777" w:rsidR="00E70E0B" w:rsidRDefault="00E70E0B" w:rsidP="000D19C9">
      <w:pPr>
        <w:spacing w:after="0" w:line="240" w:lineRule="auto"/>
        <w:ind w:firstLine="5954"/>
        <w:rPr>
          <w:rFonts w:eastAsia="Times New Roman"/>
          <w:szCs w:val="28"/>
          <w:lang w:eastAsia="ru-RU"/>
        </w:rPr>
      </w:pPr>
    </w:p>
    <w:p w14:paraId="190758BF" w14:textId="77777777" w:rsidR="00E70E0B" w:rsidRDefault="00E70E0B" w:rsidP="000D19C9">
      <w:pPr>
        <w:spacing w:after="0" w:line="240" w:lineRule="auto"/>
        <w:ind w:firstLine="5954"/>
        <w:rPr>
          <w:rFonts w:eastAsia="Times New Roman"/>
          <w:szCs w:val="28"/>
          <w:lang w:eastAsia="ru-RU"/>
        </w:rPr>
      </w:pPr>
    </w:p>
    <w:p w14:paraId="49E4616A" w14:textId="77777777" w:rsidR="00E70E0B" w:rsidRDefault="00E70E0B" w:rsidP="000D19C9">
      <w:pPr>
        <w:spacing w:after="0" w:line="240" w:lineRule="auto"/>
        <w:ind w:firstLine="5954"/>
        <w:rPr>
          <w:rFonts w:eastAsia="Times New Roman"/>
          <w:szCs w:val="28"/>
          <w:lang w:eastAsia="ru-RU"/>
        </w:rPr>
      </w:pPr>
    </w:p>
    <w:p w14:paraId="597A0B07" w14:textId="77777777" w:rsidR="00E70E0B" w:rsidRDefault="00E70E0B" w:rsidP="000D19C9">
      <w:pPr>
        <w:spacing w:after="0" w:line="240" w:lineRule="auto"/>
        <w:ind w:firstLine="5954"/>
        <w:rPr>
          <w:rFonts w:eastAsia="Times New Roman"/>
          <w:szCs w:val="28"/>
          <w:lang w:eastAsia="ru-RU"/>
        </w:rPr>
      </w:pPr>
    </w:p>
    <w:p w14:paraId="3A05FE7C" w14:textId="77777777" w:rsidR="00E70E0B" w:rsidRDefault="00E70E0B" w:rsidP="000D19C9">
      <w:pPr>
        <w:spacing w:after="0" w:line="240" w:lineRule="auto"/>
        <w:ind w:firstLine="5954"/>
        <w:rPr>
          <w:rFonts w:eastAsia="Times New Roman"/>
          <w:szCs w:val="28"/>
          <w:lang w:eastAsia="ru-RU"/>
        </w:rPr>
      </w:pPr>
    </w:p>
    <w:p w14:paraId="34301516" w14:textId="20B2B5F5" w:rsidR="00DC4380" w:rsidRPr="00FF7028" w:rsidRDefault="008440F9" w:rsidP="000676DD">
      <w:pPr>
        <w:spacing w:after="0" w:line="240" w:lineRule="auto"/>
        <w:ind w:firstLine="5812"/>
        <w:rPr>
          <w:rFonts w:eastAsia="Times New Roman"/>
          <w:sz w:val="28"/>
          <w:szCs w:val="28"/>
          <w:lang w:eastAsia="ru-RU"/>
        </w:rPr>
      </w:pPr>
      <w:bookmarkStart w:id="0" w:name="_GoBack"/>
      <w:bookmarkEnd w:id="0"/>
      <w:r w:rsidRPr="00FF7028">
        <w:rPr>
          <w:rFonts w:eastAsia="Times New Roman"/>
          <w:szCs w:val="28"/>
          <w:lang w:eastAsia="ru-RU"/>
        </w:rPr>
        <w:lastRenderedPageBreak/>
        <w:t>ПРИЛОЖЕНИЕ</w:t>
      </w:r>
      <w:r w:rsidR="004750F6" w:rsidRPr="00FF7028">
        <w:rPr>
          <w:rFonts w:eastAsia="Times New Roman"/>
          <w:sz w:val="28"/>
          <w:szCs w:val="28"/>
          <w:lang w:eastAsia="ru-RU"/>
        </w:rPr>
        <w:t xml:space="preserve"> № 1</w:t>
      </w:r>
    </w:p>
    <w:p w14:paraId="57D46359" w14:textId="77777777" w:rsidR="004D1BC2" w:rsidRPr="00FF7028" w:rsidRDefault="004D1BC2" w:rsidP="000676DD">
      <w:pPr>
        <w:spacing w:after="0" w:line="240" w:lineRule="auto"/>
        <w:ind w:firstLine="5812"/>
        <w:rPr>
          <w:rFonts w:eastAsia="Times New Roman"/>
          <w:sz w:val="28"/>
          <w:szCs w:val="28"/>
          <w:lang w:eastAsia="ru-RU"/>
        </w:rPr>
      </w:pPr>
      <w:r w:rsidRPr="00FF7028">
        <w:rPr>
          <w:rFonts w:eastAsia="Times New Roman"/>
          <w:sz w:val="28"/>
          <w:szCs w:val="28"/>
          <w:lang w:eastAsia="ru-RU"/>
        </w:rPr>
        <w:t>к Распоряжению Президента</w:t>
      </w:r>
    </w:p>
    <w:p w14:paraId="46C02D62" w14:textId="77777777" w:rsidR="000D19C9" w:rsidRPr="00FF7028" w:rsidRDefault="004D1BC2" w:rsidP="000676DD">
      <w:pPr>
        <w:spacing w:after="0" w:line="240" w:lineRule="auto"/>
        <w:ind w:firstLine="5812"/>
        <w:rPr>
          <w:rFonts w:eastAsia="Times New Roman"/>
          <w:sz w:val="28"/>
          <w:szCs w:val="28"/>
          <w:lang w:eastAsia="ru-RU"/>
        </w:rPr>
      </w:pPr>
      <w:r w:rsidRPr="00FF7028">
        <w:rPr>
          <w:rFonts w:eastAsia="Times New Roman"/>
          <w:sz w:val="28"/>
          <w:szCs w:val="28"/>
          <w:lang w:eastAsia="ru-RU"/>
        </w:rPr>
        <w:t xml:space="preserve">Приднестровской Молдавской </w:t>
      </w:r>
    </w:p>
    <w:p w14:paraId="09F41F15" w14:textId="5599ED9B" w:rsidR="004D1BC2" w:rsidRPr="00FF7028" w:rsidRDefault="004D1BC2" w:rsidP="000676DD">
      <w:pPr>
        <w:spacing w:after="0" w:line="240" w:lineRule="auto"/>
        <w:ind w:firstLine="5812"/>
        <w:rPr>
          <w:rFonts w:eastAsia="Times New Roman"/>
          <w:sz w:val="28"/>
          <w:szCs w:val="28"/>
          <w:lang w:eastAsia="ru-RU"/>
        </w:rPr>
      </w:pPr>
      <w:r w:rsidRPr="00FF7028">
        <w:rPr>
          <w:rFonts w:eastAsia="Times New Roman"/>
          <w:sz w:val="28"/>
          <w:szCs w:val="28"/>
          <w:lang w:eastAsia="ru-RU"/>
        </w:rPr>
        <w:t>Республики</w:t>
      </w:r>
    </w:p>
    <w:p w14:paraId="19C6DF53" w14:textId="0D7D855A" w:rsidR="00DC4380" w:rsidRPr="00FF7028" w:rsidRDefault="000D19C9" w:rsidP="000676DD">
      <w:pPr>
        <w:tabs>
          <w:tab w:val="left" w:pos="993"/>
        </w:tabs>
        <w:spacing w:after="0" w:line="240" w:lineRule="auto"/>
        <w:ind w:firstLine="5812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FF7028">
        <w:rPr>
          <w:rFonts w:eastAsia="Times New Roman"/>
          <w:sz w:val="28"/>
          <w:szCs w:val="28"/>
          <w:lang w:eastAsia="ru-RU"/>
        </w:rPr>
        <w:t>от</w:t>
      </w:r>
      <w:proofErr w:type="gramEnd"/>
      <w:r w:rsidRPr="00FF7028">
        <w:rPr>
          <w:rFonts w:eastAsia="Times New Roman"/>
          <w:sz w:val="28"/>
          <w:szCs w:val="28"/>
          <w:lang w:eastAsia="ru-RU"/>
        </w:rPr>
        <w:t xml:space="preserve"> </w:t>
      </w:r>
      <w:r w:rsidR="000676DD">
        <w:rPr>
          <w:rFonts w:eastAsia="Times New Roman"/>
          <w:sz w:val="28"/>
          <w:szCs w:val="28"/>
          <w:lang w:eastAsia="ru-RU"/>
        </w:rPr>
        <w:t xml:space="preserve">7 </w:t>
      </w:r>
      <w:r w:rsidRPr="00FF7028">
        <w:rPr>
          <w:rFonts w:eastAsia="Times New Roman"/>
          <w:sz w:val="28"/>
          <w:szCs w:val="28"/>
          <w:lang w:eastAsia="ru-RU"/>
        </w:rPr>
        <w:t xml:space="preserve">октября 2025 года № </w:t>
      </w:r>
      <w:r w:rsidR="000676DD">
        <w:rPr>
          <w:rFonts w:eastAsia="Times New Roman"/>
          <w:sz w:val="28"/>
          <w:szCs w:val="28"/>
          <w:lang w:eastAsia="ru-RU"/>
        </w:rPr>
        <w:t>343</w:t>
      </w:r>
      <w:r w:rsidR="00DC4380" w:rsidRPr="00FF7028">
        <w:rPr>
          <w:rFonts w:eastAsia="Times New Roman"/>
          <w:sz w:val="28"/>
          <w:szCs w:val="28"/>
          <w:lang w:eastAsia="ru-RU"/>
        </w:rPr>
        <w:t>р</w:t>
      </w:r>
      <w:r w:rsidRPr="00FF7028">
        <w:rPr>
          <w:rFonts w:eastAsia="Times New Roman"/>
          <w:sz w:val="28"/>
          <w:szCs w:val="28"/>
          <w:lang w:eastAsia="ru-RU"/>
        </w:rPr>
        <w:t>п</w:t>
      </w:r>
    </w:p>
    <w:p w14:paraId="7079D6E6" w14:textId="77777777" w:rsidR="004750F6" w:rsidRPr="00FF7028" w:rsidRDefault="004750F6" w:rsidP="000D19C9">
      <w:pPr>
        <w:tabs>
          <w:tab w:val="left" w:pos="993"/>
        </w:tabs>
        <w:spacing w:after="0" w:line="240" w:lineRule="auto"/>
        <w:ind w:firstLine="709"/>
        <w:jc w:val="right"/>
        <w:rPr>
          <w:rFonts w:eastAsia="Times New Roman"/>
          <w:sz w:val="28"/>
          <w:szCs w:val="28"/>
          <w:lang w:eastAsia="ru-RU"/>
        </w:rPr>
      </w:pPr>
    </w:p>
    <w:p w14:paraId="7D72305E" w14:textId="749F1843" w:rsidR="00DC4380" w:rsidRPr="00FF7028" w:rsidRDefault="00F97D1B" w:rsidP="000D19C9">
      <w:pPr>
        <w:tabs>
          <w:tab w:val="left" w:pos="993"/>
        </w:tabs>
        <w:spacing w:after="0" w:line="240" w:lineRule="auto"/>
        <w:ind w:firstLine="709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</w:t>
      </w:r>
      <w:r w:rsidR="00DC4380" w:rsidRPr="00FF7028">
        <w:rPr>
          <w:rFonts w:eastAsia="Times New Roman"/>
          <w:sz w:val="28"/>
          <w:szCs w:val="28"/>
          <w:lang w:eastAsia="ru-RU"/>
        </w:rPr>
        <w:t>роект</w:t>
      </w:r>
    </w:p>
    <w:p w14:paraId="11DA8413" w14:textId="77777777" w:rsidR="00DC4380" w:rsidRPr="000D19C9" w:rsidRDefault="00DC4380" w:rsidP="000D19C9">
      <w:pPr>
        <w:tabs>
          <w:tab w:val="left" w:pos="993"/>
        </w:tabs>
        <w:spacing w:after="0" w:line="240" w:lineRule="auto"/>
        <w:ind w:firstLine="709"/>
        <w:jc w:val="right"/>
        <w:rPr>
          <w:rFonts w:eastAsia="Times New Roman"/>
          <w:sz w:val="28"/>
          <w:szCs w:val="28"/>
          <w:lang w:eastAsia="ru-RU"/>
        </w:rPr>
      </w:pPr>
    </w:p>
    <w:p w14:paraId="07097F1C" w14:textId="77777777" w:rsidR="00DC4380" w:rsidRPr="000D19C9" w:rsidRDefault="00DC4380" w:rsidP="000D19C9">
      <w:pPr>
        <w:tabs>
          <w:tab w:val="left" w:pos="0"/>
        </w:tabs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0D19C9">
        <w:rPr>
          <w:rFonts w:eastAsia="Times New Roman"/>
          <w:bCs/>
          <w:szCs w:val="28"/>
          <w:lang w:eastAsia="ru-RU"/>
        </w:rPr>
        <w:t>ЗАКОН</w:t>
      </w:r>
    </w:p>
    <w:p w14:paraId="125DFD1D" w14:textId="77777777" w:rsidR="00DC4380" w:rsidRPr="000D19C9" w:rsidRDefault="00DC4380" w:rsidP="000D19C9">
      <w:pPr>
        <w:tabs>
          <w:tab w:val="left" w:pos="0"/>
        </w:tabs>
        <w:spacing w:after="0" w:line="240" w:lineRule="auto"/>
        <w:jc w:val="center"/>
        <w:rPr>
          <w:rFonts w:eastAsia="Times New Roman"/>
          <w:bCs/>
          <w:szCs w:val="28"/>
          <w:lang w:eastAsia="ru-RU"/>
        </w:rPr>
      </w:pPr>
      <w:r w:rsidRPr="000D19C9">
        <w:rPr>
          <w:rFonts w:eastAsia="Times New Roman"/>
          <w:bCs/>
          <w:szCs w:val="28"/>
          <w:lang w:eastAsia="ru-RU"/>
        </w:rPr>
        <w:t>ПРИДНЕСТРОВСКОЙ МОЛДАВСКОЙ РЕСПУБЛИКИ</w:t>
      </w:r>
    </w:p>
    <w:p w14:paraId="3AC3EDE5" w14:textId="77777777" w:rsidR="00DC4380" w:rsidRPr="000D19C9" w:rsidRDefault="00DC4380" w:rsidP="000D19C9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8"/>
          <w:szCs w:val="28"/>
        </w:rPr>
      </w:pPr>
    </w:p>
    <w:p w14:paraId="098A320D" w14:textId="77777777" w:rsidR="00DC4380" w:rsidRPr="000D19C9" w:rsidRDefault="00DC4380" w:rsidP="000D19C9">
      <w:pPr>
        <w:tabs>
          <w:tab w:val="left" w:pos="0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>О внесении дополнения</w:t>
      </w:r>
    </w:p>
    <w:p w14:paraId="15AED79F" w14:textId="77777777" w:rsidR="00DC4380" w:rsidRPr="000D19C9" w:rsidRDefault="00DC4380" w:rsidP="000D19C9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0D19C9">
        <w:rPr>
          <w:rFonts w:eastAsia="Calibri"/>
          <w:sz w:val="28"/>
          <w:szCs w:val="28"/>
        </w:rPr>
        <w:t>в Закон Приднестровской Молдавской Республики</w:t>
      </w:r>
    </w:p>
    <w:p w14:paraId="6F929965" w14:textId="77777777" w:rsidR="00DC4380" w:rsidRPr="000D19C9" w:rsidRDefault="00DC4380" w:rsidP="000D19C9">
      <w:pPr>
        <w:tabs>
          <w:tab w:val="left" w:pos="0"/>
        </w:tabs>
        <w:spacing w:after="0" w:line="240" w:lineRule="auto"/>
        <w:jc w:val="center"/>
        <w:rPr>
          <w:sz w:val="28"/>
          <w:szCs w:val="28"/>
        </w:rPr>
      </w:pPr>
      <w:r w:rsidRPr="000D19C9">
        <w:rPr>
          <w:rFonts w:eastAsia="Calibri"/>
          <w:sz w:val="28"/>
          <w:szCs w:val="28"/>
        </w:rPr>
        <w:t>«О порядке проведения проверок при осуществлении</w:t>
      </w:r>
    </w:p>
    <w:p w14:paraId="66139F17" w14:textId="77777777" w:rsidR="00DC4380" w:rsidRPr="000D19C9" w:rsidRDefault="00DC4380" w:rsidP="000D19C9">
      <w:pPr>
        <w:tabs>
          <w:tab w:val="left" w:pos="0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>государственного контроля (надзора)»</w:t>
      </w:r>
    </w:p>
    <w:p w14:paraId="19CB28AC" w14:textId="77777777" w:rsidR="00DC4380" w:rsidRPr="000D19C9" w:rsidRDefault="00DC4380" w:rsidP="000D19C9">
      <w:pPr>
        <w:tabs>
          <w:tab w:val="left" w:pos="993"/>
        </w:tabs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</w:p>
    <w:p w14:paraId="21E416DE" w14:textId="51FCE3FB" w:rsidR="00DC4380" w:rsidRPr="000D19C9" w:rsidRDefault="00DC4380" w:rsidP="000D19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D19C9">
        <w:rPr>
          <w:rFonts w:eastAsia="Calibri"/>
          <w:b/>
          <w:sz w:val="28"/>
          <w:szCs w:val="28"/>
        </w:rPr>
        <w:t>Статья 1.</w:t>
      </w:r>
      <w:r w:rsidRPr="000D19C9">
        <w:rPr>
          <w:rFonts w:eastAsia="Calibri"/>
          <w:sz w:val="28"/>
          <w:szCs w:val="28"/>
        </w:rPr>
        <w:t xml:space="preserve"> Внести в Закон Приднестровской Молдавской Республики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от 1 августа 2002 года № 174-З-III «О порядке проведения проверок </w:t>
      </w:r>
      <w:r w:rsidR="00520BE0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при осуществлении государственного контроля (надзора)» (САЗ 02-31)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с изменениями и дополнениями, внесенными законами Приднестровской Молдавской Республики от 7 июля 2003 года № 307-ЗД-III (САЗ 03-28);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от 31 марта 2005 года № 553-ЗИД-III (САЗ 05-14); от 3 апреля 2006 года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№ 18-ЗИД-IV (САЗ 06-15); от 19 июня 2006 года № 46-ЗИД-IV (САЗ 06-26);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от 27 сентября 2006 года № 80-ЗИ-IV (САЗ 06-40); от 5 ноября 2008 года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№ 583-ЗД-IV (САЗ 08-44); от 18 сентября 2009 года № 858-ЗД-IV (САЗ 09-38);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от 3 июня 2010 года № 91-ЗИД-IV (САЗ 10-22); от 24 ноября 2010 года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№ 233-ЗД-IV (САЗ 10-47); от 24 ноября 2011 года № 215-ЗИ-V (САЗ 11-47);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от 24 декабря 2012 года № 247-ЗИ-V (САЗ 12-53); от 8 апреля 2013 года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№ 87-ЗИ-V (САЗ 13-14); от 5 апреля 2016 года № 91-ЗИ-VI (САЗ 16-14);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от 25 мая 2016 года № 141-ЗИ-VI (САЗ 16-21); от 28 декабря 2016 года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№ 309-ЗД-VI (САЗ 17-1); от 19 июня 2017 года № 135-ЗД-VI (САЗ 17-25);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от 4 октября 2017 года № 255-ЗИ-VI (САЗ 17-41); от 24 ноября 2017 года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№ 327-ЗИ-VI (САЗ 17-48); от 28 ноября 2017 года № 348-ЗИД-VI (САЗ 17-49);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от 1 марта 2018 года № 51-ЗИД-VI (САЗ 18-9); от 31 мая 2018 года № 159-ЗД-VI (САЗ 18-22); от 26 июля 2018 года № 240-ЗИД-VI (САЗ 18-30); от 30 сентября 2018 года № 276-ЗД-VI (САЗ 18-39,1); от 29 декабря 2018 года № 367-ЗИД-VI (САЗ 18-52,1); от 3 апреля 2019 года № 42-ЗИД-VI (САЗ 19-13); от 15 июля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2020 года № 90-ЗИД-VI (САЗ 20-29); от 23 июля 2020 года № 105-ЗИД-VI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(САЗ 20-30); от 19 февраля 2021 года № 13-ЗИ-VII (САЗ 21-7); от 6 мая 2021 года № 87-ЗД-VII (САЗ 21-18); от 8 июня 2021 года № 112-ЗИД-VII (САЗ 21-23);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от 23 декабря 2021 года № 347-ЗИД-VII (САЗ 21-51); от 5 апреля 2022 года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№ 53-ЗИД-VII (САЗ 22-13); от 28 октября 2022 года № 312-ЗД-VII (САЗ 22-42); от 30 июня 2023 года № 182-ЗД-VII (САЗ 23-26); от 25 июля 2023 года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 xml:space="preserve">№ 256-ЗИД-VII (САЗ 23-30); от 9 февраля 2024 года № 18-ЗИ-VII (САЗ 24-7); </w:t>
      </w:r>
      <w:r w:rsidR="008440F9">
        <w:rPr>
          <w:rFonts w:eastAsia="Calibri"/>
          <w:sz w:val="28"/>
          <w:szCs w:val="28"/>
        </w:rPr>
        <w:br/>
      </w:r>
      <w:r w:rsidRPr="000D19C9">
        <w:rPr>
          <w:rFonts w:eastAsia="Calibri"/>
          <w:sz w:val="28"/>
          <w:szCs w:val="28"/>
        </w:rPr>
        <w:t>от 23 декабря 2024 года № 326-ЗИД-VII (САЗ 24-52), следующее дополнение.</w:t>
      </w:r>
    </w:p>
    <w:p w14:paraId="3A941C85" w14:textId="4F3D1D37" w:rsidR="00DC4380" w:rsidRPr="000D19C9" w:rsidRDefault="00DC4380" w:rsidP="000D19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D19C9">
        <w:rPr>
          <w:sz w:val="28"/>
          <w:szCs w:val="28"/>
        </w:rPr>
        <w:lastRenderedPageBreak/>
        <w:t xml:space="preserve">Пункт 4 статьи 8 дополнить частями второй </w:t>
      </w:r>
      <w:r w:rsidR="009C1F61">
        <w:rPr>
          <w:sz w:val="28"/>
          <w:szCs w:val="28"/>
        </w:rPr>
        <w:t>–</w:t>
      </w:r>
      <w:r w:rsidRPr="000D19C9">
        <w:rPr>
          <w:sz w:val="28"/>
          <w:szCs w:val="28"/>
        </w:rPr>
        <w:t xml:space="preserve"> четвертой следующего содержания:</w:t>
      </w:r>
    </w:p>
    <w:p w14:paraId="5F16DDFA" w14:textId="1322C0D0" w:rsidR="00DC4380" w:rsidRPr="000D19C9" w:rsidRDefault="00DC4380" w:rsidP="000D19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D19C9">
        <w:rPr>
          <w:sz w:val="28"/>
          <w:szCs w:val="28"/>
        </w:rPr>
        <w:t xml:space="preserve">«Налоговые органы направляют уведомления в адрес таможенных органов о проведении внеплановых мероприятий по контролю по основаниям, предусмотренным подпунктами а), б), в) и д) части первой настоящего пункта, </w:t>
      </w:r>
      <w:r w:rsidR="00DA167F">
        <w:rPr>
          <w:sz w:val="28"/>
          <w:szCs w:val="28"/>
        </w:rPr>
        <w:br/>
      </w:r>
      <w:r w:rsidRPr="000D19C9">
        <w:rPr>
          <w:sz w:val="28"/>
          <w:szCs w:val="28"/>
        </w:rPr>
        <w:t xml:space="preserve">в целях рассмотрения вопроса о проведении внеплановых мероприятий </w:t>
      </w:r>
      <w:r w:rsidR="00DA167F">
        <w:rPr>
          <w:sz w:val="28"/>
          <w:szCs w:val="28"/>
        </w:rPr>
        <w:br/>
      </w:r>
      <w:r w:rsidRPr="000D19C9">
        <w:rPr>
          <w:sz w:val="28"/>
          <w:szCs w:val="28"/>
        </w:rPr>
        <w:t>по контролю на предмет соблюдения таможенного законодательства Приднестровской Молдавской Республики.</w:t>
      </w:r>
    </w:p>
    <w:p w14:paraId="0B4E9A7D" w14:textId="6B9F8E9D" w:rsidR="00DC4380" w:rsidRPr="000D19C9" w:rsidRDefault="00DC4380" w:rsidP="000D19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D19C9">
        <w:rPr>
          <w:sz w:val="28"/>
          <w:szCs w:val="28"/>
        </w:rPr>
        <w:t xml:space="preserve">Таможенные органы проводят внеплановые мероприятия по контролю </w:t>
      </w:r>
      <w:r w:rsidR="00DA167F">
        <w:rPr>
          <w:sz w:val="28"/>
          <w:szCs w:val="28"/>
        </w:rPr>
        <w:br/>
      </w:r>
      <w:r w:rsidRPr="000D19C9">
        <w:rPr>
          <w:sz w:val="28"/>
          <w:szCs w:val="28"/>
        </w:rPr>
        <w:t>на предмет соблюдения лицами, указанными в части первой настоящего пункта, таможенного законодательства</w:t>
      </w:r>
      <w:r w:rsidR="009E4C12" w:rsidRPr="000D19C9">
        <w:rPr>
          <w:sz w:val="28"/>
          <w:szCs w:val="28"/>
        </w:rPr>
        <w:t xml:space="preserve"> Приднестровской Молдавской Республики</w:t>
      </w:r>
      <w:r w:rsidRPr="000D19C9">
        <w:rPr>
          <w:sz w:val="28"/>
          <w:szCs w:val="28"/>
        </w:rPr>
        <w:t xml:space="preserve"> </w:t>
      </w:r>
      <w:r w:rsidR="00DA167F">
        <w:rPr>
          <w:sz w:val="28"/>
          <w:szCs w:val="28"/>
        </w:rPr>
        <w:br/>
      </w:r>
      <w:r w:rsidRPr="000D19C9">
        <w:rPr>
          <w:sz w:val="28"/>
          <w:szCs w:val="28"/>
        </w:rPr>
        <w:t>в случаях, предусмотренных подпунктами а), б), в) и д) части первой настоящего пункта, если данные лица являются участниками внешнеэкономической деятельности, зарегистрированными в таможенных органах.</w:t>
      </w:r>
    </w:p>
    <w:p w14:paraId="6D1A845C" w14:textId="668AB16D" w:rsidR="00DC4380" w:rsidRPr="00DA167F" w:rsidRDefault="00DC4380" w:rsidP="000D19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0D19C9">
        <w:rPr>
          <w:sz w:val="28"/>
          <w:szCs w:val="28"/>
        </w:rPr>
        <w:t xml:space="preserve">При наличии оснований, указанных в части третьей настоящего пункта, таможенные органы не позднее 3 (трех) рабочих дней со дня поступления уведомления, указанного в части второй настоящего пункта, письменно извещают налоговые органы о необходимости придания внеплановому мероприятию по контролю </w:t>
      </w:r>
      <w:r w:rsidRPr="00DA167F">
        <w:rPr>
          <w:sz w:val="28"/>
          <w:szCs w:val="28"/>
        </w:rPr>
        <w:t>характера совместного</w:t>
      </w:r>
      <w:r w:rsidRPr="00DA167F">
        <w:rPr>
          <w:rFonts w:eastAsia="Calibri"/>
          <w:sz w:val="28"/>
          <w:szCs w:val="28"/>
        </w:rPr>
        <w:t>».</w:t>
      </w:r>
    </w:p>
    <w:p w14:paraId="2D54B622" w14:textId="77777777" w:rsidR="00DC4380" w:rsidRPr="00DA167F" w:rsidRDefault="00DC4380" w:rsidP="000D19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</w:p>
    <w:p w14:paraId="25DC01CE" w14:textId="77777777" w:rsidR="00DC4380" w:rsidRPr="000D19C9" w:rsidRDefault="00DC4380" w:rsidP="000D19C9">
      <w:pPr>
        <w:spacing w:after="0" w:line="240" w:lineRule="auto"/>
        <w:ind w:firstLine="709"/>
        <w:jc w:val="both"/>
        <w:rPr>
          <w:sz w:val="28"/>
          <w:szCs w:val="28"/>
        </w:rPr>
      </w:pPr>
      <w:r w:rsidRPr="000D19C9">
        <w:rPr>
          <w:b/>
          <w:sz w:val="28"/>
          <w:szCs w:val="28"/>
        </w:rPr>
        <w:t>Статья 2.</w:t>
      </w:r>
      <w:r w:rsidRPr="000D19C9">
        <w:rPr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14:paraId="043E124F" w14:textId="77777777" w:rsidR="00DC4380" w:rsidRPr="000D19C9" w:rsidRDefault="00DC4380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5C510556" w14:textId="77777777" w:rsidR="00DC4380" w:rsidRPr="000D19C9" w:rsidRDefault="00DC4380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2B46ADA1" w14:textId="77777777" w:rsidR="00DC4380" w:rsidRPr="000D19C9" w:rsidRDefault="00DC4380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3576F20F" w14:textId="0E5810CE" w:rsidR="00DC4380" w:rsidRPr="000D19C9" w:rsidRDefault="00DC4380" w:rsidP="000D19C9">
      <w:pPr>
        <w:spacing w:after="0" w:line="240" w:lineRule="auto"/>
        <w:ind w:firstLine="709"/>
        <w:rPr>
          <w:sz w:val="28"/>
          <w:szCs w:val="28"/>
        </w:rPr>
      </w:pPr>
    </w:p>
    <w:p w14:paraId="63895D37" w14:textId="77777777" w:rsidR="00AE775A" w:rsidRPr="000D19C9" w:rsidRDefault="00AE775A" w:rsidP="000D19C9">
      <w:pPr>
        <w:spacing w:after="0" w:line="240" w:lineRule="auto"/>
        <w:ind w:firstLine="709"/>
        <w:rPr>
          <w:sz w:val="28"/>
          <w:szCs w:val="28"/>
        </w:rPr>
      </w:pPr>
    </w:p>
    <w:p w14:paraId="416E98E9" w14:textId="77777777" w:rsidR="00DE0148" w:rsidRPr="000D19C9" w:rsidRDefault="00DE0148" w:rsidP="000D19C9">
      <w:pPr>
        <w:suppressAutoHyphens w:val="0"/>
        <w:spacing w:after="0" w:line="240" w:lineRule="auto"/>
        <w:ind w:firstLine="709"/>
        <w:rPr>
          <w:sz w:val="28"/>
          <w:szCs w:val="28"/>
        </w:rPr>
      </w:pPr>
      <w:r w:rsidRPr="000D19C9">
        <w:rPr>
          <w:sz w:val="28"/>
          <w:szCs w:val="28"/>
        </w:rPr>
        <w:br w:type="page"/>
      </w:r>
    </w:p>
    <w:p w14:paraId="6D55C2D5" w14:textId="77777777" w:rsidR="000D19C9" w:rsidRPr="00DA167F" w:rsidRDefault="000D19C9" w:rsidP="00DA167F">
      <w:pPr>
        <w:shd w:val="clear" w:color="auto" w:fill="FFFFFF"/>
        <w:spacing w:after="0" w:line="240" w:lineRule="auto"/>
        <w:jc w:val="center"/>
        <w:rPr>
          <w:rFonts w:eastAsia="Times New Roman"/>
          <w:bCs/>
          <w:caps/>
          <w:szCs w:val="28"/>
          <w:lang w:eastAsia="ru-RU"/>
        </w:rPr>
      </w:pPr>
      <w:r w:rsidRPr="00DA167F">
        <w:rPr>
          <w:rFonts w:eastAsia="Times New Roman"/>
          <w:bCs/>
          <w:szCs w:val="28"/>
          <w:lang w:eastAsia="ru-RU"/>
        </w:rPr>
        <w:lastRenderedPageBreak/>
        <w:t>ПОЯСНИТЕЛЬНАЯ ЗАПИСКА</w:t>
      </w:r>
    </w:p>
    <w:p w14:paraId="0E20625D" w14:textId="77777777" w:rsidR="000D19C9" w:rsidRPr="000D19C9" w:rsidRDefault="000D19C9" w:rsidP="00DA167F">
      <w:pPr>
        <w:shd w:val="clear" w:color="auto" w:fill="FFFFFF"/>
        <w:spacing w:after="0" w:line="240" w:lineRule="auto"/>
        <w:jc w:val="center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к проекту </w:t>
      </w:r>
      <w:bookmarkStart w:id="1" w:name="_Hlk200441766"/>
      <w:r w:rsidRPr="000D19C9">
        <w:rPr>
          <w:rFonts w:eastAsia="Times New Roman"/>
          <w:bCs/>
          <w:sz w:val="28"/>
          <w:szCs w:val="28"/>
          <w:lang w:eastAsia="ru-RU"/>
        </w:rPr>
        <w:t>закона Приднестровской Молдавской Республики</w:t>
      </w:r>
      <w:bookmarkEnd w:id="1"/>
    </w:p>
    <w:p w14:paraId="0B6A3C5E" w14:textId="77777777" w:rsidR="000D19C9" w:rsidRPr="000D19C9" w:rsidRDefault="000D19C9" w:rsidP="00DA167F">
      <w:pPr>
        <w:tabs>
          <w:tab w:val="left" w:pos="0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sz w:val="28"/>
          <w:szCs w:val="28"/>
        </w:rPr>
        <w:t>«</w:t>
      </w:r>
      <w:r w:rsidRPr="000D19C9">
        <w:rPr>
          <w:rFonts w:eastAsia="Calibri"/>
          <w:sz w:val="28"/>
          <w:szCs w:val="28"/>
        </w:rPr>
        <w:t>О внесении дополнения в Закон Приднестровской Молдавской Республики</w:t>
      </w:r>
    </w:p>
    <w:p w14:paraId="059A8691" w14:textId="77777777" w:rsidR="000D19C9" w:rsidRPr="000D19C9" w:rsidRDefault="000D19C9" w:rsidP="00DA167F">
      <w:pPr>
        <w:tabs>
          <w:tab w:val="left" w:pos="0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 xml:space="preserve">«О порядке проведения проверок при осуществлении </w:t>
      </w:r>
    </w:p>
    <w:p w14:paraId="142926CB" w14:textId="77777777" w:rsidR="000D19C9" w:rsidRPr="000D19C9" w:rsidRDefault="000D19C9" w:rsidP="00DA167F">
      <w:pPr>
        <w:tabs>
          <w:tab w:val="left" w:pos="0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>государственного контроля (надзора)»</w:t>
      </w:r>
    </w:p>
    <w:p w14:paraId="09C2037B" w14:textId="77777777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14:paraId="730C2EF7" w14:textId="23900397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а) </w:t>
      </w:r>
      <w:bookmarkStart w:id="2" w:name="_Hlk201042127"/>
      <w:r w:rsidRPr="000D19C9">
        <w:rPr>
          <w:rFonts w:eastAsia="Times New Roman"/>
          <w:bCs/>
          <w:sz w:val="28"/>
          <w:szCs w:val="28"/>
          <w:lang w:eastAsia="ru-RU"/>
        </w:rPr>
        <w:t>проект закона Приднестровской Молдавской Республики «О внесении дополнения в Закон Приднестровской Молдавской Республики «О порядке проведения проверок при осуществлении государственного контроля (надзора)»</w:t>
      </w:r>
      <w:bookmarkEnd w:id="2"/>
      <w:r w:rsidRPr="000D19C9">
        <w:rPr>
          <w:rFonts w:eastAsia="Times New Roman"/>
          <w:bCs/>
          <w:sz w:val="28"/>
          <w:szCs w:val="28"/>
          <w:lang w:eastAsia="ru-RU"/>
        </w:rPr>
        <w:t xml:space="preserve"> (далее – проект закона) направлен на совершенствование механизмов государственного контроля за соблюдением юридическими лицами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и индивидуальными предпринимателями требований таможенного законодательства Приднестровской Молдавской Республики, в том числе условий таможенных процедур, предусматривающих полное или частичное освобождение от уплаты таможенных платежей, а также целевое использование условно выпущенных товаров.</w:t>
      </w:r>
    </w:p>
    <w:p w14:paraId="3572BD28" w14:textId="66E66B2E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В практике таможенных органов Приднестровской Молдавской Республики имеют место случаи нарушения условий применения таможенных процедур, предусматривающих предоставление определенных льгот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в отношении декларируемых товаров (например</w:t>
      </w:r>
      <w:r w:rsidRPr="00F06755">
        <w:rPr>
          <w:rFonts w:eastAsia="Times New Roman"/>
          <w:bCs/>
          <w:sz w:val="28"/>
          <w:szCs w:val="28"/>
          <w:lang w:eastAsia="ru-RU"/>
        </w:rPr>
        <w:t>,</w:t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 временный ввоз, переработка для внутреннего потребления, условный выпуск товаров), в том числе:</w:t>
      </w:r>
    </w:p>
    <w:p w14:paraId="0DCF7217" w14:textId="77777777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>1) непредоставление отчетности по использованию условно выпущенных товаров;</w:t>
      </w:r>
    </w:p>
    <w:p w14:paraId="6A588590" w14:textId="77777777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>2) нецелевое использование товаров, помещенных под льготные процедуры;</w:t>
      </w:r>
    </w:p>
    <w:p w14:paraId="6108E1C4" w14:textId="77777777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>3) превышение сроков таможенных процедур в отсутствие законных оснований;</w:t>
      </w:r>
    </w:p>
    <w:p w14:paraId="2CCA1118" w14:textId="30AAADD0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4) отсутствие фактической переработки либо использования товаров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в заявленных целях.</w:t>
      </w:r>
    </w:p>
    <w:p w14:paraId="5EFE86FB" w14:textId="5BC1379D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Нарушение указанных условий может свидетельствовать не только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о несоблюдении требований таможенного законодательства Придн</w:t>
      </w:r>
      <w:r w:rsidR="00B55C5E">
        <w:rPr>
          <w:rFonts w:eastAsia="Times New Roman"/>
          <w:bCs/>
          <w:sz w:val="28"/>
          <w:szCs w:val="28"/>
          <w:lang w:eastAsia="ru-RU"/>
        </w:rPr>
        <w:t>естровской Молдавской Республики</w:t>
      </w:r>
      <w:r w:rsidRPr="000D19C9">
        <w:rPr>
          <w:rFonts w:eastAsia="Times New Roman"/>
          <w:bCs/>
          <w:sz w:val="28"/>
          <w:szCs w:val="28"/>
          <w:lang w:eastAsia="ru-RU"/>
        </w:rPr>
        <w:t>, но и о наличии налоговых рисков (уклонение от уплаты обязательных платежей).</w:t>
      </w:r>
    </w:p>
    <w:p w14:paraId="658D2D0A" w14:textId="5330A636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В силу пункта 6 Приложения к Постановлению Правительства Приднестровской Молдавской Республики от 11 декабря 2023 года № 410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«Об утверждении Положения о порядке предоставления льгот по уплате таможенных пошлин и (или) акциза в отношении некоторых категорий товаров и транспортных средств, ввозимых на таможенную территорию Приднестровской Молдавской Республики организациями для производства собственной продукции, технических и иных нужд, связанных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с технологическим процессом» (САЗ 23-50)</w:t>
      </w:r>
      <w:r w:rsidR="00A46061">
        <w:rPr>
          <w:rFonts w:eastAsia="Times New Roman"/>
          <w:bCs/>
          <w:sz w:val="28"/>
          <w:szCs w:val="28"/>
          <w:lang w:eastAsia="ru-RU"/>
        </w:rPr>
        <w:t>,</w:t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 на таможенные органы Приднестровской Молдавской Республики возложен контроль за соблюдением </w:t>
      </w:r>
      <w:r w:rsidR="00513CC1" w:rsidRPr="00513CC1">
        <w:rPr>
          <w:rFonts w:eastAsia="Times New Roman"/>
          <w:bCs/>
          <w:sz w:val="28"/>
          <w:szCs w:val="28"/>
          <w:lang w:eastAsia="ru-RU"/>
        </w:rPr>
        <w:t>юридически</w:t>
      </w:r>
      <w:r w:rsidR="00513CC1">
        <w:rPr>
          <w:rFonts w:eastAsia="Times New Roman"/>
          <w:bCs/>
          <w:sz w:val="28"/>
          <w:szCs w:val="28"/>
          <w:lang w:eastAsia="ru-RU"/>
        </w:rPr>
        <w:t>ми</w:t>
      </w:r>
      <w:r w:rsidR="00513CC1" w:rsidRPr="00513CC1">
        <w:rPr>
          <w:rFonts w:eastAsia="Times New Roman"/>
          <w:bCs/>
          <w:sz w:val="28"/>
          <w:szCs w:val="28"/>
          <w:lang w:eastAsia="ru-RU"/>
        </w:rPr>
        <w:t xml:space="preserve"> лиц</w:t>
      </w:r>
      <w:r w:rsidR="00513CC1">
        <w:rPr>
          <w:rFonts w:eastAsia="Times New Roman"/>
          <w:bCs/>
          <w:sz w:val="28"/>
          <w:szCs w:val="28"/>
          <w:lang w:eastAsia="ru-RU"/>
        </w:rPr>
        <w:t>ами</w:t>
      </w:r>
      <w:r w:rsidR="00513CC1" w:rsidRPr="00513CC1">
        <w:rPr>
          <w:rFonts w:eastAsia="Times New Roman"/>
          <w:bCs/>
          <w:sz w:val="28"/>
          <w:szCs w:val="28"/>
          <w:lang w:eastAsia="ru-RU"/>
        </w:rPr>
        <w:t xml:space="preserve"> и индивидуальны</w:t>
      </w:r>
      <w:r w:rsidR="00513CC1">
        <w:rPr>
          <w:rFonts w:eastAsia="Times New Roman"/>
          <w:bCs/>
          <w:sz w:val="28"/>
          <w:szCs w:val="28"/>
          <w:lang w:eastAsia="ru-RU"/>
        </w:rPr>
        <w:t>ми предпринимателями</w:t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 целей </w:t>
      </w:r>
      <w:r w:rsidR="00E00422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и условий предоставления льгот и (или) ограничений по пользованию </w:t>
      </w:r>
      <w:r w:rsidR="00645FE1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и (или) распоряжению условно выпущенными товарами и транспортными </w:t>
      </w:r>
      <w:r w:rsidRPr="000D19C9">
        <w:rPr>
          <w:rFonts w:eastAsia="Times New Roman"/>
          <w:bCs/>
          <w:sz w:val="28"/>
          <w:szCs w:val="28"/>
          <w:lang w:eastAsia="ru-RU"/>
        </w:rPr>
        <w:lastRenderedPageBreak/>
        <w:t>средствами, который осуществляется посредством применения форм таможенного контроля в соответствии с Таможенным кодексом Приднестровской Молдавской Республики (далее – Таможенный кодекс ПМР).</w:t>
      </w:r>
    </w:p>
    <w:p w14:paraId="7405BB03" w14:textId="7888133C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Согласно пункту 1 статьи 230, статье 236 Таможенного кодекса ПМР таможенный контроль проводится должностными лицами (сотрудниками) таможенных органов Приднестровской Молдавской Республики в том числе путем проведения проверки финансово-хозяйственной деятельности. При этом проверка финансово-хозяйственной деятельности юридических лиц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и индивидуальных предпринимателей, перемещающих товары и транспортные средства через таможенную границу Приднестровской Молдавской Республики, осуществляется таможенными органами Приднестровской Молдавской Республики в соответствии с законодательством Приднестровской Молдавской Республики о порядке проведения проверок при осуществлении государственного контроля (надзора).</w:t>
      </w:r>
    </w:p>
    <w:p w14:paraId="1AE44EE3" w14:textId="38C6FDA5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bookmarkStart w:id="3" w:name="_Hlk204003376"/>
      <w:r w:rsidRPr="000D19C9">
        <w:rPr>
          <w:rFonts w:eastAsia="Times New Roman"/>
          <w:bCs/>
          <w:sz w:val="28"/>
          <w:szCs w:val="28"/>
          <w:lang w:eastAsia="ru-RU"/>
        </w:rPr>
        <w:t>В свою очередь, в силу пунктов 5, 6 статьи 8 Закона Приднестровской Молдавской Республики от 1 августа 2002 года № 174-З-III «О порядке проведения проверок при осуществлении государственного контроля (надзора)» (САЗ 02-31)</w:t>
      </w:r>
      <w:r w:rsidR="000B3904">
        <w:rPr>
          <w:rFonts w:eastAsia="Times New Roman"/>
          <w:bCs/>
          <w:sz w:val="28"/>
          <w:szCs w:val="28"/>
          <w:lang w:eastAsia="ru-RU"/>
        </w:rPr>
        <w:t>,</w:t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 у таможенных органов Приднестровской Молдавской Республики отсутствуют основания проведения внеплановых мероприятий по контролю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в части соблюдения юридическими лицами и индивидуальными предпринимателями целей и условий предоставления льгот по уплате ввозных таможенных пошлин, налогов и (или) ограничений по пользованию </w:t>
      </w:r>
      <w:r w:rsidR="00027EB4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и (или) распоряжению этими товарами в связи с применением льгот, в том числе и в случаях:</w:t>
      </w:r>
    </w:p>
    <w:p w14:paraId="43B32A6A" w14:textId="77777777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>1) ликвидации юридического лица;</w:t>
      </w:r>
    </w:p>
    <w:p w14:paraId="4B6EF714" w14:textId="77777777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>2) прекращения деятельности индивидуального предпринимателя;</w:t>
      </w:r>
    </w:p>
    <w:p w14:paraId="7B099A8C" w14:textId="78AE4A2C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3) наличия в Арбитражном суде Приднестровской Молдавской Республики заявления о признании организации либо индивидуального предпринимателя </w:t>
      </w:r>
      <w:r w:rsidRPr="00C21188">
        <w:rPr>
          <w:rFonts w:eastAsia="Times New Roman"/>
          <w:bCs/>
          <w:sz w:val="28"/>
          <w:szCs w:val="28"/>
          <w:lang w:eastAsia="ru-RU"/>
        </w:rPr>
        <w:t>несостоятельн</w:t>
      </w:r>
      <w:r w:rsidR="00E82AFA" w:rsidRPr="00C21188">
        <w:rPr>
          <w:rFonts w:eastAsia="Times New Roman"/>
          <w:bCs/>
          <w:sz w:val="28"/>
          <w:szCs w:val="28"/>
          <w:lang w:eastAsia="ru-RU"/>
        </w:rPr>
        <w:t>ы</w:t>
      </w:r>
      <w:r w:rsidR="00DE4A62" w:rsidRPr="00C21188">
        <w:rPr>
          <w:rFonts w:eastAsia="Times New Roman"/>
          <w:bCs/>
          <w:sz w:val="28"/>
          <w:szCs w:val="28"/>
          <w:lang w:eastAsia="ru-RU"/>
        </w:rPr>
        <w:t>м</w:t>
      </w:r>
      <w:r w:rsidR="00CC7684" w:rsidRPr="00C21188">
        <w:rPr>
          <w:rFonts w:eastAsia="Times New Roman"/>
          <w:bCs/>
          <w:sz w:val="28"/>
          <w:szCs w:val="28"/>
          <w:lang w:eastAsia="ru-RU"/>
        </w:rPr>
        <w:t>и</w:t>
      </w:r>
      <w:r w:rsidRPr="00C21188">
        <w:rPr>
          <w:rFonts w:eastAsia="Times New Roman"/>
          <w:bCs/>
          <w:sz w:val="28"/>
          <w:szCs w:val="28"/>
          <w:lang w:eastAsia="ru-RU"/>
        </w:rPr>
        <w:t xml:space="preserve"> (банкротом</w:t>
      </w:r>
      <w:r w:rsidRPr="000D19C9">
        <w:rPr>
          <w:rFonts w:eastAsia="Times New Roman"/>
          <w:bCs/>
          <w:sz w:val="28"/>
          <w:szCs w:val="28"/>
          <w:lang w:eastAsia="ru-RU"/>
        </w:rPr>
        <w:t>);</w:t>
      </w:r>
    </w:p>
    <w:p w14:paraId="3A7AD65C" w14:textId="77777777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>4) нахождения юридического лица в процессе реорганизации.</w:t>
      </w:r>
    </w:p>
    <w:p w14:paraId="157E57AC" w14:textId="1F9575EE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Кроме того, норма пункта 4 статьи 8 вышеназванного </w:t>
      </w:r>
      <w:r w:rsidR="00513CC1">
        <w:rPr>
          <w:rFonts w:eastAsia="Times New Roman"/>
          <w:bCs/>
          <w:sz w:val="28"/>
          <w:szCs w:val="28"/>
          <w:lang w:eastAsia="ru-RU"/>
        </w:rPr>
        <w:t>З</w:t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акона не содержит положений, прямо предусматривающих возможность участия таможенных органов Приднестровской Молдавской Республики в проведении налоговыми органами Приднестровской Молдавской Республики внеплановых контрольных мероприятий. Проект закона направлен на внедрение такой процедуры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и обеспечение реализации принципа комплексности контрольной деятельности.</w:t>
      </w:r>
    </w:p>
    <w:bookmarkEnd w:id="3"/>
    <w:p w14:paraId="2AF62991" w14:textId="54A5219E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Отсутствие у таможенных органов Приднестровской Молдавской Республики права проведения внеплановых мероприятий по контролю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в вышеперечисленных случаях ограничивает возможность комплексной оценки соблюдения таможенного законодательства Приднестровской Молдавской Республики и снижает эффективность контроля. </w:t>
      </w:r>
    </w:p>
    <w:p w14:paraId="40A56F7A" w14:textId="43D9ECA6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Социально-экономические последствия принятия проекта закона заключаются в предоставлении таможенным органам Приднестровской </w:t>
      </w:r>
      <w:r w:rsidRPr="000D19C9">
        <w:rPr>
          <w:rFonts w:eastAsia="Times New Roman"/>
          <w:bCs/>
          <w:sz w:val="28"/>
          <w:szCs w:val="28"/>
          <w:lang w:eastAsia="ru-RU"/>
        </w:rPr>
        <w:lastRenderedPageBreak/>
        <w:t>Молдавской Республики права на участие в совместных внеплановых мероприятиях, что в свою очередь позволит:</w:t>
      </w:r>
    </w:p>
    <w:p w14:paraId="25B25FF5" w14:textId="07B4AEBD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>1) своевременно выявлять факты нарушения целей и условий предоставления льгот</w:t>
      </w:r>
      <w:r w:rsidRPr="000D19C9">
        <w:rPr>
          <w:sz w:val="28"/>
          <w:szCs w:val="28"/>
        </w:rPr>
        <w:t xml:space="preserve"> </w:t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по уплате ввозных таможенных пошлин, налогов </w:t>
      </w:r>
      <w:r w:rsidR="000B3904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и (или) ограничений по пользованию и (или) распоряжению этими товарами </w:t>
      </w:r>
      <w:r w:rsidR="000B3904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в связи с применением льгот и, соответственно, снизить уровень бюджетных потерь;</w:t>
      </w:r>
    </w:p>
    <w:p w14:paraId="4717FC2A" w14:textId="77777777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>2) укрепить правопорядок в сфере применения таможенных процедур,</w:t>
      </w:r>
      <w:r w:rsidRPr="000D19C9">
        <w:rPr>
          <w:sz w:val="28"/>
          <w:szCs w:val="28"/>
        </w:rPr>
        <w:t xml:space="preserve"> </w:t>
      </w:r>
      <w:r w:rsidRPr="000D19C9">
        <w:rPr>
          <w:rFonts w:eastAsia="Times New Roman"/>
          <w:bCs/>
          <w:sz w:val="28"/>
          <w:szCs w:val="28"/>
          <w:lang w:eastAsia="ru-RU"/>
        </w:rPr>
        <w:t>предусматривающих полное или частичное освобождение от уплаты таможенных платежей;</w:t>
      </w:r>
    </w:p>
    <w:p w14:paraId="7E31C001" w14:textId="63A7CFF7" w:rsidR="000D19C9" w:rsidRP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 xml:space="preserve">3) повысить эффективность взаимодействия между налоговыми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и таможенными органами и, соответственно, качество и полноту контроля.</w:t>
      </w:r>
    </w:p>
    <w:p w14:paraId="559FE404" w14:textId="1A587732" w:rsidR="000D19C9" w:rsidRDefault="000D19C9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>В случае непринятия проекта закона</w:t>
      </w:r>
      <w:r w:rsidR="00FC0692">
        <w:rPr>
          <w:rFonts w:eastAsia="Times New Roman"/>
          <w:bCs/>
          <w:sz w:val="28"/>
          <w:szCs w:val="28"/>
          <w:lang w:eastAsia="ru-RU"/>
        </w:rPr>
        <w:t>,</w:t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 прогнозируются отрицательные последствия в виде: недопоступления обязательных платежей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в бюджет </w:t>
      </w:r>
      <w:r w:rsidRPr="002F695C">
        <w:rPr>
          <w:rFonts w:eastAsia="Times New Roman"/>
          <w:bCs/>
          <w:sz w:val="28"/>
          <w:szCs w:val="28"/>
          <w:lang w:eastAsia="ru-RU"/>
        </w:rPr>
        <w:t>в силу уклонения юридических лиц и индивидуальных</w:t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 предпринимателей от их уплаты; снижения эффективности взыскания задолженности; создания условий для недобросовестного использования процедуры ликвидации (банкротства); нарушения принципа межведомственного взаимодействия и информационной открытости;</w:t>
      </w:r>
    </w:p>
    <w:p w14:paraId="6BC5EE90" w14:textId="77777777" w:rsidR="00FC0692" w:rsidRPr="000D19C9" w:rsidRDefault="00FC0692" w:rsidP="000D19C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71FB5ED1" w14:textId="77777777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proofErr w:type="gramStart"/>
      <w:r w:rsidRPr="000D19C9">
        <w:rPr>
          <w:rFonts w:eastAsia="Times New Roman"/>
          <w:bCs/>
          <w:sz w:val="28"/>
          <w:szCs w:val="28"/>
          <w:lang w:eastAsia="ru-RU"/>
        </w:rPr>
        <w:t>б</w:t>
      </w:r>
      <w:proofErr w:type="gramEnd"/>
      <w:r w:rsidRPr="000D19C9">
        <w:rPr>
          <w:rFonts w:eastAsia="Times New Roman"/>
          <w:bCs/>
          <w:sz w:val="28"/>
          <w:szCs w:val="28"/>
          <w:lang w:eastAsia="ru-RU"/>
        </w:rPr>
        <w:t>) в данной сфере правового регулирования действуют следующие правовые акты Приднестровской Молдавской Республики:</w:t>
      </w:r>
    </w:p>
    <w:p w14:paraId="5371714F" w14:textId="77777777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D19C9">
        <w:rPr>
          <w:rFonts w:eastAsia="Times New Roman"/>
          <w:sz w:val="28"/>
          <w:szCs w:val="28"/>
          <w:lang w:eastAsia="ru-RU"/>
        </w:rPr>
        <w:t>1) Конституция Приднестровской Молдавской Республики;</w:t>
      </w:r>
    </w:p>
    <w:p w14:paraId="4214C76E" w14:textId="77777777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D19C9">
        <w:rPr>
          <w:rFonts w:eastAsia="Times New Roman"/>
          <w:sz w:val="28"/>
          <w:szCs w:val="28"/>
          <w:lang w:eastAsia="ru-RU"/>
        </w:rPr>
        <w:t>2) Таможенный кодекс Приднестровской Молдавской Республики;</w:t>
      </w:r>
    </w:p>
    <w:p w14:paraId="323397BC" w14:textId="77777777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D19C9">
        <w:rPr>
          <w:rFonts w:eastAsia="Times New Roman"/>
          <w:sz w:val="28"/>
          <w:szCs w:val="28"/>
          <w:lang w:eastAsia="ru-RU"/>
        </w:rPr>
        <w:t>3) Закон Приднестровской Молдавской Республики от 1 августа 2002 года № 174-З-III «О порядке проведения проверок при осуществлении государственного контроля (надзора)» (САЗ 02-31);</w:t>
      </w:r>
    </w:p>
    <w:p w14:paraId="0050D9CC" w14:textId="058B2924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r w:rsidRPr="000D19C9">
        <w:rPr>
          <w:rFonts w:eastAsia="Times New Roman"/>
          <w:sz w:val="28"/>
          <w:szCs w:val="28"/>
          <w:lang w:eastAsia="ru-RU"/>
        </w:rPr>
        <w:t xml:space="preserve">4) </w:t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Постановление Правительства Приднестровской Молдавской Республики от 11 декабря 2023 года № 410 «Об утверждении Положения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о порядке предоставления льгот по уплате таможенных пошлин и (или) акциза </w:t>
      </w:r>
      <w:r w:rsidR="009C1F61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в отношении некоторых категорий товаров и транспортных средств, ввозимых на таможенную территорию Приднестровской Молдавской Республики организациями для производства собственной продукции, технических и иных нужд, связанных с технологическим процессом» (САЗ 23-50);</w:t>
      </w:r>
    </w:p>
    <w:p w14:paraId="38C01A10" w14:textId="7674114B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D19C9">
        <w:rPr>
          <w:rFonts w:eastAsia="Times New Roman"/>
          <w:sz w:val="28"/>
          <w:szCs w:val="28"/>
          <w:lang w:eastAsia="ru-RU"/>
        </w:rPr>
        <w:t xml:space="preserve">5) </w:t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Постановление Правительства Приднестровской Молдавской Республики от 29 декабря 2018 № 479 «Об установлении формы и порядка составления и представления промежуточного ликвидационного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и ликвидационного балансов ликвидируемого юридического лица» (САЗ 18-52);</w:t>
      </w:r>
    </w:p>
    <w:p w14:paraId="3CB49F12" w14:textId="77777777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784753CC" w14:textId="58653BCA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proofErr w:type="gramStart"/>
      <w:r w:rsidRPr="000D19C9">
        <w:rPr>
          <w:rFonts w:eastAsia="Times New Roman"/>
          <w:bCs/>
          <w:sz w:val="28"/>
          <w:szCs w:val="28"/>
          <w:lang w:eastAsia="ru-RU"/>
        </w:rPr>
        <w:t>в</w:t>
      </w:r>
      <w:proofErr w:type="gramEnd"/>
      <w:r w:rsidRPr="000D19C9">
        <w:rPr>
          <w:rFonts w:eastAsia="Times New Roman"/>
          <w:bCs/>
          <w:sz w:val="28"/>
          <w:szCs w:val="28"/>
          <w:lang w:eastAsia="ru-RU"/>
        </w:rPr>
        <w:t>)</w:t>
      </w:r>
      <w:r w:rsidRPr="000D19C9">
        <w:rPr>
          <w:sz w:val="28"/>
          <w:szCs w:val="28"/>
        </w:rPr>
        <w:t xml:space="preserve"> </w:t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реализация проекта закона потребует внесения изменений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в Постановление Правительства Приднестровской Молдавской Республики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 xml:space="preserve">от 29 декабря 2018 № 479 «Об установлении формы и порядка составления </w:t>
      </w:r>
      <w:r w:rsidR="000630F7">
        <w:rPr>
          <w:rFonts w:eastAsia="Times New Roman"/>
          <w:bCs/>
          <w:sz w:val="28"/>
          <w:szCs w:val="28"/>
          <w:lang w:eastAsia="ru-RU"/>
        </w:rPr>
        <w:br/>
      </w:r>
      <w:r w:rsidRPr="000D19C9">
        <w:rPr>
          <w:rFonts w:eastAsia="Times New Roman"/>
          <w:bCs/>
          <w:sz w:val="28"/>
          <w:szCs w:val="28"/>
          <w:lang w:eastAsia="ru-RU"/>
        </w:rPr>
        <w:t>и представления промежуточного ликвидационного и ликвидационного балансов ликвидируемого юридического лица» (САЗ 18-52);</w:t>
      </w:r>
    </w:p>
    <w:p w14:paraId="7405E4A8" w14:textId="77777777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  <w:proofErr w:type="gramStart"/>
      <w:r w:rsidRPr="000D19C9">
        <w:rPr>
          <w:rFonts w:eastAsia="Times New Roman"/>
          <w:bCs/>
          <w:sz w:val="28"/>
          <w:szCs w:val="28"/>
          <w:lang w:eastAsia="ru-RU"/>
        </w:rPr>
        <w:lastRenderedPageBreak/>
        <w:t>г</w:t>
      </w:r>
      <w:proofErr w:type="gramEnd"/>
      <w:r w:rsidRPr="000D19C9">
        <w:rPr>
          <w:rFonts w:eastAsia="Times New Roman"/>
          <w:bCs/>
          <w:sz w:val="28"/>
          <w:szCs w:val="28"/>
          <w:lang w:eastAsia="ru-RU"/>
        </w:rPr>
        <w:t>) реализация проекта закона не потребует дополнительных материальных и иных затрат и расходов средств республиканского и иных бюджетов, внебюджетных фондов;</w:t>
      </w:r>
    </w:p>
    <w:p w14:paraId="2121EC55" w14:textId="77777777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2D74308D" w14:textId="77777777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0D19C9">
        <w:rPr>
          <w:rFonts w:eastAsia="Times New Roman"/>
          <w:bCs/>
          <w:sz w:val="28"/>
          <w:szCs w:val="28"/>
          <w:lang w:eastAsia="ru-RU"/>
        </w:rPr>
        <w:t>д) для вступления в силу проекта закона не требуется принятия отдельного законодательного акта.</w:t>
      </w:r>
    </w:p>
    <w:p w14:paraId="5D77697D" w14:textId="77777777" w:rsidR="000D19C9" w:rsidRPr="000D19C9" w:rsidRDefault="000D19C9" w:rsidP="000D19C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916B933" w14:textId="77777777" w:rsidR="000D19C9" w:rsidRPr="000D19C9" w:rsidRDefault="000D19C9" w:rsidP="000D19C9">
      <w:pPr>
        <w:spacing w:after="0" w:line="240" w:lineRule="auto"/>
        <w:ind w:firstLine="709"/>
        <w:rPr>
          <w:rFonts w:eastAsia="Calibri"/>
          <w:sz w:val="28"/>
          <w:szCs w:val="28"/>
        </w:rPr>
      </w:pPr>
    </w:p>
    <w:p w14:paraId="7C0655C7" w14:textId="77777777" w:rsidR="000D19C9" w:rsidRPr="000D19C9" w:rsidRDefault="000D19C9" w:rsidP="000D19C9">
      <w:pPr>
        <w:spacing w:after="0" w:line="240" w:lineRule="auto"/>
        <w:ind w:firstLine="709"/>
        <w:rPr>
          <w:sz w:val="28"/>
          <w:szCs w:val="28"/>
        </w:rPr>
      </w:pPr>
    </w:p>
    <w:p w14:paraId="1A15B991" w14:textId="77777777" w:rsidR="000D19C9" w:rsidRPr="000D19C9" w:rsidRDefault="000D19C9" w:rsidP="000D19C9">
      <w:pPr>
        <w:spacing w:after="0" w:line="240" w:lineRule="auto"/>
        <w:ind w:firstLine="709"/>
        <w:rPr>
          <w:sz w:val="28"/>
          <w:szCs w:val="28"/>
        </w:rPr>
      </w:pPr>
    </w:p>
    <w:p w14:paraId="63C91855" w14:textId="77777777" w:rsidR="000D19C9" w:rsidRPr="000D19C9" w:rsidRDefault="000D19C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34B74DD2" w14:textId="77777777" w:rsidR="000D19C9" w:rsidRDefault="000D19C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4DDE79DA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6AF56C3F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644694BC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02C4E736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56E6C035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6D6896EE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60732BF5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3D6A4DD1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32380F69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2BB409BC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34E63BED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7F95C9A3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30656A8D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3DB57246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74EDB31B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5DFCFE2E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4DB00FCA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765A937E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0BD9442F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291978D8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513DD208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4BAF5565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206BF164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681839CE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046E81AF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1E71D4FE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1004D384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24332E1F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5A7D1375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0B605230" w14:textId="77777777" w:rsidR="0044681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093DB762" w14:textId="77777777" w:rsidR="00446819" w:rsidRPr="000D19C9" w:rsidRDefault="0044681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77313C11" w14:textId="77777777" w:rsidR="000D19C9" w:rsidRPr="000D19C9" w:rsidRDefault="000D19C9" w:rsidP="000D19C9">
      <w:pPr>
        <w:spacing w:after="0" w:line="240" w:lineRule="auto"/>
        <w:ind w:firstLine="709"/>
        <w:jc w:val="center"/>
        <w:rPr>
          <w:sz w:val="28"/>
          <w:szCs w:val="28"/>
        </w:rPr>
      </w:pPr>
    </w:p>
    <w:p w14:paraId="1FB0EA11" w14:textId="77777777" w:rsidR="00446819" w:rsidRDefault="00446819" w:rsidP="000630F7">
      <w:pPr>
        <w:spacing w:after="0" w:line="240" w:lineRule="auto"/>
        <w:jc w:val="center"/>
        <w:rPr>
          <w:szCs w:val="28"/>
        </w:rPr>
      </w:pPr>
    </w:p>
    <w:p w14:paraId="2F30F953" w14:textId="630F3CF4" w:rsidR="00DC4380" w:rsidRPr="000630F7" w:rsidRDefault="004750F6" w:rsidP="000630F7">
      <w:pPr>
        <w:spacing w:after="0" w:line="240" w:lineRule="auto"/>
        <w:jc w:val="center"/>
        <w:rPr>
          <w:szCs w:val="28"/>
        </w:rPr>
      </w:pPr>
      <w:r w:rsidRPr="000630F7">
        <w:rPr>
          <w:szCs w:val="28"/>
        </w:rPr>
        <w:lastRenderedPageBreak/>
        <w:t>СРАВНИТЕЛЬНАЯ ТАБЛИЦ</w:t>
      </w:r>
      <w:r w:rsidR="000D19C9" w:rsidRPr="000630F7">
        <w:rPr>
          <w:szCs w:val="28"/>
        </w:rPr>
        <w:t>А</w:t>
      </w:r>
    </w:p>
    <w:p w14:paraId="04D9B0C2" w14:textId="77777777" w:rsidR="00DC4380" w:rsidRPr="000D19C9" w:rsidRDefault="00DC4380" w:rsidP="000630F7">
      <w:pPr>
        <w:spacing w:after="0" w:line="240" w:lineRule="auto"/>
        <w:jc w:val="center"/>
        <w:rPr>
          <w:sz w:val="28"/>
          <w:szCs w:val="28"/>
        </w:rPr>
      </w:pPr>
      <w:r w:rsidRPr="000D19C9">
        <w:rPr>
          <w:sz w:val="28"/>
          <w:szCs w:val="28"/>
        </w:rPr>
        <w:t>к проекту закона Приднестровской Молдавской Республики</w:t>
      </w:r>
    </w:p>
    <w:p w14:paraId="005E79F8" w14:textId="77777777" w:rsidR="000630F7" w:rsidRDefault="00DC4380" w:rsidP="000630F7">
      <w:pPr>
        <w:tabs>
          <w:tab w:val="left" w:pos="993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sz w:val="28"/>
          <w:szCs w:val="28"/>
        </w:rPr>
        <w:t>«</w:t>
      </w:r>
      <w:r w:rsidRPr="000D19C9">
        <w:rPr>
          <w:rFonts w:eastAsia="Calibri"/>
          <w:sz w:val="28"/>
          <w:szCs w:val="28"/>
        </w:rPr>
        <w:t>О внесении дополнения в Закон Приднестровской Молдавской</w:t>
      </w:r>
      <w:r w:rsidR="004750F6" w:rsidRPr="000D19C9">
        <w:rPr>
          <w:rFonts w:eastAsia="Calibri"/>
          <w:sz w:val="28"/>
          <w:szCs w:val="28"/>
        </w:rPr>
        <w:t xml:space="preserve"> </w:t>
      </w:r>
      <w:r w:rsidRPr="000D19C9">
        <w:rPr>
          <w:rFonts w:eastAsia="Calibri"/>
          <w:sz w:val="28"/>
          <w:szCs w:val="28"/>
        </w:rPr>
        <w:t xml:space="preserve">Республики </w:t>
      </w:r>
    </w:p>
    <w:p w14:paraId="2E5EC085" w14:textId="4379DAD0" w:rsidR="00DC4380" w:rsidRPr="000D19C9" w:rsidRDefault="00DC4380" w:rsidP="000630F7">
      <w:pPr>
        <w:tabs>
          <w:tab w:val="left" w:pos="993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>«О порядке проведения проверок при осуществлении</w:t>
      </w:r>
    </w:p>
    <w:p w14:paraId="040C7115" w14:textId="77777777" w:rsidR="00DC4380" w:rsidRPr="000D19C9" w:rsidRDefault="00DC4380" w:rsidP="000630F7">
      <w:pPr>
        <w:tabs>
          <w:tab w:val="left" w:pos="993"/>
        </w:tabs>
        <w:spacing w:after="0" w:line="240" w:lineRule="auto"/>
        <w:jc w:val="center"/>
        <w:rPr>
          <w:rFonts w:eastAsia="Calibri"/>
          <w:sz w:val="28"/>
          <w:szCs w:val="28"/>
        </w:rPr>
      </w:pPr>
      <w:r w:rsidRPr="000D19C9">
        <w:rPr>
          <w:rFonts w:eastAsia="Calibri"/>
          <w:sz w:val="28"/>
          <w:szCs w:val="28"/>
        </w:rPr>
        <w:t>государственного контроля (надзора)»</w:t>
      </w:r>
    </w:p>
    <w:p w14:paraId="6C5AE008" w14:textId="77777777" w:rsidR="00DC4380" w:rsidRPr="000D19C9" w:rsidRDefault="00DC4380" w:rsidP="000D19C9">
      <w:pPr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50"/>
        <w:gridCol w:w="4748"/>
      </w:tblGrid>
      <w:tr w:rsidR="00DC4380" w:rsidRPr="00BD711B" w14:paraId="440CCBF1" w14:textId="77777777" w:rsidTr="009F0391">
        <w:trPr>
          <w:trHeight w:val="37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42C9D" w14:textId="77777777" w:rsidR="00DC4380" w:rsidRPr="00BD711B" w:rsidRDefault="00DC4380" w:rsidP="000630F7">
            <w:pPr>
              <w:spacing w:after="0" w:line="240" w:lineRule="auto"/>
              <w:ind w:firstLine="709"/>
              <w:rPr>
                <w:b/>
                <w:sz w:val="26"/>
                <w:szCs w:val="26"/>
              </w:rPr>
            </w:pPr>
            <w:r w:rsidRPr="00BD711B">
              <w:rPr>
                <w:b/>
                <w:sz w:val="26"/>
                <w:szCs w:val="26"/>
              </w:rPr>
              <w:t>Действующая редакция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5EAC" w14:textId="77777777" w:rsidR="00DC4380" w:rsidRPr="00BD711B" w:rsidRDefault="00DC4380" w:rsidP="000630F7">
            <w:pPr>
              <w:spacing w:after="0" w:line="240" w:lineRule="auto"/>
              <w:ind w:firstLine="709"/>
              <w:rPr>
                <w:b/>
                <w:sz w:val="26"/>
                <w:szCs w:val="26"/>
              </w:rPr>
            </w:pPr>
            <w:r w:rsidRPr="00BD711B">
              <w:rPr>
                <w:b/>
                <w:sz w:val="26"/>
                <w:szCs w:val="26"/>
              </w:rPr>
              <w:t>Предлагаемая редакция</w:t>
            </w:r>
          </w:p>
        </w:tc>
      </w:tr>
      <w:tr w:rsidR="00DC4380" w:rsidRPr="00BD711B" w14:paraId="3C477FC1" w14:textId="77777777" w:rsidTr="009F0391">
        <w:trPr>
          <w:trHeight w:val="550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C620" w14:textId="77777777" w:rsidR="00DC4380" w:rsidRPr="00BD711B" w:rsidRDefault="00DC4380" w:rsidP="000630F7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b/>
                <w:sz w:val="26"/>
                <w:szCs w:val="26"/>
                <w:lang w:eastAsia="ru-RU"/>
              </w:rPr>
              <w:t>Статья 8.</w:t>
            </w:r>
            <w:r w:rsidRPr="00BD711B">
              <w:rPr>
                <w:rFonts w:eastAsia="Times New Roman"/>
                <w:sz w:val="26"/>
                <w:szCs w:val="26"/>
                <w:lang w:eastAsia="ru-RU"/>
              </w:rPr>
              <w:t xml:space="preserve"> Режимы государственного контроля (надзора)</w:t>
            </w:r>
          </w:p>
          <w:p w14:paraId="17D590D8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sz w:val="26"/>
                <w:szCs w:val="26"/>
                <w:lang w:eastAsia="ru-RU"/>
              </w:rPr>
              <w:t>…</w:t>
            </w:r>
          </w:p>
          <w:p w14:paraId="7722726D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sz w:val="26"/>
                <w:szCs w:val="26"/>
                <w:lang w:eastAsia="ru-RU"/>
              </w:rPr>
              <w:t xml:space="preserve">4. Налоговые органы обязаны проводить внеплановые мероприятия по контролю в случае: </w:t>
            </w:r>
          </w:p>
          <w:p w14:paraId="7F8CB621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sz w:val="26"/>
                <w:szCs w:val="26"/>
                <w:lang w:eastAsia="ru-RU"/>
              </w:rPr>
              <w:t>а) ликвидации юридического лица (на стадии подачи в налоговый орган окончательного ликвидационного баланса);</w:t>
            </w:r>
          </w:p>
          <w:p w14:paraId="54341DFA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sz w:val="26"/>
                <w:szCs w:val="26"/>
                <w:lang w:eastAsia="ru-RU"/>
              </w:rPr>
              <w:t>б) прекращения деятельности индивидуального предпринимателя;</w:t>
            </w:r>
          </w:p>
          <w:p w14:paraId="6E6EE1C0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sz w:val="26"/>
                <w:szCs w:val="26"/>
                <w:lang w:eastAsia="ru-RU"/>
              </w:rPr>
              <w:t>в) наличия в Арбитражном суде Приднестровской Молдавской Республики заявления о признании организации либо индивидуального предпринимателя несостоятельной (банкротом);</w:t>
            </w:r>
          </w:p>
          <w:p w14:paraId="2ED76C1A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BD711B">
              <w:rPr>
                <w:rFonts w:eastAsia="Times New Roman"/>
                <w:bCs/>
                <w:sz w:val="26"/>
                <w:szCs w:val="26"/>
                <w:lang w:eastAsia="ru-RU"/>
              </w:rPr>
              <w:t>г</w:t>
            </w:r>
            <w:proofErr w:type="gramEnd"/>
            <w:r w:rsidRPr="00BD711B">
              <w:rPr>
                <w:rFonts w:eastAsia="Times New Roman"/>
                <w:bCs/>
                <w:sz w:val="26"/>
                <w:szCs w:val="26"/>
                <w:lang w:eastAsia="ru-RU"/>
              </w:rPr>
              <w:t>) непредставления юридическим лицом в налоговые органы в течение 12 (двенадцати) и более месяцев после установленного срока отчетов, расчетов и других предусмотренных нормативными актами Приднестровской Молдавской Республики документов учета;</w:t>
            </w:r>
          </w:p>
          <w:p w14:paraId="195AE3E9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bCs/>
                <w:sz w:val="26"/>
                <w:szCs w:val="26"/>
                <w:lang w:eastAsia="ru-RU"/>
              </w:rPr>
              <w:t>д)</w:t>
            </w:r>
            <w:r w:rsidRPr="00BD711B">
              <w:rPr>
                <w:rFonts w:eastAsia="Times New Roman"/>
                <w:sz w:val="26"/>
                <w:szCs w:val="26"/>
                <w:lang w:eastAsia="ru-RU"/>
              </w:rPr>
              <w:t xml:space="preserve"> нахождения юридического лица в процессе реорганизации.</w:t>
            </w:r>
          </w:p>
          <w:p w14:paraId="4EE6198A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C6EB04D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  <w:p w14:paraId="6D6E6CC3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592B" w14:textId="77777777" w:rsidR="00DC4380" w:rsidRPr="00BD711B" w:rsidRDefault="00DC4380" w:rsidP="000630F7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b/>
                <w:sz w:val="26"/>
                <w:szCs w:val="26"/>
                <w:lang w:eastAsia="ru-RU"/>
              </w:rPr>
              <w:t>Статья 8.</w:t>
            </w:r>
            <w:r w:rsidRPr="00BD711B">
              <w:rPr>
                <w:rFonts w:eastAsia="Times New Roman"/>
                <w:sz w:val="26"/>
                <w:szCs w:val="26"/>
                <w:lang w:eastAsia="ru-RU"/>
              </w:rPr>
              <w:t xml:space="preserve"> Режимы государственного контроля (надзора)</w:t>
            </w:r>
          </w:p>
          <w:p w14:paraId="3F1CA8DA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sz w:val="26"/>
                <w:szCs w:val="26"/>
                <w:lang w:eastAsia="ru-RU"/>
              </w:rPr>
              <w:t>…</w:t>
            </w:r>
          </w:p>
          <w:p w14:paraId="4986920E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sz w:val="26"/>
                <w:szCs w:val="26"/>
                <w:lang w:eastAsia="ru-RU"/>
              </w:rPr>
              <w:t xml:space="preserve">4. Налоговые органы обязаны проводить внеплановые мероприятия по контролю в случае: </w:t>
            </w:r>
          </w:p>
          <w:p w14:paraId="4A9DFB47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sz w:val="26"/>
                <w:szCs w:val="26"/>
                <w:lang w:eastAsia="ru-RU"/>
              </w:rPr>
              <w:t>а) ликвидации юридического лица (на стадии подачи в налоговый орган окончательного ликвидационного баланса);</w:t>
            </w:r>
          </w:p>
          <w:p w14:paraId="29BDA49E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sz w:val="26"/>
                <w:szCs w:val="26"/>
                <w:lang w:eastAsia="ru-RU"/>
              </w:rPr>
              <w:t>б) прекращения деятельности индивидуального предпринимателя;</w:t>
            </w:r>
          </w:p>
          <w:p w14:paraId="6B61025C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sz w:val="26"/>
                <w:szCs w:val="26"/>
                <w:lang w:eastAsia="ru-RU"/>
              </w:rPr>
              <w:t>в) наличия в Арбитражном суде Приднестровской Молдавской Республики заявления о признании организации либо индивидуального предпринимателя несостоятельной (банкротом);</w:t>
            </w:r>
          </w:p>
          <w:p w14:paraId="03A46FC6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BD711B">
              <w:rPr>
                <w:rFonts w:eastAsia="Times New Roman"/>
                <w:bCs/>
                <w:sz w:val="26"/>
                <w:szCs w:val="26"/>
                <w:lang w:eastAsia="ru-RU"/>
              </w:rPr>
              <w:t>г</w:t>
            </w:r>
            <w:proofErr w:type="gramEnd"/>
            <w:r w:rsidRPr="00BD711B">
              <w:rPr>
                <w:rFonts w:eastAsia="Times New Roman"/>
                <w:bCs/>
                <w:sz w:val="26"/>
                <w:szCs w:val="26"/>
                <w:lang w:eastAsia="ru-RU"/>
              </w:rPr>
              <w:t>) непредставления юридическим лицом в налоговые органы в течение 12 (двенадцати) и более месяцев после установленного срока отчетов, расчетов и других предусмотренных нормативными актами Приднестровской Молдавской Республики документов учета;</w:t>
            </w:r>
          </w:p>
          <w:p w14:paraId="5660A538" w14:textId="77777777" w:rsidR="00DC4380" w:rsidRPr="00BD711B" w:rsidRDefault="00DC4380" w:rsidP="000D19C9">
            <w:pPr>
              <w:spacing w:after="0" w:line="240" w:lineRule="auto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BD711B">
              <w:rPr>
                <w:rFonts w:eastAsia="Times New Roman"/>
                <w:bCs/>
                <w:sz w:val="26"/>
                <w:szCs w:val="26"/>
                <w:lang w:eastAsia="ru-RU"/>
              </w:rPr>
              <w:t>д)</w:t>
            </w:r>
            <w:r w:rsidRPr="00BD711B">
              <w:rPr>
                <w:rFonts w:eastAsia="Times New Roman"/>
                <w:sz w:val="26"/>
                <w:szCs w:val="26"/>
                <w:lang w:eastAsia="ru-RU"/>
              </w:rPr>
              <w:t xml:space="preserve"> нахождения юридического лица в процессе реорганизации.</w:t>
            </w:r>
          </w:p>
          <w:p w14:paraId="54AF2837" w14:textId="77777777" w:rsidR="00DC4380" w:rsidRPr="00BD711B" w:rsidRDefault="00DC4380" w:rsidP="000D19C9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b/>
                <w:sz w:val="26"/>
                <w:szCs w:val="26"/>
              </w:rPr>
            </w:pPr>
            <w:r w:rsidRPr="00BD711B">
              <w:rPr>
                <w:b/>
                <w:sz w:val="26"/>
                <w:szCs w:val="26"/>
              </w:rPr>
              <w:t>Налоговые органы направляют</w:t>
            </w:r>
            <w:r w:rsidRPr="00BD711B">
              <w:rPr>
                <w:sz w:val="26"/>
                <w:szCs w:val="26"/>
              </w:rPr>
              <w:t xml:space="preserve"> </w:t>
            </w:r>
            <w:r w:rsidRPr="00BD711B">
              <w:rPr>
                <w:b/>
                <w:sz w:val="26"/>
                <w:szCs w:val="26"/>
              </w:rPr>
              <w:t>уведомления в адрес таможенных органов о проведении внеплановых мероприятий по контролю по основаниям, предусмотренным подпунктами а), б), в) и</w:t>
            </w:r>
            <w:r w:rsidRPr="00BD711B">
              <w:rPr>
                <w:sz w:val="26"/>
                <w:szCs w:val="26"/>
              </w:rPr>
              <w:t xml:space="preserve"> </w:t>
            </w:r>
            <w:r w:rsidRPr="00BD711B">
              <w:rPr>
                <w:b/>
                <w:sz w:val="26"/>
                <w:szCs w:val="26"/>
              </w:rPr>
              <w:t xml:space="preserve">д) части первой настоящего пункта, в целях рассмотрения вопроса о проведении внеплановых мероприятий по контролю на предмет соблюдения таможенного законодательства </w:t>
            </w:r>
            <w:r w:rsidRPr="00BD711B">
              <w:rPr>
                <w:b/>
                <w:sz w:val="26"/>
                <w:szCs w:val="26"/>
              </w:rPr>
              <w:lastRenderedPageBreak/>
              <w:t>Приднестровской Молдавской Республики.</w:t>
            </w:r>
          </w:p>
          <w:p w14:paraId="5EA69BC6" w14:textId="59528CEB" w:rsidR="00DC4380" w:rsidRPr="00BD711B" w:rsidRDefault="00DC4380" w:rsidP="000D19C9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b/>
                <w:sz w:val="26"/>
                <w:szCs w:val="26"/>
              </w:rPr>
            </w:pPr>
            <w:r w:rsidRPr="00BD711B">
              <w:rPr>
                <w:b/>
                <w:sz w:val="26"/>
                <w:szCs w:val="26"/>
              </w:rPr>
              <w:t xml:space="preserve">Таможенные органы проводят внеплановые мероприятия по контролю на предмет соблюдения лицами, указанными в части первой настоящего пункта, таможенного законодательства </w:t>
            </w:r>
            <w:r w:rsidR="00AE775A" w:rsidRPr="00BD711B">
              <w:rPr>
                <w:b/>
                <w:sz w:val="26"/>
                <w:szCs w:val="26"/>
              </w:rPr>
              <w:t xml:space="preserve">Приднестровской Молдавской Республики </w:t>
            </w:r>
            <w:r w:rsidRPr="00BD711B">
              <w:rPr>
                <w:b/>
                <w:sz w:val="26"/>
                <w:szCs w:val="26"/>
              </w:rPr>
              <w:t>в случаях, предусмотренных подпунктами а), б), в) и д) части первой настоящего пункта, если данные лица являются участниками внешнеэкономической деятельности, зарегистрированными в таможенных органах.</w:t>
            </w:r>
          </w:p>
          <w:p w14:paraId="3F79BCA9" w14:textId="4E5FB259" w:rsidR="00DC4380" w:rsidRPr="00BD711B" w:rsidRDefault="00DC4380" w:rsidP="000D19C9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eastAsia="Calibri"/>
                <w:b/>
                <w:sz w:val="26"/>
                <w:szCs w:val="26"/>
              </w:rPr>
            </w:pPr>
            <w:r w:rsidRPr="00BD711B">
              <w:rPr>
                <w:b/>
                <w:sz w:val="26"/>
                <w:szCs w:val="26"/>
              </w:rPr>
              <w:t>При наличии оснований, указанных в части третьей настоящего пункта, таможенные органы не позднее 3 (трех) рабочих дней со дня поступления уведомления, указанного в части второй настоящего пункта, письменно извещают налоговые органы о необходимости придания внеплановому мероприятию по контролю характера совместного</w:t>
            </w:r>
            <w:r w:rsidRPr="00BD711B">
              <w:rPr>
                <w:rFonts w:eastAsia="Calibri"/>
                <w:b/>
                <w:sz w:val="26"/>
                <w:szCs w:val="26"/>
              </w:rPr>
              <w:t>.</w:t>
            </w:r>
          </w:p>
        </w:tc>
      </w:tr>
    </w:tbl>
    <w:p w14:paraId="1DFCD938" w14:textId="77777777" w:rsidR="00DC4380" w:rsidRPr="000D19C9" w:rsidRDefault="00DC4380" w:rsidP="000D19C9">
      <w:pPr>
        <w:shd w:val="clear" w:color="auto" w:fill="FFFFFF"/>
        <w:spacing w:after="0" w:line="240" w:lineRule="auto"/>
        <w:ind w:firstLine="709"/>
        <w:jc w:val="center"/>
        <w:rPr>
          <w:rFonts w:eastAsia="Times New Roman"/>
          <w:bCs/>
          <w:caps/>
          <w:sz w:val="28"/>
          <w:szCs w:val="28"/>
          <w:lang w:eastAsia="ru-RU"/>
        </w:rPr>
      </w:pPr>
    </w:p>
    <w:p w14:paraId="3E9E9DC9" w14:textId="77777777" w:rsidR="00DC4380" w:rsidRPr="000D19C9" w:rsidRDefault="00DC4380" w:rsidP="00BD711B">
      <w:pPr>
        <w:shd w:val="clear" w:color="auto" w:fill="FFFFFF"/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14:paraId="6617FE69" w14:textId="6484F632" w:rsidR="00DC4380" w:rsidRPr="000D19C9" w:rsidRDefault="00DC4380" w:rsidP="00BD711B">
      <w:pPr>
        <w:suppressAutoHyphens w:val="0"/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sectPr w:rsidR="00DC4380" w:rsidRPr="000D19C9" w:rsidSect="000D19C9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B1FE9" w14:textId="77777777" w:rsidR="00B863EC" w:rsidRDefault="00B863EC" w:rsidP="000D19C9">
      <w:pPr>
        <w:spacing w:after="0" w:line="240" w:lineRule="auto"/>
      </w:pPr>
      <w:r>
        <w:separator/>
      </w:r>
    </w:p>
  </w:endnote>
  <w:endnote w:type="continuationSeparator" w:id="0">
    <w:p w14:paraId="2CBF2EE0" w14:textId="77777777" w:rsidR="00B863EC" w:rsidRDefault="00B863EC" w:rsidP="000D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AF8AA" w14:textId="77777777" w:rsidR="00B863EC" w:rsidRDefault="00B863EC" w:rsidP="000D19C9">
      <w:pPr>
        <w:spacing w:after="0" w:line="240" w:lineRule="auto"/>
      </w:pPr>
      <w:r>
        <w:separator/>
      </w:r>
    </w:p>
  </w:footnote>
  <w:footnote w:type="continuationSeparator" w:id="0">
    <w:p w14:paraId="07669A02" w14:textId="77777777" w:rsidR="00B863EC" w:rsidRDefault="00B863EC" w:rsidP="000D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857128"/>
      <w:docPartObj>
        <w:docPartGallery w:val="Page Numbers (Top of Page)"/>
        <w:docPartUnique/>
      </w:docPartObj>
    </w:sdtPr>
    <w:sdtEndPr/>
    <w:sdtContent>
      <w:p w14:paraId="0597C6D0" w14:textId="287C49CA" w:rsidR="000D19C9" w:rsidRDefault="000D19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E0B">
          <w:rPr>
            <w:noProof/>
          </w:rPr>
          <w:t>- 9 -</w:t>
        </w:r>
        <w:r>
          <w:fldChar w:fldCharType="end"/>
        </w:r>
      </w:p>
    </w:sdtContent>
  </w:sdt>
  <w:p w14:paraId="40FFD1DC" w14:textId="77777777" w:rsidR="000D19C9" w:rsidRDefault="000D19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54"/>
    <w:rsid w:val="00027EB4"/>
    <w:rsid w:val="000630F7"/>
    <w:rsid w:val="000676DD"/>
    <w:rsid w:val="000B3904"/>
    <w:rsid w:val="000D19C9"/>
    <w:rsid w:val="00273FC7"/>
    <w:rsid w:val="0028715D"/>
    <w:rsid w:val="002F28C8"/>
    <w:rsid w:val="002F695C"/>
    <w:rsid w:val="00302E10"/>
    <w:rsid w:val="003A557A"/>
    <w:rsid w:val="00446819"/>
    <w:rsid w:val="004750F6"/>
    <w:rsid w:val="004D1BC2"/>
    <w:rsid w:val="00513CC1"/>
    <w:rsid w:val="00520BE0"/>
    <w:rsid w:val="00537DA8"/>
    <w:rsid w:val="00596EC3"/>
    <w:rsid w:val="005E5FA9"/>
    <w:rsid w:val="005E75CA"/>
    <w:rsid w:val="00607986"/>
    <w:rsid w:val="00645FE1"/>
    <w:rsid w:val="007C6185"/>
    <w:rsid w:val="008201BE"/>
    <w:rsid w:val="008440F9"/>
    <w:rsid w:val="008D7806"/>
    <w:rsid w:val="00986B3B"/>
    <w:rsid w:val="009A0125"/>
    <w:rsid w:val="009C1F61"/>
    <w:rsid w:val="009E4C12"/>
    <w:rsid w:val="00A13620"/>
    <w:rsid w:val="00A46061"/>
    <w:rsid w:val="00AE775A"/>
    <w:rsid w:val="00B168E5"/>
    <w:rsid w:val="00B235BD"/>
    <w:rsid w:val="00B55C5E"/>
    <w:rsid w:val="00B85997"/>
    <w:rsid w:val="00B863EC"/>
    <w:rsid w:val="00BA7E03"/>
    <w:rsid w:val="00BD711B"/>
    <w:rsid w:val="00C21188"/>
    <w:rsid w:val="00CC7684"/>
    <w:rsid w:val="00DA167F"/>
    <w:rsid w:val="00DC4380"/>
    <w:rsid w:val="00DD2A54"/>
    <w:rsid w:val="00DE0148"/>
    <w:rsid w:val="00DE4A62"/>
    <w:rsid w:val="00E00422"/>
    <w:rsid w:val="00E70E0B"/>
    <w:rsid w:val="00E82AFA"/>
    <w:rsid w:val="00F06755"/>
    <w:rsid w:val="00F253AC"/>
    <w:rsid w:val="00F54F09"/>
    <w:rsid w:val="00F97D1B"/>
    <w:rsid w:val="00FC0692"/>
    <w:rsid w:val="00FD41F1"/>
    <w:rsid w:val="00FD72E4"/>
    <w:rsid w:val="00FE54FF"/>
    <w:rsid w:val="00FF5404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5911"/>
  <w15:chartTrackingRefBased/>
  <w15:docId w15:val="{146BD296-8B51-4542-AC55-25777410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380"/>
    <w:pPr>
      <w:suppressAutoHyphens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9C9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D1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9C9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C1F6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6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6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2325</Words>
  <Characters>13258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Кожухарь Кристина Ивановна</dc:creator>
  <cp:keywords/>
  <dc:description/>
  <cp:lastModifiedBy>Бугаева В.Н.</cp:lastModifiedBy>
  <cp:revision>41</cp:revision>
  <cp:lastPrinted>2025-10-07T06:55:00Z</cp:lastPrinted>
  <dcterms:created xsi:type="dcterms:W3CDTF">2025-10-01T12:39:00Z</dcterms:created>
  <dcterms:modified xsi:type="dcterms:W3CDTF">2025-10-07T06:58:00Z</dcterms:modified>
</cp:coreProperties>
</file>