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2A" w:rsidRDefault="000F3A2A" w:rsidP="00963679">
      <w:pPr>
        <w:jc w:val="center"/>
        <w:rPr>
          <w:rFonts w:eastAsiaTheme="minorEastAsia"/>
          <w:sz w:val="28"/>
          <w:szCs w:val="28"/>
        </w:rPr>
      </w:pPr>
      <w:bookmarkStart w:id="0" w:name="_Hlk9094705"/>
    </w:p>
    <w:p w:rsidR="00963679" w:rsidRDefault="00963679" w:rsidP="00963679">
      <w:pPr>
        <w:jc w:val="center"/>
        <w:rPr>
          <w:rFonts w:eastAsiaTheme="minorEastAsia"/>
          <w:sz w:val="28"/>
          <w:szCs w:val="28"/>
        </w:rPr>
      </w:pPr>
    </w:p>
    <w:p w:rsidR="00963679" w:rsidRDefault="00963679" w:rsidP="00963679">
      <w:pPr>
        <w:jc w:val="center"/>
        <w:rPr>
          <w:rFonts w:eastAsiaTheme="minorEastAsia"/>
          <w:sz w:val="28"/>
          <w:szCs w:val="28"/>
        </w:rPr>
      </w:pPr>
    </w:p>
    <w:p w:rsidR="00963679" w:rsidRDefault="00963679" w:rsidP="00963679">
      <w:pPr>
        <w:jc w:val="center"/>
        <w:rPr>
          <w:rFonts w:eastAsiaTheme="minorEastAsia"/>
          <w:sz w:val="28"/>
          <w:szCs w:val="28"/>
        </w:rPr>
      </w:pPr>
    </w:p>
    <w:p w:rsidR="00963679" w:rsidRDefault="00963679" w:rsidP="00963679">
      <w:pPr>
        <w:jc w:val="center"/>
        <w:rPr>
          <w:rFonts w:eastAsiaTheme="minorEastAsia"/>
          <w:sz w:val="28"/>
          <w:szCs w:val="28"/>
        </w:rPr>
      </w:pPr>
    </w:p>
    <w:p w:rsidR="00963679" w:rsidRDefault="00963679" w:rsidP="00963679">
      <w:pPr>
        <w:jc w:val="center"/>
        <w:rPr>
          <w:rFonts w:eastAsiaTheme="minorEastAsia"/>
          <w:sz w:val="28"/>
          <w:szCs w:val="28"/>
        </w:rPr>
      </w:pPr>
    </w:p>
    <w:p w:rsidR="00963679" w:rsidRDefault="00963679" w:rsidP="00963679">
      <w:pPr>
        <w:jc w:val="center"/>
        <w:rPr>
          <w:rFonts w:eastAsiaTheme="minorEastAsia"/>
          <w:sz w:val="28"/>
          <w:szCs w:val="28"/>
        </w:rPr>
      </w:pPr>
    </w:p>
    <w:p w:rsidR="00963679" w:rsidRDefault="00963679" w:rsidP="00963679">
      <w:pPr>
        <w:jc w:val="center"/>
        <w:rPr>
          <w:rFonts w:eastAsiaTheme="minorEastAsia"/>
          <w:sz w:val="28"/>
          <w:szCs w:val="28"/>
        </w:rPr>
      </w:pPr>
    </w:p>
    <w:p w:rsidR="00963679" w:rsidRPr="00963679" w:rsidRDefault="00963679" w:rsidP="00963679">
      <w:pPr>
        <w:jc w:val="center"/>
        <w:rPr>
          <w:rFonts w:eastAsiaTheme="minorEastAsia"/>
          <w:sz w:val="28"/>
          <w:szCs w:val="28"/>
        </w:rPr>
      </w:pPr>
    </w:p>
    <w:p w:rsidR="00D42679" w:rsidRPr="00963679" w:rsidRDefault="00D42679" w:rsidP="00963679">
      <w:pPr>
        <w:pStyle w:val="20"/>
        <w:shd w:val="clear" w:color="auto" w:fill="auto"/>
        <w:spacing w:before="0" w:after="0" w:line="240" w:lineRule="auto"/>
        <w:ind w:left="440"/>
        <w:jc w:val="center"/>
      </w:pPr>
      <w:r w:rsidRPr="00963679">
        <w:t xml:space="preserve">О проекте закона Приднестровской Молдавской Республики </w:t>
      </w:r>
    </w:p>
    <w:p w:rsidR="00170D8D" w:rsidRPr="00963679" w:rsidRDefault="00D42679" w:rsidP="00963679">
      <w:pPr>
        <w:pStyle w:val="a9"/>
        <w:jc w:val="center"/>
        <w:rPr>
          <w:rFonts w:ascii="Times New Roman" w:eastAsia="Times New Roman" w:hAnsi="Times New Roman" w:cs="Times New Roman"/>
          <w:sz w:val="28"/>
          <w:szCs w:val="28"/>
          <w:lang w:eastAsia="ru-RU"/>
        </w:rPr>
      </w:pPr>
      <w:r w:rsidRPr="00963679">
        <w:rPr>
          <w:rFonts w:ascii="Times New Roman" w:hAnsi="Times New Roman" w:cs="Times New Roman"/>
          <w:sz w:val="28"/>
          <w:szCs w:val="28"/>
        </w:rPr>
        <w:t>«</w:t>
      </w:r>
      <w:r w:rsidRPr="00963679">
        <w:rPr>
          <w:rFonts w:ascii="Times New Roman" w:eastAsia="Times New Roman" w:hAnsi="Times New Roman" w:cs="Times New Roman"/>
          <w:sz w:val="28"/>
          <w:szCs w:val="28"/>
          <w:lang w:eastAsia="ru-RU"/>
        </w:rPr>
        <w:t xml:space="preserve">О внесении </w:t>
      </w:r>
      <w:r w:rsidR="00DD02D8" w:rsidRPr="00963679">
        <w:rPr>
          <w:rFonts w:ascii="Times New Roman" w:eastAsia="Times New Roman" w:hAnsi="Times New Roman" w:cs="Times New Roman"/>
          <w:sz w:val="28"/>
          <w:szCs w:val="28"/>
          <w:lang w:eastAsia="ru-RU"/>
        </w:rPr>
        <w:t>дополнения</w:t>
      </w:r>
      <w:r w:rsidR="00163748" w:rsidRPr="00963679">
        <w:rPr>
          <w:rFonts w:ascii="Times New Roman" w:eastAsia="Times New Roman" w:hAnsi="Times New Roman" w:cs="Times New Roman"/>
          <w:sz w:val="28"/>
          <w:szCs w:val="28"/>
          <w:lang w:eastAsia="ru-RU"/>
        </w:rPr>
        <w:t xml:space="preserve"> в Закон Приднестровской Молдавской Республики </w:t>
      </w:r>
    </w:p>
    <w:p w:rsidR="00963679" w:rsidRDefault="00163748" w:rsidP="00963679">
      <w:pPr>
        <w:pStyle w:val="a9"/>
        <w:jc w:val="center"/>
        <w:rPr>
          <w:rFonts w:ascii="Times New Roman" w:eastAsia="Times New Roman" w:hAnsi="Times New Roman" w:cs="Times New Roman"/>
          <w:sz w:val="28"/>
          <w:szCs w:val="28"/>
          <w:lang w:eastAsia="ru-RU"/>
        </w:rPr>
      </w:pPr>
      <w:r w:rsidRPr="00963679">
        <w:rPr>
          <w:rFonts w:ascii="Times New Roman" w:eastAsia="Times New Roman" w:hAnsi="Times New Roman" w:cs="Times New Roman"/>
          <w:sz w:val="28"/>
          <w:szCs w:val="28"/>
          <w:lang w:eastAsia="ru-RU"/>
        </w:rPr>
        <w:t xml:space="preserve">«О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w:t>
      </w:r>
    </w:p>
    <w:p w:rsidR="00163748" w:rsidRPr="00963679" w:rsidRDefault="00163748" w:rsidP="00963679">
      <w:pPr>
        <w:pStyle w:val="a9"/>
        <w:jc w:val="center"/>
        <w:rPr>
          <w:rFonts w:ascii="Times New Roman" w:eastAsia="Times New Roman" w:hAnsi="Times New Roman" w:cs="Times New Roman"/>
          <w:sz w:val="28"/>
          <w:szCs w:val="28"/>
          <w:lang w:eastAsia="ru-RU"/>
        </w:rPr>
      </w:pPr>
      <w:proofErr w:type="gramStart"/>
      <w:r w:rsidRPr="00963679">
        <w:rPr>
          <w:rFonts w:ascii="Times New Roman" w:eastAsia="Times New Roman" w:hAnsi="Times New Roman" w:cs="Times New Roman"/>
          <w:sz w:val="28"/>
          <w:szCs w:val="28"/>
          <w:lang w:eastAsia="ru-RU"/>
        </w:rPr>
        <w:t>в</w:t>
      </w:r>
      <w:proofErr w:type="gramEnd"/>
      <w:r w:rsidRPr="00963679">
        <w:rPr>
          <w:rFonts w:ascii="Times New Roman" w:eastAsia="Times New Roman" w:hAnsi="Times New Roman" w:cs="Times New Roman"/>
          <w:sz w:val="28"/>
          <w:szCs w:val="28"/>
          <w:lang w:eastAsia="ru-RU"/>
        </w:rPr>
        <w:t xml:space="preserve"> Приднестровскую Молдавскую Республику»</w:t>
      </w:r>
    </w:p>
    <w:p w:rsidR="00D42679" w:rsidRDefault="00D42679" w:rsidP="00963679">
      <w:pPr>
        <w:pStyle w:val="20"/>
        <w:shd w:val="clear" w:color="auto" w:fill="auto"/>
        <w:spacing w:before="0" w:after="0" w:line="240" w:lineRule="auto"/>
        <w:ind w:left="440"/>
        <w:jc w:val="center"/>
      </w:pPr>
    </w:p>
    <w:p w:rsidR="00963679" w:rsidRPr="00963679" w:rsidRDefault="00963679" w:rsidP="00963679">
      <w:pPr>
        <w:pStyle w:val="20"/>
        <w:shd w:val="clear" w:color="auto" w:fill="auto"/>
        <w:spacing w:before="0" w:after="0" w:line="240" w:lineRule="auto"/>
        <w:ind w:left="440"/>
        <w:jc w:val="center"/>
      </w:pPr>
    </w:p>
    <w:bookmarkEnd w:id="0"/>
    <w:p w:rsidR="00D42679" w:rsidRDefault="00D42679" w:rsidP="00963679">
      <w:pPr>
        <w:pStyle w:val="a6"/>
        <w:tabs>
          <w:tab w:val="clear" w:pos="708"/>
          <w:tab w:val="center" w:pos="4677"/>
          <w:tab w:val="right" w:pos="9355"/>
        </w:tabs>
        <w:ind w:left="0" w:firstLine="709"/>
        <w:jc w:val="both"/>
        <w:rPr>
          <w:rFonts w:eastAsia="Calibri"/>
          <w:sz w:val="28"/>
          <w:szCs w:val="28"/>
          <w:lang w:eastAsia="en-US"/>
        </w:rPr>
      </w:pPr>
      <w:r w:rsidRPr="00963679">
        <w:rPr>
          <w:rFonts w:eastAsia="Calibri"/>
          <w:sz w:val="28"/>
          <w:szCs w:val="28"/>
          <w:lang w:eastAsia="en-US"/>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sidR="00E21BBE" w:rsidRPr="00963679">
        <w:rPr>
          <w:rFonts w:eastAsia="Calibri"/>
          <w:sz w:val="28"/>
          <w:szCs w:val="28"/>
          <w:lang w:eastAsia="en-US"/>
        </w:rPr>
        <w:t>5 июня</w:t>
      </w:r>
      <w:r w:rsidRPr="00963679">
        <w:rPr>
          <w:rFonts w:eastAsia="Calibri"/>
          <w:sz w:val="28"/>
          <w:szCs w:val="28"/>
          <w:lang w:eastAsia="en-US"/>
        </w:rPr>
        <w:t xml:space="preserve"> 2025 года:  </w:t>
      </w:r>
    </w:p>
    <w:p w:rsidR="00963679" w:rsidRPr="00963679" w:rsidRDefault="00963679" w:rsidP="00963679">
      <w:pPr>
        <w:pStyle w:val="a6"/>
        <w:tabs>
          <w:tab w:val="clear" w:pos="708"/>
          <w:tab w:val="center" w:pos="4677"/>
          <w:tab w:val="right" w:pos="9355"/>
        </w:tabs>
        <w:ind w:left="0" w:firstLine="709"/>
        <w:jc w:val="both"/>
        <w:rPr>
          <w:rFonts w:eastAsia="Calibri"/>
          <w:sz w:val="28"/>
          <w:szCs w:val="28"/>
          <w:lang w:eastAsia="en-US"/>
        </w:rPr>
      </w:pPr>
    </w:p>
    <w:p w:rsidR="00D42679" w:rsidRDefault="00D42679" w:rsidP="00963679">
      <w:pPr>
        <w:pStyle w:val="a6"/>
        <w:shd w:val="clear" w:color="auto" w:fill="FFFFFF"/>
        <w:tabs>
          <w:tab w:val="center" w:pos="4677"/>
          <w:tab w:val="right" w:pos="9355"/>
        </w:tabs>
        <w:ind w:left="0" w:firstLine="709"/>
        <w:jc w:val="both"/>
        <w:rPr>
          <w:rFonts w:eastAsia="Calibri"/>
          <w:sz w:val="28"/>
          <w:szCs w:val="28"/>
          <w:lang w:eastAsia="en-US"/>
        </w:rPr>
      </w:pPr>
      <w:r w:rsidRPr="00963679">
        <w:rPr>
          <w:rFonts w:eastAsia="Calibri"/>
          <w:sz w:val="28"/>
          <w:szCs w:val="28"/>
          <w:lang w:eastAsia="en-US"/>
        </w:rPr>
        <w:t xml:space="preserve">1. Направить проект закона Приднестровской Молдавской Республики </w:t>
      </w:r>
      <w:r w:rsidR="00963679">
        <w:rPr>
          <w:rFonts w:eastAsia="Calibri"/>
          <w:sz w:val="28"/>
          <w:szCs w:val="28"/>
          <w:lang w:eastAsia="en-US"/>
        </w:rPr>
        <w:br/>
      </w:r>
      <w:r w:rsidRPr="00963679">
        <w:rPr>
          <w:rFonts w:eastAsia="Calibri"/>
          <w:sz w:val="28"/>
          <w:szCs w:val="28"/>
          <w:lang w:eastAsia="en-US"/>
        </w:rPr>
        <w:t>«</w:t>
      </w:r>
      <w:r w:rsidR="00163748" w:rsidRPr="00963679">
        <w:rPr>
          <w:sz w:val="28"/>
          <w:szCs w:val="28"/>
        </w:rPr>
        <w:t>О внесении дополнени</w:t>
      </w:r>
      <w:r w:rsidR="00C25375" w:rsidRPr="00963679">
        <w:rPr>
          <w:sz w:val="28"/>
          <w:szCs w:val="28"/>
        </w:rPr>
        <w:t>я</w:t>
      </w:r>
      <w:r w:rsidR="00163748" w:rsidRPr="00963679">
        <w:rPr>
          <w:sz w:val="28"/>
          <w:szCs w:val="28"/>
        </w:rPr>
        <w:t xml:space="preserve"> в Закон Приднестровской Молдавской Республики </w:t>
      </w:r>
      <w:r w:rsidR="006C1BAA">
        <w:rPr>
          <w:sz w:val="28"/>
          <w:szCs w:val="28"/>
        </w:rPr>
        <w:br/>
      </w:r>
      <w:r w:rsidR="00163748" w:rsidRPr="00963679">
        <w:rPr>
          <w:sz w:val="28"/>
          <w:szCs w:val="28"/>
        </w:rPr>
        <w:t xml:space="preserve">«О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w:t>
      </w:r>
      <w:r w:rsidR="006C1BAA">
        <w:rPr>
          <w:sz w:val="28"/>
          <w:szCs w:val="28"/>
        </w:rPr>
        <w:br/>
      </w:r>
      <w:r w:rsidR="00163748" w:rsidRPr="00963679">
        <w:rPr>
          <w:sz w:val="28"/>
          <w:szCs w:val="28"/>
        </w:rPr>
        <w:t>в Приднестровскую Молдавскую Республику</w:t>
      </w:r>
      <w:r w:rsidR="00C25375" w:rsidRPr="00963679">
        <w:rPr>
          <w:sz w:val="28"/>
          <w:szCs w:val="28"/>
        </w:rPr>
        <w:t>»</w:t>
      </w:r>
      <w:r w:rsidRPr="00963679">
        <w:rPr>
          <w:rFonts w:eastAsia="Calibri"/>
          <w:sz w:val="28"/>
          <w:szCs w:val="28"/>
          <w:lang w:eastAsia="en-US"/>
        </w:rPr>
        <w:t xml:space="preserve"> на рассмотрение в Верховный Совет Приднестровской Молдавской Республики (прилагается).</w:t>
      </w:r>
    </w:p>
    <w:p w:rsidR="006C1BAA" w:rsidRPr="00963679" w:rsidRDefault="006C1BAA" w:rsidP="00963679">
      <w:pPr>
        <w:pStyle w:val="a6"/>
        <w:shd w:val="clear" w:color="auto" w:fill="FFFFFF"/>
        <w:tabs>
          <w:tab w:val="center" w:pos="4677"/>
          <w:tab w:val="right" w:pos="9355"/>
        </w:tabs>
        <w:ind w:left="0" w:firstLine="709"/>
        <w:jc w:val="both"/>
        <w:rPr>
          <w:rFonts w:eastAsia="Calibri"/>
          <w:sz w:val="28"/>
          <w:szCs w:val="28"/>
          <w:lang w:eastAsia="en-US"/>
        </w:rPr>
      </w:pPr>
    </w:p>
    <w:p w:rsidR="00D42679" w:rsidRPr="00963679" w:rsidRDefault="00D42679" w:rsidP="00963679">
      <w:pPr>
        <w:widowControl w:val="0"/>
        <w:autoSpaceDE w:val="0"/>
        <w:autoSpaceDN w:val="0"/>
        <w:adjustRightInd w:val="0"/>
        <w:ind w:firstLine="709"/>
        <w:jc w:val="both"/>
        <w:rPr>
          <w:rFonts w:eastAsia="Calibri"/>
          <w:sz w:val="28"/>
          <w:szCs w:val="28"/>
          <w:lang w:eastAsia="en-US"/>
        </w:rPr>
      </w:pPr>
      <w:r w:rsidRPr="006C1BAA">
        <w:rPr>
          <w:rFonts w:eastAsia="Calibri"/>
          <w:sz w:val="28"/>
          <w:szCs w:val="28"/>
          <w:lang w:eastAsia="en-US"/>
        </w:rPr>
        <w:t>2</w:t>
      </w:r>
      <w:r w:rsidR="002A6213" w:rsidRPr="006C1BAA">
        <w:rPr>
          <w:rFonts w:eastAsia="Calibri"/>
          <w:sz w:val="28"/>
          <w:szCs w:val="28"/>
          <w:lang w:eastAsia="en-US"/>
        </w:rPr>
        <w:t>*</w:t>
      </w:r>
      <w:r w:rsidRPr="006C1BAA">
        <w:rPr>
          <w:rFonts w:eastAsia="Calibri"/>
          <w:sz w:val="28"/>
          <w:szCs w:val="28"/>
          <w:lang w:eastAsia="en-US"/>
        </w:rPr>
        <w:t xml:space="preserve">. </w:t>
      </w:r>
    </w:p>
    <w:p w:rsidR="002A6213" w:rsidRPr="00963679" w:rsidRDefault="002A6213" w:rsidP="00963679">
      <w:pPr>
        <w:widowControl w:val="0"/>
        <w:autoSpaceDE w:val="0"/>
        <w:autoSpaceDN w:val="0"/>
        <w:adjustRightInd w:val="0"/>
        <w:ind w:firstLine="709"/>
        <w:jc w:val="both"/>
        <w:rPr>
          <w:rFonts w:eastAsia="Calibri"/>
          <w:sz w:val="28"/>
          <w:szCs w:val="28"/>
          <w:lang w:eastAsia="en-US"/>
        </w:rPr>
      </w:pPr>
    </w:p>
    <w:p w:rsidR="002A6213" w:rsidRPr="00963679" w:rsidRDefault="002A6213" w:rsidP="00963679">
      <w:pPr>
        <w:widowControl w:val="0"/>
        <w:autoSpaceDE w:val="0"/>
        <w:autoSpaceDN w:val="0"/>
        <w:adjustRightInd w:val="0"/>
        <w:ind w:firstLine="709"/>
        <w:jc w:val="both"/>
        <w:rPr>
          <w:sz w:val="28"/>
          <w:szCs w:val="28"/>
        </w:rPr>
      </w:pPr>
      <w:r w:rsidRPr="006C1BAA">
        <w:rPr>
          <w:rFonts w:eastAsia="Calibri"/>
          <w:sz w:val="28"/>
          <w:szCs w:val="28"/>
          <w:lang w:eastAsia="en-US"/>
        </w:rPr>
        <w:t>* - не для печати.</w:t>
      </w:r>
    </w:p>
    <w:p w:rsidR="00D42679" w:rsidRPr="00963679" w:rsidRDefault="00D42679" w:rsidP="00963679">
      <w:pPr>
        <w:pStyle w:val="a6"/>
        <w:shd w:val="clear" w:color="auto" w:fill="FFFFFF"/>
        <w:tabs>
          <w:tab w:val="clear" w:pos="708"/>
          <w:tab w:val="center" w:pos="4677"/>
          <w:tab w:val="right" w:pos="9355"/>
        </w:tabs>
        <w:ind w:left="0"/>
        <w:jc w:val="right"/>
        <w:rPr>
          <w:rFonts w:eastAsia="Calibri"/>
          <w:sz w:val="28"/>
          <w:szCs w:val="28"/>
          <w:lang w:eastAsia="en-US"/>
        </w:rPr>
      </w:pPr>
    </w:p>
    <w:p w:rsidR="00963679" w:rsidRDefault="00963679" w:rsidP="00963679">
      <w:pPr>
        <w:jc w:val="both"/>
      </w:pPr>
    </w:p>
    <w:p w:rsidR="006C1BAA" w:rsidRDefault="006C1BAA" w:rsidP="00963679">
      <w:pPr>
        <w:jc w:val="both"/>
      </w:pPr>
    </w:p>
    <w:p w:rsidR="00963679" w:rsidRDefault="00963679" w:rsidP="00963679">
      <w:pPr>
        <w:jc w:val="both"/>
      </w:pPr>
    </w:p>
    <w:p w:rsidR="00963679" w:rsidRDefault="00963679" w:rsidP="00963679">
      <w:pPr>
        <w:jc w:val="both"/>
      </w:pPr>
    </w:p>
    <w:p w:rsidR="00963679" w:rsidRDefault="00963679" w:rsidP="00963679">
      <w:pPr>
        <w:jc w:val="both"/>
      </w:pPr>
      <w:r>
        <w:t>ПРЕЗИДЕНТ                                                                                                В.КРАСНОСЕЛЬСКИЙ</w:t>
      </w:r>
    </w:p>
    <w:p w:rsidR="00963679" w:rsidRDefault="00963679" w:rsidP="00963679">
      <w:pPr>
        <w:ind w:firstLine="708"/>
        <w:rPr>
          <w:sz w:val="28"/>
          <w:szCs w:val="28"/>
        </w:rPr>
      </w:pPr>
    </w:p>
    <w:p w:rsidR="00963679" w:rsidRDefault="00963679" w:rsidP="00963679">
      <w:pPr>
        <w:tabs>
          <w:tab w:val="left" w:pos="1125"/>
        </w:tabs>
        <w:ind w:firstLine="708"/>
        <w:rPr>
          <w:sz w:val="28"/>
          <w:szCs w:val="28"/>
        </w:rPr>
      </w:pPr>
    </w:p>
    <w:p w:rsidR="00963679" w:rsidRPr="005C20BA" w:rsidRDefault="00963679" w:rsidP="00963679">
      <w:pPr>
        <w:rPr>
          <w:sz w:val="28"/>
          <w:szCs w:val="28"/>
        </w:rPr>
      </w:pPr>
    </w:p>
    <w:p w:rsidR="00963679" w:rsidRPr="005C20BA" w:rsidRDefault="00963679" w:rsidP="00963679">
      <w:pPr>
        <w:ind w:firstLine="426"/>
        <w:rPr>
          <w:sz w:val="28"/>
          <w:szCs w:val="28"/>
        </w:rPr>
      </w:pPr>
      <w:r w:rsidRPr="005C20BA">
        <w:rPr>
          <w:sz w:val="28"/>
          <w:szCs w:val="28"/>
        </w:rPr>
        <w:t>г. Тирасполь</w:t>
      </w:r>
    </w:p>
    <w:p w:rsidR="00963679" w:rsidRPr="005C20BA" w:rsidRDefault="005C20BA" w:rsidP="00963679">
      <w:pPr>
        <w:rPr>
          <w:sz w:val="28"/>
          <w:szCs w:val="28"/>
        </w:rPr>
      </w:pPr>
      <w:r>
        <w:rPr>
          <w:sz w:val="28"/>
          <w:szCs w:val="28"/>
        </w:rPr>
        <w:t xml:space="preserve">     27</w:t>
      </w:r>
      <w:r w:rsidR="00963679" w:rsidRPr="005C20BA">
        <w:rPr>
          <w:sz w:val="28"/>
          <w:szCs w:val="28"/>
        </w:rPr>
        <w:t xml:space="preserve"> мая 2025 г.</w:t>
      </w:r>
    </w:p>
    <w:p w:rsidR="00963679" w:rsidRPr="005C20BA" w:rsidRDefault="005C20BA" w:rsidP="00963679">
      <w:pPr>
        <w:ind w:firstLine="426"/>
        <w:rPr>
          <w:sz w:val="28"/>
          <w:szCs w:val="28"/>
        </w:rPr>
      </w:pPr>
      <w:r>
        <w:rPr>
          <w:sz w:val="28"/>
          <w:szCs w:val="28"/>
        </w:rPr>
        <w:t xml:space="preserve">   № 164</w:t>
      </w:r>
      <w:r w:rsidR="00963679" w:rsidRPr="005C20BA">
        <w:rPr>
          <w:sz w:val="28"/>
          <w:szCs w:val="28"/>
        </w:rPr>
        <w:t>рп</w:t>
      </w:r>
    </w:p>
    <w:p w:rsidR="00D42679" w:rsidRPr="005C20BA" w:rsidRDefault="00D42679" w:rsidP="00963679">
      <w:pPr>
        <w:pStyle w:val="a6"/>
        <w:shd w:val="clear" w:color="auto" w:fill="FFFFFF"/>
        <w:tabs>
          <w:tab w:val="clear" w:pos="708"/>
          <w:tab w:val="center" w:pos="4677"/>
          <w:tab w:val="right" w:pos="9355"/>
        </w:tabs>
        <w:ind w:left="0"/>
        <w:jc w:val="right"/>
        <w:rPr>
          <w:rFonts w:eastAsia="Calibri"/>
          <w:sz w:val="28"/>
          <w:szCs w:val="28"/>
          <w:lang w:eastAsia="en-US"/>
        </w:rPr>
      </w:pPr>
    </w:p>
    <w:p w:rsidR="00D42679" w:rsidRPr="00B556AB" w:rsidRDefault="00D42679" w:rsidP="006C1BAA">
      <w:pPr>
        <w:ind w:left="5954"/>
        <w:jc w:val="both"/>
      </w:pPr>
      <w:r w:rsidRPr="00B556AB">
        <w:lastRenderedPageBreak/>
        <w:t>ПРИЛОЖЕНИЕ</w:t>
      </w:r>
      <w:r w:rsidR="002A6213" w:rsidRPr="00B556AB">
        <w:t xml:space="preserve"> № 1</w:t>
      </w:r>
    </w:p>
    <w:p w:rsidR="00D42679" w:rsidRPr="00B556AB" w:rsidRDefault="00D42679" w:rsidP="006C1BAA">
      <w:pPr>
        <w:ind w:left="5954"/>
        <w:jc w:val="both"/>
        <w:rPr>
          <w:sz w:val="28"/>
          <w:szCs w:val="28"/>
        </w:rPr>
      </w:pPr>
      <w:proofErr w:type="gramStart"/>
      <w:r w:rsidRPr="00B556AB">
        <w:rPr>
          <w:sz w:val="28"/>
          <w:szCs w:val="28"/>
        </w:rPr>
        <w:t>к</w:t>
      </w:r>
      <w:proofErr w:type="gramEnd"/>
      <w:r w:rsidRPr="00B556AB">
        <w:rPr>
          <w:sz w:val="28"/>
          <w:szCs w:val="28"/>
        </w:rPr>
        <w:t xml:space="preserve"> Распоряжению Президента</w:t>
      </w:r>
    </w:p>
    <w:p w:rsidR="00D42679" w:rsidRPr="00B556AB" w:rsidRDefault="00D42679" w:rsidP="006C1BAA">
      <w:pPr>
        <w:ind w:left="5954"/>
        <w:jc w:val="both"/>
        <w:rPr>
          <w:sz w:val="28"/>
          <w:szCs w:val="28"/>
        </w:rPr>
      </w:pPr>
      <w:r w:rsidRPr="00B556AB">
        <w:rPr>
          <w:sz w:val="28"/>
          <w:szCs w:val="28"/>
        </w:rPr>
        <w:t>Приднестровской Молдавской</w:t>
      </w:r>
    </w:p>
    <w:p w:rsidR="00D42679" w:rsidRPr="00B556AB" w:rsidRDefault="00D42679" w:rsidP="006C1BAA">
      <w:pPr>
        <w:ind w:left="5954"/>
        <w:jc w:val="both"/>
        <w:rPr>
          <w:sz w:val="28"/>
          <w:szCs w:val="28"/>
        </w:rPr>
      </w:pPr>
      <w:r w:rsidRPr="00B556AB">
        <w:rPr>
          <w:sz w:val="28"/>
          <w:szCs w:val="28"/>
        </w:rPr>
        <w:t>Республики</w:t>
      </w:r>
    </w:p>
    <w:p w:rsidR="00D42679" w:rsidRPr="00B556AB" w:rsidRDefault="006C1BAA" w:rsidP="006C1BAA">
      <w:pPr>
        <w:pStyle w:val="a6"/>
        <w:shd w:val="clear" w:color="auto" w:fill="FFFFFF"/>
        <w:tabs>
          <w:tab w:val="clear" w:pos="708"/>
          <w:tab w:val="center" w:pos="4677"/>
          <w:tab w:val="right" w:pos="9355"/>
        </w:tabs>
        <w:ind w:left="5954"/>
        <w:rPr>
          <w:rFonts w:eastAsia="Calibri"/>
          <w:sz w:val="28"/>
          <w:szCs w:val="28"/>
          <w:lang w:eastAsia="en-US"/>
        </w:rPr>
      </w:pPr>
      <w:r w:rsidRPr="00B556AB">
        <w:rPr>
          <w:rFonts w:eastAsia="Calibri"/>
          <w:sz w:val="28"/>
          <w:szCs w:val="28"/>
          <w:lang w:eastAsia="en-US"/>
        </w:rPr>
        <w:t xml:space="preserve">от </w:t>
      </w:r>
      <w:r w:rsidR="00B556AB">
        <w:rPr>
          <w:rFonts w:eastAsia="Calibri"/>
          <w:sz w:val="28"/>
          <w:szCs w:val="28"/>
          <w:lang w:eastAsia="en-US"/>
        </w:rPr>
        <w:t>27</w:t>
      </w:r>
      <w:r w:rsidRPr="00B556AB">
        <w:rPr>
          <w:rFonts w:eastAsia="Calibri"/>
          <w:sz w:val="28"/>
          <w:szCs w:val="28"/>
          <w:lang w:eastAsia="en-US"/>
        </w:rPr>
        <w:t xml:space="preserve"> мая 2025 года № </w:t>
      </w:r>
      <w:r w:rsidR="00B556AB">
        <w:rPr>
          <w:rFonts w:eastAsia="Calibri"/>
          <w:sz w:val="28"/>
          <w:szCs w:val="28"/>
          <w:lang w:eastAsia="en-US"/>
        </w:rPr>
        <w:t>164</w:t>
      </w:r>
      <w:r w:rsidR="00B00DF3" w:rsidRPr="00B556AB">
        <w:rPr>
          <w:rFonts w:eastAsia="Calibri"/>
          <w:sz w:val="28"/>
          <w:szCs w:val="28"/>
          <w:lang w:eastAsia="en-US"/>
        </w:rPr>
        <w:t>рп</w:t>
      </w:r>
    </w:p>
    <w:p w:rsidR="00B00DF3" w:rsidRPr="00B556AB" w:rsidRDefault="00B00DF3" w:rsidP="00963679">
      <w:pPr>
        <w:pStyle w:val="a6"/>
        <w:shd w:val="clear" w:color="auto" w:fill="FFFFFF"/>
        <w:tabs>
          <w:tab w:val="clear" w:pos="708"/>
          <w:tab w:val="center" w:pos="4677"/>
          <w:tab w:val="right" w:pos="9355"/>
        </w:tabs>
        <w:ind w:left="5529"/>
        <w:jc w:val="right"/>
        <w:rPr>
          <w:rFonts w:eastAsia="Calibri"/>
          <w:sz w:val="28"/>
          <w:szCs w:val="28"/>
          <w:lang w:eastAsia="en-US"/>
        </w:rPr>
      </w:pPr>
    </w:p>
    <w:p w:rsidR="00D42679" w:rsidRPr="00B556AB" w:rsidRDefault="00D454E2" w:rsidP="00963679">
      <w:pPr>
        <w:pStyle w:val="a6"/>
        <w:shd w:val="clear" w:color="auto" w:fill="FFFFFF"/>
        <w:tabs>
          <w:tab w:val="clear" w:pos="708"/>
          <w:tab w:val="center" w:pos="4677"/>
          <w:tab w:val="right" w:pos="9355"/>
        </w:tabs>
        <w:ind w:left="5529"/>
        <w:jc w:val="right"/>
        <w:rPr>
          <w:rFonts w:eastAsia="Calibri"/>
          <w:sz w:val="28"/>
          <w:szCs w:val="28"/>
          <w:lang w:eastAsia="en-US"/>
        </w:rPr>
      </w:pPr>
      <w:r w:rsidRPr="00B556AB">
        <w:rPr>
          <w:rFonts w:eastAsia="Calibri"/>
          <w:sz w:val="28"/>
          <w:szCs w:val="28"/>
          <w:lang w:eastAsia="en-US"/>
        </w:rPr>
        <w:t>П</w:t>
      </w:r>
      <w:r w:rsidR="00D42679" w:rsidRPr="00B556AB">
        <w:rPr>
          <w:rFonts w:eastAsia="Calibri"/>
          <w:sz w:val="28"/>
          <w:szCs w:val="28"/>
          <w:lang w:eastAsia="en-US"/>
        </w:rPr>
        <w:t>роект</w:t>
      </w:r>
    </w:p>
    <w:p w:rsidR="00D42679" w:rsidRPr="00B556AB" w:rsidRDefault="00D42679" w:rsidP="00963679">
      <w:pPr>
        <w:pStyle w:val="a6"/>
        <w:shd w:val="clear" w:color="auto" w:fill="FFFFFF"/>
        <w:tabs>
          <w:tab w:val="clear" w:pos="708"/>
          <w:tab w:val="center" w:pos="4677"/>
          <w:tab w:val="right" w:pos="9355"/>
        </w:tabs>
        <w:ind w:left="5529"/>
        <w:rPr>
          <w:rFonts w:eastAsia="Calibri"/>
          <w:i/>
          <w:sz w:val="28"/>
          <w:szCs w:val="28"/>
          <w:lang w:eastAsia="en-US"/>
        </w:rPr>
      </w:pPr>
    </w:p>
    <w:p w:rsidR="00D42679" w:rsidRPr="006C1BAA" w:rsidRDefault="00D42679" w:rsidP="00963679">
      <w:pPr>
        <w:pStyle w:val="a6"/>
        <w:shd w:val="clear" w:color="auto" w:fill="FFFFFF"/>
        <w:tabs>
          <w:tab w:val="clear" w:pos="708"/>
          <w:tab w:val="center" w:pos="4677"/>
          <w:tab w:val="right" w:pos="9355"/>
        </w:tabs>
        <w:ind w:left="0"/>
        <w:jc w:val="center"/>
        <w:rPr>
          <w:rFonts w:eastAsia="Calibri"/>
          <w:lang w:eastAsia="en-US"/>
        </w:rPr>
      </w:pPr>
      <w:r w:rsidRPr="006C1BAA">
        <w:rPr>
          <w:rFonts w:eastAsia="Calibri"/>
          <w:lang w:eastAsia="en-US"/>
        </w:rPr>
        <w:t>ЗАКОН</w:t>
      </w:r>
    </w:p>
    <w:p w:rsidR="00D42679" w:rsidRPr="006C1BAA" w:rsidRDefault="00D42679" w:rsidP="00963679">
      <w:pPr>
        <w:pStyle w:val="a6"/>
        <w:shd w:val="clear" w:color="auto" w:fill="FFFFFF"/>
        <w:tabs>
          <w:tab w:val="clear" w:pos="708"/>
          <w:tab w:val="center" w:pos="4677"/>
          <w:tab w:val="right" w:pos="9355"/>
        </w:tabs>
        <w:ind w:left="0"/>
        <w:jc w:val="center"/>
        <w:rPr>
          <w:rFonts w:eastAsia="Calibri"/>
          <w:lang w:eastAsia="en-US"/>
        </w:rPr>
      </w:pPr>
      <w:r w:rsidRPr="006C1BAA">
        <w:rPr>
          <w:rFonts w:eastAsia="Calibri"/>
          <w:lang w:eastAsia="en-US"/>
        </w:rPr>
        <w:t xml:space="preserve">ПРИДНЕСТРОВСКОЙ МОЛДАВСКОЙ РЕСПУБЛИКИ </w:t>
      </w:r>
    </w:p>
    <w:p w:rsidR="00D42679" w:rsidRPr="00963679" w:rsidRDefault="00D42679" w:rsidP="00963679">
      <w:pPr>
        <w:pStyle w:val="a6"/>
        <w:shd w:val="clear" w:color="auto" w:fill="FFFFFF"/>
        <w:tabs>
          <w:tab w:val="clear" w:pos="708"/>
          <w:tab w:val="center" w:pos="4677"/>
          <w:tab w:val="right" w:pos="9355"/>
        </w:tabs>
        <w:ind w:left="0"/>
        <w:jc w:val="center"/>
        <w:rPr>
          <w:rFonts w:eastAsia="Calibri"/>
          <w:sz w:val="28"/>
          <w:szCs w:val="28"/>
          <w:lang w:eastAsia="en-US"/>
        </w:rPr>
      </w:pPr>
    </w:p>
    <w:p w:rsidR="007B0A64" w:rsidRPr="00963679" w:rsidRDefault="00163748" w:rsidP="00963679">
      <w:pPr>
        <w:pStyle w:val="a9"/>
        <w:jc w:val="center"/>
        <w:rPr>
          <w:rFonts w:ascii="Times New Roman" w:eastAsia="Times New Roman" w:hAnsi="Times New Roman" w:cs="Times New Roman"/>
          <w:sz w:val="28"/>
          <w:szCs w:val="28"/>
          <w:lang w:eastAsia="ru-RU"/>
        </w:rPr>
      </w:pPr>
      <w:r w:rsidRPr="00963679">
        <w:rPr>
          <w:rFonts w:ascii="Times New Roman" w:eastAsia="Times New Roman" w:hAnsi="Times New Roman" w:cs="Times New Roman"/>
          <w:sz w:val="28"/>
          <w:szCs w:val="28"/>
          <w:lang w:eastAsia="ru-RU"/>
        </w:rPr>
        <w:t xml:space="preserve">О внесении </w:t>
      </w:r>
      <w:r w:rsidR="00DD02D8" w:rsidRPr="00963679">
        <w:rPr>
          <w:rFonts w:ascii="Times New Roman" w:eastAsia="Times New Roman" w:hAnsi="Times New Roman" w:cs="Times New Roman"/>
          <w:sz w:val="28"/>
          <w:szCs w:val="28"/>
          <w:lang w:eastAsia="ru-RU"/>
        </w:rPr>
        <w:t>дополнения</w:t>
      </w:r>
      <w:r w:rsidRPr="00963679">
        <w:rPr>
          <w:rFonts w:ascii="Times New Roman" w:eastAsia="Times New Roman" w:hAnsi="Times New Roman" w:cs="Times New Roman"/>
          <w:sz w:val="28"/>
          <w:szCs w:val="28"/>
          <w:lang w:eastAsia="ru-RU"/>
        </w:rPr>
        <w:t xml:space="preserve"> в Закон Приднестровской Молдавской Республики </w:t>
      </w:r>
    </w:p>
    <w:p w:rsidR="002142D5" w:rsidRDefault="00163748" w:rsidP="00963679">
      <w:pPr>
        <w:pStyle w:val="a9"/>
        <w:jc w:val="center"/>
        <w:rPr>
          <w:rFonts w:ascii="Times New Roman" w:eastAsia="Times New Roman" w:hAnsi="Times New Roman" w:cs="Times New Roman"/>
          <w:sz w:val="28"/>
          <w:szCs w:val="28"/>
          <w:lang w:eastAsia="ru-RU"/>
        </w:rPr>
      </w:pPr>
      <w:r w:rsidRPr="00963679">
        <w:rPr>
          <w:rFonts w:ascii="Times New Roman" w:eastAsia="Times New Roman" w:hAnsi="Times New Roman" w:cs="Times New Roman"/>
          <w:sz w:val="28"/>
          <w:szCs w:val="28"/>
          <w:lang w:eastAsia="ru-RU"/>
        </w:rPr>
        <w:t xml:space="preserve">«О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w:t>
      </w:r>
    </w:p>
    <w:p w:rsidR="00163748" w:rsidRPr="00963679" w:rsidRDefault="00163748" w:rsidP="00963679">
      <w:pPr>
        <w:pStyle w:val="a9"/>
        <w:jc w:val="center"/>
        <w:rPr>
          <w:rFonts w:ascii="Times New Roman" w:eastAsia="Times New Roman" w:hAnsi="Times New Roman" w:cs="Times New Roman"/>
          <w:sz w:val="28"/>
          <w:szCs w:val="28"/>
          <w:lang w:eastAsia="ru-RU"/>
        </w:rPr>
      </w:pPr>
      <w:proofErr w:type="gramStart"/>
      <w:r w:rsidRPr="00963679">
        <w:rPr>
          <w:rFonts w:ascii="Times New Roman" w:eastAsia="Times New Roman" w:hAnsi="Times New Roman" w:cs="Times New Roman"/>
          <w:sz w:val="28"/>
          <w:szCs w:val="28"/>
          <w:lang w:eastAsia="ru-RU"/>
        </w:rPr>
        <w:t>в</w:t>
      </w:r>
      <w:proofErr w:type="gramEnd"/>
      <w:r w:rsidRPr="00963679">
        <w:rPr>
          <w:rFonts w:ascii="Times New Roman" w:eastAsia="Times New Roman" w:hAnsi="Times New Roman" w:cs="Times New Roman"/>
          <w:sz w:val="28"/>
          <w:szCs w:val="28"/>
          <w:lang w:eastAsia="ru-RU"/>
        </w:rPr>
        <w:t xml:space="preserve"> Приднестровскую Молдавскую Республику»</w:t>
      </w:r>
    </w:p>
    <w:p w:rsidR="00D42679" w:rsidRPr="00963679" w:rsidRDefault="00D42679" w:rsidP="00963679">
      <w:pPr>
        <w:pStyle w:val="20"/>
        <w:shd w:val="clear" w:color="auto" w:fill="auto"/>
        <w:spacing w:before="0" w:after="0" w:line="240" w:lineRule="auto"/>
        <w:ind w:left="440"/>
        <w:jc w:val="center"/>
      </w:pPr>
    </w:p>
    <w:p w:rsidR="0006521C" w:rsidRPr="00963679" w:rsidRDefault="0006521C" w:rsidP="00963679">
      <w:pPr>
        <w:ind w:firstLine="709"/>
        <w:jc w:val="both"/>
        <w:rPr>
          <w:sz w:val="28"/>
          <w:szCs w:val="28"/>
        </w:rPr>
      </w:pPr>
    </w:p>
    <w:p w:rsidR="00163748" w:rsidRPr="00963679" w:rsidRDefault="0006521C" w:rsidP="002142D5">
      <w:pPr>
        <w:pStyle w:val="a9"/>
        <w:ind w:firstLine="709"/>
        <w:jc w:val="both"/>
        <w:rPr>
          <w:rFonts w:ascii="Times New Roman" w:eastAsia="Times New Roman" w:hAnsi="Times New Roman" w:cs="Times New Roman"/>
          <w:sz w:val="28"/>
          <w:szCs w:val="28"/>
          <w:lang w:eastAsia="ru-RU"/>
        </w:rPr>
      </w:pPr>
      <w:r w:rsidRPr="00963679">
        <w:rPr>
          <w:rFonts w:ascii="Times New Roman" w:eastAsia="Times New Roman" w:hAnsi="Times New Roman" w:cs="Times New Roman"/>
          <w:b/>
          <w:sz w:val="28"/>
          <w:szCs w:val="28"/>
          <w:lang w:eastAsia="ru-RU"/>
        </w:rPr>
        <w:t>Статья 1.</w:t>
      </w:r>
      <w:r w:rsidRPr="00963679">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002142D5">
        <w:rPr>
          <w:rFonts w:ascii="Times New Roman" w:eastAsia="Times New Roman" w:hAnsi="Times New Roman" w:cs="Times New Roman"/>
          <w:sz w:val="28"/>
          <w:szCs w:val="28"/>
          <w:lang w:eastAsia="ru-RU"/>
        </w:rPr>
        <w:br/>
      </w:r>
      <w:r w:rsidRPr="00963679">
        <w:rPr>
          <w:rFonts w:ascii="Times New Roman" w:eastAsia="Times New Roman" w:hAnsi="Times New Roman" w:cs="Times New Roman"/>
          <w:sz w:val="28"/>
          <w:szCs w:val="28"/>
          <w:lang w:eastAsia="ru-RU"/>
        </w:rPr>
        <w:t>от 28 декабря 2024 года № 362-З-</w:t>
      </w:r>
      <w:r w:rsidRPr="00963679">
        <w:rPr>
          <w:rFonts w:ascii="Times New Roman" w:eastAsia="Times New Roman" w:hAnsi="Times New Roman" w:cs="Times New Roman"/>
          <w:sz w:val="28"/>
          <w:szCs w:val="28"/>
          <w:lang w:val="en-US" w:eastAsia="ru-RU"/>
        </w:rPr>
        <w:t>VII</w:t>
      </w:r>
      <w:r w:rsidRPr="00963679">
        <w:rPr>
          <w:rFonts w:ascii="Times New Roman" w:eastAsia="Times New Roman" w:hAnsi="Times New Roman" w:cs="Times New Roman"/>
          <w:sz w:val="28"/>
          <w:szCs w:val="28"/>
          <w:lang w:eastAsia="ru-RU"/>
        </w:rPr>
        <w:t xml:space="preserve"> «О государственных мерах, направленных на минимизацию негативного воздействия в связи с введением чрезвычайного экономического </w:t>
      </w:r>
      <w:r w:rsidRPr="004A3AB8">
        <w:rPr>
          <w:rFonts w:ascii="Times New Roman" w:eastAsia="Times New Roman" w:hAnsi="Times New Roman" w:cs="Times New Roman"/>
          <w:sz w:val="28"/>
          <w:szCs w:val="28"/>
          <w:lang w:eastAsia="ru-RU"/>
        </w:rPr>
        <w:t xml:space="preserve">положения, связанного с сокращением (прекращением) поставок природного газа в Приднестровскую Молдавскую Республику» </w:t>
      </w:r>
      <w:r w:rsidR="002142D5" w:rsidRPr="004A3AB8">
        <w:rPr>
          <w:rFonts w:ascii="Times New Roman" w:eastAsia="Times New Roman" w:hAnsi="Times New Roman" w:cs="Times New Roman"/>
          <w:sz w:val="28"/>
          <w:szCs w:val="28"/>
          <w:lang w:eastAsia="ru-RU"/>
        </w:rPr>
        <w:br/>
      </w:r>
      <w:r w:rsidRPr="004A3AB8">
        <w:rPr>
          <w:rFonts w:ascii="Times New Roman" w:eastAsia="Times New Roman" w:hAnsi="Times New Roman" w:cs="Times New Roman"/>
          <w:sz w:val="28"/>
          <w:szCs w:val="28"/>
          <w:lang w:eastAsia="ru-RU"/>
        </w:rPr>
        <w:t xml:space="preserve">(САЗ 24-52) с </w:t>
      </w:r>
      <w:r w:rsidR="00714DE9" w:rsidRPr="004A3AB8">
        <w:rPr>
          <w:rFonts w:ascii="Times New Roman" w:eastAsia="Times New Roman" w:hAnsi="Times New Roman" w:cs="Times New Roman"/>
          <w:sz w:val="28"/>
          <w:szCs w:val="28"/>
          <w:lang w:eastAsia="ru-RU"/>
        </w:rPr>
        <w:t>изменения</w:t>
      </w:r>
      <w:bookmarkStart w:id="1" w:name="_GoBack"/>
      <w:bookmarkEnd w:id="1"/>
      <w:r w:rsidR="00714DE9" w:rsidRPr="004A3AB8">
        <w:rPr>
          <w:rFonts w:ascii="Times New Roman" w:eastAsia="Times New Roman" w:hAnsi="Times New Roman" w:cs="Times New Roman"/>
          <w:sz w:val="28"/>
          <w:szCs w:val="28"/>
          <w:lang w:eastAsia="ru-RU"/>
        </w:rPr>
        <w:t xml:space="preserve">ми и </w:t>
      </w:r>
      <w:r w:rsidRPr="004A3AB8">
        <w:rPr>
          <w:rFonts w:ascii="Times New Roman" w:eastAsia="Times New Roman" w:hAnsi="Times New Roman" w:cs="Times New Roman"/>
          <w:sz w:val="28"/>
          <w:szCs w:val="28"/>
          <w:lang w:eastAsia="ru-RU"/>
        </w:rPr>
        <w:t>дополнениями, внесенными законами Приднестровской Молдавской Республики от 15 января 2025 года</w:t>
      </w:r>
      <w:r w:rsidRPr="00963679">
        <w:rPr>
          <w:rFonts w:ascii="Times New Roman" w:eastAsia="Times New Roman" w:hAnsi="Times New Roman" w:cs="Times New Roman"/>
          <w:sz w:val="28"/>
          <w:szCs w:val="28"/>
          <w:lang w:eastAsia="ru-RU"/>
        </w:rPr>
        <w:t xml:space="preserve"> № 1-ЗД-</w:t>
      </w:r>
      <w:r w:rsidRPr="00963679">
        <w:rPr>
          <w:rFonts w:ascii="Times New Roman" w:eastAsia="Times New Roman" w:hAnsi="Times New Roman" w:cs="Times New Roman"/>
          <w:sz w:val="28"/>
          <w:szCs w:val="28"/>
          <w:lang w:val="en-US" w:eastAsia="ru-RU"/>
        </w:rPr>
        <w:t>VII</w:t>
      </w:r>
      <w:r w:rsidRPr="00963679">
        <w:rPr>
          <w:rFonts w:ascii="Times New Roman" w:eastAsia="Times New Roman" w:hAnsi="Times New Roman" w:cs="Times New Roman"/>
          <w:sz w:val="28"/>
          <w:szCs w:val="28"/>
          <w:lang w:eastAsia="ru-RU"/>
        </w:rPr>
        <w:t xml:space="preserve"> (САЗ 25-2); от 1 апреля 2025 года № 45-ЗД-</w:t>
      </w:r>
      <w:r w:rsidRPr="00963679">
        <w:rPr>
          <w:rFonts w:ascii="Times New Roman" w:eastAsia="Times New Roman" w:hAnsi="Times New Roman" w:cs="Times New Roman"/>
          <w:sz w:val="28"/>
          <w:szCs w:val="28"/>
          <w:lang w:val="en-US" w:eastAsia="ru-RU"/>
        </w:rPr>
        <w:t>VII</w:t>
      </w:r>
      <w:r w:rsidRPr="00963679">
        <w:rPr>
          <w:rFonts w:ascii="Times New Roman" w:eastAsia="Times New Roman" w:hAnsi="Times New Roman" w:cs="Times New Roman"/>
          <w:sz w:val="28"/>
          <w:szCs w:val="28"/>
          <w:lang w:eastAsia="ru-RU"/>
        </w:rPr>
        <w:t xml:space="preserve"> (САЗ 25-13)</w:t>
      </w:r>
      <w:r w:rsidR="002A6213" w:rsidRPr="00963679">
        <w:rPr>
          <w:rFonts w:ascii="Times New Roman" w:eastAsia="Times New Roman" w:hAnsi="Times New Roman" w:cs="Times New Roman"/>
          <w:sz w:val="28"/>
          <w:szCs w:val="28"/>
          <w:lang w:eastAsia="ru-RU"/>
        </w:rPr>
        <w:t>;</w:t>
      </w:r>
      <w:r w:rsidR="009931A5" w:rsidRPr="00963679">
        <w:rPr>
          <w:rFonts w:ascii="Times New Roman" w:eastAsia="Times New Roman" w:hAnsi="Times New Roman" w:cs="Times New Roman"/>
          <w:sz w:val="28"/>
          <w:szCs w:val="28"/>
          <w:lang w:eastAsia="ru-RU"/>
        </w:rPr>
        <w:t xml:space="preserve"> от 23 апреля </w:t>
      </w:r>
      <w:r w:rsidR="002142D5">
        <w:rPr>
          <w:rFonts w:ascii="Times New Roman" w:eastAsia="Times New Roman" w:hAnsi="Times New Roman" w:cs="Times New Roman"/>
          <w:sz w:val="28"/>
          <w:szCs w:val="28"/>
          <w:lang w:eastAsia="ru-RU"/>
        </w:rPr>
        <w:br/>
      </w:r>
      <w:r w:rsidR="009931A5" w:rsidRPr="00963679">
        <w:rPr>
          <w:rFonts w:ascii="Times New Roman" w:eastAsia="Times New Roman" w:hAnsi="Times New Roman" w:cs="Times New Roman"/>
          <w:sz w:val="28"/>
          <w:szCs w:val="28"/>
          <w:lang w:eastAsia="ru-RU"/>
        </w:rPr>
        <w:t>2025 года № 64-ЗИ-VII (САЗ 25-16)</w:t>
      </w:r>
      <w:r w:rsidR="00D454E2" w:rsidRPr="00963679">
        <w:rPr>
          <w:rFonts w:ascii="Times New Roman" w:eastAsia="Times New Roman" w:hAnsi="Times New Roman" w:cs="Times New Roman"/>
          <w:sz w:val="28"/>
          <w:szCs w:val="28"/>
          <w:lang w:eastAsia="ru-RU"/>
        </w:rPr>
        <w:t>,</w:t>
      </w:r>
      <w:r w:rsidR="009931A5" w:rsidRPr="00963679">
        <w:rPr>
          <w:rFonts w:ascii="Times New Roman" w:eastAsia="Times New Roman" w:hAnsi="Times New Roman" w:cs="Times New Roman"/>
          <w:sz w:val="28"/>
          <w:szCs w:val="28"/>
          <w:lang w:eastAsia="ru-RU"/>
        </w:rPr>
        <w:t xml:space="preserve"> следующе</w:t>
      </w:r>
      <w:r w:rsidR="00163748" w:rsidRPr="00963679">
        <w:rPr>
          <w:rFonts w:ascii="Times New Roman" w:eastAsia="Times New Roman" w:hAnsi="Times New Roman" w:cs="Times New Roman"/>
          <w:sz w:val="28"/>
          <w:szCs w:val="28"/>
          <w:lang w:eastAsia="ru-RU"/>
        </w:rPr>
        <w:t xml:space="preserve">е </w:t>
      </w:r>
      <w:r w:rsidR="009931A5" w:rsidRPr="00963679">
        <w:rPr>
          <w:rFonts w:ascii="Times New Roman" w:eastAsia="Times New Roman" w:hAnsi="Times New Roman" w:cs="Times New Roman"/>
          <w:sz w:val="28"/>
          <w:szCs w:val="28"/>
          <w:lang w:eastAsia="ru-RU"/>
        </w:rPr>
        <w:t>дополнение</w:t>
      </w:r>
      <w:r w:rsidR="00E21BBE" w:rsidRPr="00963679">
        <w:rPr>
          <w:rFonts w:ascii="Times New Roman" w:eastAsia="Times New Roman" w:hAnsi="Times New Roman" w:cs="Times New Roman"/>
          <w:sz w:val="28"/>
          <w:szCs w:val="28"/>
          <w:lang w:eastAsia="ru-RU"/>
        </w:rPr>
        <w:t>.</w:t>
      </w:r>
    </w:p>
    <w:p w:rsidR="009931A5" w:rsidRPr="00963679" w:rsidRDefault="009931A5" w:rsidP="002142D5">
      <w:pPr>
        <w:pStyle w:val="a9"/>
        <w:ind w:firstLine="709"/>
        <w:jc w:val="both"/>
        <w:rPr>
          <w:rFonts w:ascii="Times New Roman" w:hAnsi="Times New Roman" w:cs="Times New Roman"/>
          <w:sz w:val="28"/>
          <w:szCs w:val="28"/>
        </w:rPr>
      </w:pPr>
    </w:p>
    <w:p w:rsidR="00D42679" w:rsidRPr="00963679" w:rsidRDefault="00E21BBE" w:rsidP="002142D5">
      <w:pPr>
        <w:pStyle w:val="a6"/>
        <w:shd w:val="clear" w:color="auto" w:fill="FFFFFF"/>
        <w:tabs>
          <w:tab w:val="clear" w:pos="708"/>
          <w:tab w:val="center" w:pos="426"/>
        </w:tabs>
        <w:ind w:left="0" w:firstLine="709"/>
        <w:jc w:val="both"/>
        <w:rPr>
          <w:sz w:val="28"/>
          <w:szCs w:val="28"/>
        </w:rPr>
      </w:pPr>
      <w:r w:rsidRPr="00963679">
        <w:rPr>
          <w:sz w:val="28"/>
          <w:szCs w:val="28"/>
        </w:rPr>
        <w:t>С</w:t>
      </w:r>
      <w:r w:rsidR="009931A5" w:rsidRPr="00963679">
        <w:rPr>
          <w:sz w:val="28"/>
          <w:szCs w:val="28"/>
        </w:rPr>
        <w:t xml:space="preserve">татью 8 дополнить </w:t>
      </w:r>
      <w:r w:rsidR="003B3CD7" w:rsidRPr="00963679">
        <w:rPr>
          <w:sz w:val="28"/>
          <w:szCs w:val="28"/>
        </w:rPr>
        <w:t>частью девято</w:t>
      </w:r>
      <w:r w:rsidR="009931A5" w:rsidRPr="00963679">
        <w:rPr>
          <w:sz w:val="28"/>
          <w:szCs w:val="28"/>
        </w:rPr>
        <w:t>й следующего содержания:</w:t>
      </w:r>
    </w:p>
    <w:p w:rsidR="003B3CD7" w:rsidRPr="00963679" w:rsidRDefault="009931A5" w:rsidP="002142D5">
      <w:pPr>
        <w:pStyle w:val="a6"/>
        <w:shd w:val="clear" w:color="auto" w:fill="FFFFFF"/>
        <w:tabs>
          <w:tab w:val="clear" w:pos="708"/>
          <w:tab w:val="center" w:pos="426"/>
        </w:tabs>
        <w:ind w:left="0" w:firstLine="709"/>
        <w:jc w:val="both"/>
        <w:rPr>
          <w:sz w:val="28"/>
          <w:szCs w:val="28"/>
        </w:rPr>
      </w:pPr>
      <w:r w:rsidRPr="00963679">
        <w:rPr>
          <w:sz w:val="28"/>
          <w:szCs w:val="28"/>
        </w:rPr>
        <w:t>«</w:t>
      </w:r>
      <w:r w:rsidR="00A9191A" w:rsidRPr="00963679">
        <w:rPr>
          <w:sz w:val="28"/>
          <w:szCs w:val="28"/>
        </w:rPr>
        <w:t xml:space="preserve">Во изменение норм статей 136, 142, 232 Трудового кодекса Приднестровской Молдавской Республики оплата отпуска педагогическим работникам, заработная плата которых регулируется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летний период производится двумя равными частями от начисленного размера оплаты отпуска в день, установленный правилами внутреннего трудового распорядка </w:t>
      </w:r>
      <w:r w:rsidR="002142D5">
        <w:rPr>
          <w:sz w:val="28"/>
          <w:szCs w:val="28"/>
        </w:rPr>
        <w:br/>
      </w:r>
      <w:r w:rsidR="00A9191A" w:rsidRPr="00963679">
        <w:rPr>
          <w:sz w:val="28"/>
          <w:szCs w:val="28"/>
        </w:rPr>
        <w:t>или коллективным договором, или т</w:t>
      </w:r>
      <w:r w:rsidR="004A3AB8">
        <w:rPr>
          <w:sz w:val="28"/>
          <w:szCs w:val="28"/>
        </w:rPr>
        <w:t>рудовым договором</w:t>
      </w:r>
      <w:r w:rsidR="00A9191A" w:rsidRPr="00963679">
        <w:rPr>
          <w:sz w:val="28"/>
          <w:szCs w:val="28"/>
        </w:rPr>
        <w:t xml:space="preserve"> для выплаты заработной платы</w:t>
      </w:r>
      <w:r w:rsidR="003B3CD7" w:rsidRPr="00963679">
        <w:rPr>
          <w:sz w:val="28"/>
          <w:szCs w:val="28"/>
        </w:rPr>
        <w:t>»</w:t>
      </w:r>
      <w:r w:rsidR="00ED7EE3" w:rsidRPr="00963679">
        <w:rPr>
          <w:sz w:val="28"/>
          <w:szCs w:val="28"/>
        </w:rPr>
        <w:t>.</w:t>
      </w:r>
    </w:p>
    <w:p w:rsidR="003B3CD7" w:rsidRPr="00963679" w:rsidRDefault="003B3CD7" w:rsidP="002142D5">
      <w:pPr>
        <w:pStyle w:val="a6"/>
        <w:shd w:val="clear" w:color="auto" w:fill="FFFFFF"/>
        <w:tabs>
          <w:tab w:val="clear" w:pos="708"/>
          <w:tab w:val="center" w:pos="0"/>
        </w:tabs>
        <w:ind w:left="142" w:firstLine="709"/>
        <w:jc w:val="both"/>
        <w:rPr>
          <w:sz w:val="28"/>
          <w:szCs w:val="28"/>
        </w:rPr>
      </w:pPr>
    </w:p>
    <w:p w:rsidR="00460D43" w:rsidRPr="00963679" w:rsidRDefault="00D42679" w:rsidP="009932EE">
      <w:pPr>
        <w:pStyle w:val="ab"/>
        <w:ind w:firstLine="709"/>
        <w:jc w:val="both"/>
        <w:rPr>
          <w:rFonts w:ascii="Times New Roman" w:hAnsi="Times New Roman" w:cs="Times New Roman"/>
          <w:color w:val="000000"/>
          <w:szCs w:val="28"/>
        </w:rPr>
      </w:pPr>
      <w:r w:rsidRPr="004A3AB8">
        <w:rPr>
          <w:rFonts w:ascii="Times New Roman" w:hAnsi="Times New Roman" w:cs="Times New Roman"/>
          <w:b/>
          <w:bCs/>
          <w:szCs w:val="28"/>
        </w:rPr>
        <w:t>Статья 2.</w:t>
      </w:r>
      <w:r w:rsidR="001424EB" w:rsidRPr="004A3AB8">
        <w:rPr>
          <w:rFonts w:ascii="Times New Roman" w:hAnsi="Times New Roman" w:cs="Times New Roman"/>
          <w:b/>
          <w:bCs/>
          <w:szCs w:val="28"/>
        </w:rPr>
        <w:t xml:space="preserve"> </w:t>
      </w:r>
      <w:r w:rsidR="009932EE" w:rsidRPr="009932EE">
        <w:rPr>
          <w:rFonts w:ascii="Times New Roman" w:hAnsi="Times New Roman" w:cs="Times New Roman"/>
          <w:szCs w:val="28"/>
        </w:rPr>
        <w:t>Настоящий Закон вступает в силу со дня</w:t>
      </w:r>
      <w:r w:rsidR="009932EE">
        <w:rPr>
          <w:rFonts w:ascii="Times New Roman" w:hAnsi="Times New Roman" w:cs="Times New Roman"/>
          <w:szCs w:val="28"/>
        </w:rPr>
        <w:t>,</w:t>
      </w:r>
      <w:r w:rsidR="009932EE" w:rsidRPr="009932EE">
        <w:rPr>
          <w:rFonts w:ascii="Times New Roman" w:hAnsi="Times New Roman" w:cs="Times New Roman"/>
          <w:szCs w:val="28"/>
        </w:rPr>
        <w:t xml:space="preserve"> следующего за днем официального опубликования</w:t>
      </w:r>
      <w:r w:rsidR="009932EE">
        <w:rPr>
          <w:rFonts w:ascii="Times New Roman" w:hAnsi="Times New Roman" w:cs="Times New Roman"/>
          <w:szCs w:val="28"/>
        </w:rPr>
        <w:t>,</w:t>
      </w:r>
      <w:r w:rsidR="009932EE" w:rsidRPr="009932EE">
        <w:rPr>
          <w:rFonts w:ascii="Times New Roman" w:hAnsi="Times New Roman" w:cs="Times New Roman"/>
          <w:szCs w:val="28"/>
        </w:rPr>
        <w:t xml:space="preserve"> и распространяет свое действие </w:t>
      </w:r>
      <w:r w:rsidR="009932EE">
        <w:rPr>
          <w:rFonts w:ascii="Times New Roman" w:hAnsi="Times New Roman" w:cs="Times New Roman"/>
          <w:szCs w:val="28"/>
        </w:rPr>
        <w:br/>
      </w:r>
      <w:r w:rsidR="009932EE" w:rsidRPr="009932EE">
        <w:rPr>
          <w:rFonts w:ascii="Times New Roman" w:hAnsi="Times New Roman" w:cs="Times New Roman"/>
          <w:szCs w:val="28"/>
        </w:rPr>
        <w:t>на правоотношения, возникшие с 23 мая 2025 года.</w:t>
      </w:r>
    </w:p>
    <w:p w:rsidR="002142D5" w:rsidRDefault="002142D5" w:rsidP="00963679">
      <w:pPr>
        <w:pStyle w:val="a9"/>
        <w:jc w:val="center"/>
        <w:outlineLvl w:val="0"/>
        <w:rPr>
          <w:rFonts w:ascii="Times New Roman" w:eastAsia="Times New Roman" w:hAnsi="Times New Roman" w:cs="Times New Roman"/>
          <w:color w:val="000000"/>
          <w:sz w:val="28"/>
          <w:szCs w:val="28"/>
          <w:lang w:eastAsia="ru-RU"/>
        </w:rPr>
      </w:pPr>
    </w:p>
    <w:p w:rsidR="003B3CD7" w:rsidRPr="004A3AB8" w:rsidRDefault="004A3AB8" w:rsidP="00963679">
      <w:pPr>
        <w:pStyle w:val="a9"/>
        <w:jc w:val="center"/>
        <w:outlineLvl w:val="0"/>
        <w:rPr>
          <w:rFonts w:ascii="Times New Roman" w:eastAsia="Times New Roman" w:hAnsi="Times New Roman" w:cs="Times New Roman"/>
          <w:color w:val="000000"/>
          <w:sz w:val="24"/>
          <w:szCs w:val="24"/>
          <w:lang w:eastAsia="ru-RU"/>
        </w:rPr>
      </w:pPr>
      <w:r w:rsidRPr="004A3AB8">
        <w:rPr>
          <w:rFonts w:ascii="Times New Roman" w:eastAsia="Times New Roman" w:hAnsi="Times New Roman" w:cs="Times New Roman"/>
          <w:color w:val="000000"/>
          <w:sz w:val="24"/>
          <w:szCs w:val="24"/>
          <w:lang w:eastAsia="ru-RU"/>
        </w:rPr>
        <w:lastRenderedPageBreak/>
        <w:t>ПОЯСНИТЕЛЬНАЯ ЗАПИСКА</w:t>
      </w:r>
    </w:p>
    <w:p w:rsidR="003B3CD7" w:rsidRPr="00963679" w:rsidRDefault="003B3CD7" w:rsidP="00963679">
      <w:pPr>
        <w:jc w:val="center"/>
        <w:rPr>
          <w:color w:val="000000"/>
          <w:sz w:val="28"/>
          <w:szCs w:val="28"/>
        </w:rPr>
      </w:pPr>
      <w:proofErr w:type="gramStart"/>
      <w:r w:rsidRPr="00963679">
        <w:rPr>
          <w:color w:val="000000"/>
          <w:sz w:val="28"/>
          <w:szCs w:val="28"/>
        </w:rPr>
        <w:t>к</w:t>
      </w:r>
      <w:proofErr w:type="gramEnd"/>
      <w:r w:rsidRPr="00963679">
        <w:rPr>
          <w:color w:val="000000"/>
          <w:sz w:val="28"/>
          <w:szCs w:val="28"/>
        </w:rPr>
        <w:t xml:space="preserve"> проекту закона Приднестровской Молдавской Республики</w:t>
      </w:r>
    </w:p>
    <w:p w:rsidR="003B3CD7" w:rsidRPr="00963679" w:rsidRDefault="003B3CD7" w:rsidP="00963679">
      <w:pPr>
        <w:jc w:val="center"/>
        <w:rPr>
          <w:color w:val="000000"/>
          <w:sz w:val="28"/>
          <w:szCs w:val="28"/>
        </w:rPr>
      </w:pPr>
      <w:r w:rsidRPr="00963679">
        <w:rPr>
          <w:color w:val="000000"/>
          <w:sz w:val="28"/>
          <w:szCs w:val="28"/>
        </w:rPr>
        <w:t xml:space="preserve">«О внесении </w:t>
      </w:r>
      <w:r w:rsidR="00305C66" w:rsidRPr="00963679">
        <w:rPr>
          <w:color w:val="000000"/>
          <w:sz w:val="28"/>
          <w:szCs w:val="28"/>
        </w:rPr>
        <w:t>дополнения</w:t>
      </w:r>
      <w:r w:rsidRPr="00963679">
        <w:rPr>
          <w:color w:val="000000"/>
          <w:sz w:val="28"/>
          <w:szCs w:val="28"/>
        </w:rPr>
        <w:t xml:space="preserve"> в Закон Приднестровской Молдавской Республики </w:t>
      </w:r>
    </w:p>
    <w:p w:rsidR="004A3AB8" w:rsidRDefault="003B3CD7" w:rsidP="00963679">
      <w:pPr>
        <w:jc w:val="center"/>
        <w:rPr>
          <w:color w:val="000000"/>
          <w:sz w:val="28"/>
          <w:szCs w:val="28"/>
        </w:rPr>
      </w:pPr>
      <w:r w:rsidRPr="00963679">
        <w:rPr>
          <w:color w:val="000000"/>
          <w:sz w:val="28"/>
          <w:szCs w:val="28"/>
        </w:rPr>
        <w:t xml:space="preserve">«О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w:t>
      </w:r>
    </w:p>
    <w:p w:rsidR="003B3CD7" w:rsidRPr="00963679" w:rsidRDefault="003B3CD7" w:rsidP="00963679">
      <w:pPr>
        <w:jc w:val="center"/>
        <w:rPr>
          <w:color w:val="000000"/>
          <w:sz w:val="28"/>
          <w:szCs w:val="28"/>
        </w:rPr>
      </w:pPr>
      <w:proofErr w:type="gramStart"/>
      <w:r w:rsidRPr="00963679">
        <w:rPr>
          <w:color w:val="000000"/>
          <w:sz w:val="28"/>
          <w:szCs w:val="28"/>
        </w:rPr>
        <w:t>в</w:t>
      </w:r>
      <w:proofErr w:type="gramEnd"/>
      <w:r w:rsidRPr="00963679">
        <w:rPr>
          <w:color w:val="000000"/>
          <w:sz w:val="28"/>
          <w:szCs w:val="28"/>
        </w:rPr>
        <w:t xml:space="preserve"> Приднестровскую Молдавскую Республику»</w:t>
      </w:r>
    </w:p>
    <w:p w:rsidR="00D42679" w:rsidRPr="00963679" w:rsidRDefault="00D42679" w:rsidP="00963679">
      <w:pPr>
        <w:pStyle w:val="Style16"/>
        <w:widowControl/>
        <w:spacing w:line="240" w:lineRule="auto"/>
        <w:ind w:firstLine="709"/>
        <w:jc w:val="both"/>
        <w:rPr>
          <w:sz w:val="28"/>
          <w:szCs w:val="28"/>
        </w:rPr>
      </w:pPr>
    </w:p>
    <w:p w:rsidR="005F1277" w:rsidRPr="004B1AE5" w:rsidRDefault="005F1277" w:rsidP="00963679">
      <w:pPr>
        <w:ind w:firstLine="709"/>
        <w:jc w:val="both"/>
        <w:rPr>
          <w:sz w:val="28"/>
          <w:szCs w:val="28"/>
        </w:rPr>
      </w:pPr>
      <w:r w:rsidRPr="004B1AE5">
        <w:rPr>
          <w:spacing w:val="-4"/>
          <w:sz w:val="28"/>
          <w:szCs w:val="28"/>
        </w:rPr>
        <w:t xml:space="preserve">а) </w:t>
      </w:r>
      <w:r w:rsidR="00714DE9" w:rsidRPr="004B1AE5">
        <w:rPr>
          <w:spacing w:val="-4"/>
          <w:sz w:val="28"/>
          <w:szCs w:val="28"/>
        </w:rPr>
        <w:t xml:space="preserve">проект закона Приднестровской Молдавской Республики «О внесении дополнения в Закон Приднестровской Молдавской Республики </w:t>
      </w:r>
      <w:r w:rsidR="004B1AE5">
        <w:rPr>
          <w:spacing w:val="-4"/>
          <w:sz w:val="28"/>
          <w:szCs w:val="28"/>
        </w:rPr>
        <w:br/>
      </w:r>
      <w:r w:rsidR="00714DE9" w:rsidRPr="004B1AE5">
        <w:rPr>
          <w:spacing w:val="-4"/>
          <w:sz w:val="28"/>
          <w:szCs w:val="28"/>
        </w:rPr>
        <w:t xml:space="preserve">«О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w:t>
      </w:r>
      <w:r w:rsidR="004B1AE5">
        <w:rPr>
          <w:spacing w:val="-4"/>
          <w:sz w:val="28"/>
          <w:szCs w:val="28"/>
        </w:rPr>
        <w:br/>
      </w:r>
      <w:r w:rsidR="00714DE9" w:rsidRPr="004B1AE5">
        <w:rPr>
          <w:spacing w:val="-4"/>
          <w:sz w:val="28"/>
          <w:szCs w:val="28"/>
        </w:rPr>
        <w:t xml:space="preserve">в Приднестровскую </w:t>
      </w:r>
      <w:r w:rsidR="004B1AE5" w:rsidRPr="004B1AE5">
        <w:rPr>
          <w:spacing w:val="-4"/>
          <w:sz w:val="28"/>
          <w:szCs w:val="28"/>
        </w:rPr>
        <w:t>Молдавскую Республику» (далее –</w:t>
      </w:r>
      <w:r w:rsidR="00714DE9" w:rsidRPr="004B1AE5">
        <w:rPr>
          <w:spacing w:val="-4"/>
          <w:sz w:val="28"/>
          <w:szCs w:val="28"/>
        </w:rPr>
        <w:t xml:space="preserve"> проект закона) </w:t>
      </w:r>
      <w:r w:rsidRPr="004B1AE5">
        <w:rPr>
          <w:spacing w:val="-4"/>
          <w:sz w:val="28"/>
          <w:szCs w:val="28"/>
        </w:rPr>
        <w:t>разработан в связи с введением на территории</w:t>
      </w:r>
      <w:r w:rsidRPr="004B1AE5">
        <w:rPr>
          <w:sz w:val="28"/>
          <w:szCs w:val="28"/>
        </w:rPr>
        <w:t xml:space="preserve"> Приднестровской Молдавской Республики чрезвычайного экономического положения, связанного с сокращением (прекращением) поставок природного газа в Приднестровскую Молдавскую Республику и</w:t>
      </w:r>
      <w:r w:rsidR="00933ED9">
        <w:rPr>
          <w:sz w:val="28"/>
          <w:szCs w:val="28"/>
        </w:rPr>
        <w:t>,</w:t>
      </w:r>
      <w:r w:rsidRPr="004B1AE5">
        <w:rPr>
          <w:sz w:val="28"/>
          <w:szCs w:val="28"/>
        </w:rPr>
        <w:t xml:space="preserve"> как следст</w:t>
      </w:r>
      <w:r w:rsidR="00D14AD4" w:rsidRPr="004B1AE5">
        <w:rPr>
          <w:sz w:val="28"/>
          <w:szCs w:val="28"/>
        </w:rPr>
        <w:t>вие</w:t>
      </w:r>
      <w:r w:rsidR="00933ED9">
        <w:rPr>
          <w:sz w:val="28"/>
          <w:szCs w:val="28"/>
        </w:rPr>
        <w:t>,</w:t>
      </w:r>
      <w:r w:rsidR="00B67FE5">
        <w:rPr>
          <w:sz w:val="28"/>
          <w:szCs w:val="28"/>
        </w:rPr>
        <w:t xml:space="preserve"> </w:t>
      </w:r>
      <w:proofErr w:type="spellStart"/>
      <w:r w:rsidR="00B67FE5">
        <w:rPr>
          <w:sz w:val="28"/>
          <w:szCs w:val="28"/>
        </w:rPr>
        <w:t>недопоступлением</w:t>
      </w:r>
      <w:proofErr w:type="spellEnd"/>
      <w:r w:rsidRPr="004B1AE5">
        <w:rPr>
          <w:sz w:val="28"/>
          <w:szCs w:val="28"/>
        </w:rPr>
        <w:t xml:space="preserve"> средств в доходную часть консолидированного бюджета и невозможностью выплаты отпускных </w:t>
      </w:r>
      <w:r w:rsidR="007C0043" w:rsidRPr="004B1AE5">
        <w:rPr>
          <w:sz w:val="28"/>
          <w:szCs w:val="28"/>
        </w:rPr>
        <w:t xml:space="preserve">педагогическим работникам, заработная плата которых регулируется </w:t>
      </w:r>
      <w:r w:rsidR="004B1AE5">
        <w:rPr>
          <w:sz w:val="28"/>
          <w:szCs w:val="28"/>
        </w:rPr>
        <w:br/>
      </w:r>
      <w:r w:rsidR="007C0043" w:rsidRPr="004B1AE5">
        <w:rPr>
          <w:sz w:val="28"/>
          <w:szCs w:val="28"/>
        </w:rPr>
        <w:t xml:space="preserve">в соответствии с Законом Приднестровской Молдавской Республики </w:t>
      </w:r>
      <w:r w:rsidR="004B1AE5">
        <w:rPr>
          <w:sz w:val="28"/>
          <w:szCs w:val="28"/>
        </w:rPr>
        <w:br/>
      </w:r>
      <w:r w:rsidR="00460D43" w:rsidRPr="004B1AE5">
        <w:rPr>
          <w:color w:val="000000" w:themeColor="text1"/>
          <w:sz w:val="28"/>
          <w:szCs w:val="28"/>
          <w:shd w:val="clear" w:color="auto" w:fill="FFFFFF"/>
        </w:rPr>
        <w:t xml:space="preserve">от 11 августа 2003 года № 327-З-III </w:t>
      </w:r>
      <w:r w:rsidR="00525BA6" w:rsidRPr="004B1AE5">
        <w:rPr>
          <w:color w:val="000000" w:themeColor="text1"/>
          <w:sz w:val="28"/>
          <w:szCs w:val="28"/>
          <w:shd w:val="clear" w:color="auto" w:fill="FFFFFF"/>
        </w:rPr>
        <w:t xml:space="preserve">«О заработной плате работников бюджетной сферы, денежном довольствии военнослужащих и лиц, приравненных к ним </w:t>
      </w:r>
      <w:r w:rsidR="004B1AE5">
        <w:rPr>
          <w:color w:val="000000" w:themeColor="text1"/>
          <w:sz w:val="28"/>
          <w:szCs w:val="28"/>
          <w:shd w:val="clear" w:color="auto" w:fill="FFFFFF"/>
        </w:rPr>
        <w:br/>
      </w:r>
      <w:r w:rsidR="00525BA6" w:rsidRPr="004B1AE5">
        <w:rPr>
          <w:color w:val="000000" w:themeColor="text1"/>
          <w:sz w:val="28"/>
          <w:szCs w:val="28"/>
          <w:shd w:val="clear" w:color="auto" w:fill="FFFFFF"/>
        </w:rPr>
        <w:t xml:space="preserve">по условиям выплат денежного довольствия, денежном содержании государственных гражданских служащих» </w:t>
      </w:r>
      <w:r w:rsidR="00460D43" w:rsidRPr="004B1AE5">
        <w:rPr>
          <w:color w:val="000000" w:themeColor="text1"/>
          <w:sz w:val="28"/>
          <w:szCs w:val="28"/>
          <w:shd w:val="clear" w:color="auto" w:fill="FFFFFF"/>
        </w:rPr>
        <w:t>(САЗ 03-33)</w:t>
      </w:r>
      <w:r w:rsidR="007C0043" w:rsidRPr="004B1AE5">
        <w:rPr>
          <w:color w:val="000000" w:themeColor="text1"/>
          <w:sz w:val="28"/>
          <w:szCs w:val="28"/>
        </w:rPr>
        <w:t xml:space="preserve">, </w:t>
      </w:r>
      <w:r w:rsidR="007C0043" w:rsidRPr="004B1AE5">
        <w:rPr>
          <w:sz w:val="28"/>
          <w:szCs w:val="28"/>
        </w:rPr>
        <w:t xml:space="preserve">в летний период </w:t>
      </w:r>
      <w:proofErr w:type="spellStart"/>
      <w:r w:rsidR="00FD08CA" w:rsidRPr="004B1AE5">
        <w:rPr>
          <w:sz w:val="28"/>
          <w:szCs w:val="28"/>
        </w:rPr>
        <w:t>едино</w:t>
      </w:r>
      <w:r w:rsidR="00C25375" w:rsidRPr="004B1AE5">
        <w:rPr>
          <w:sz w:val="28"/>
          <w:szCs w:val="28"/>
        </w:rPr>
        <w:t>разово</w:t>
      </w:r>
      <w:proofErr w:type="spellEnd"/>
      <w:r w:rsidR="00781663" w:rsidRPr="004B1AE5">
        <w:rPr>
          <w:sz w:val="28"/>
          <w:szCs w:val="28"/>
        </w:rPr>
        <w:t xml:space="preserve"> </w:t>
      </w:r>
      <w:r w:rsidRPr="004B1AE5">
        <w:rPr>
          <w:sz w:val="28"/>
          <w:szCs w:val="28"/>
        </w:rPr>
        <w:t>в полном объеме.</w:t>
      </w:r>
    </w:p>
    <w:p w:rsidR="00FD08CA" w:rsidRPr="004B1AE5" w:rsidRDefault="00525BA6" w:rsidP="00963679">
      <w:pPr>
        <w:shd w:val="clear" w:color="auto" w:fill="FFFFFF"/>
        <w:tabs>
          <w:tab w:val="left" w:pos="993"/>
        </w:tabs>
        <w:ind w:firstLine="709"/>
        <w:jc w:val="both"/>
        <w:rPr>
          <w:sz w:val="28"/>
          <w:szCs w:val="28"/>
        </w:rPr>
      </w:pPr>
      <w:r w:rsidRPr="004B1AE5">
        <w:rPr>
          <w:sz w:val="28"/>
          <w:szCs w:val="28"/>
        </w:rPr>
        <w:t>П</w:t>
      </w:r>
      <w:r w:rsidR="00FD08CA" w:rsidRPr="004B1AE5">
        <w:rPr>
          <w:sz w:val="28"/>
          <w:szCs w:val="28"/>
        </w:rPr>
        <w:t xml:space="preserve">роектом </w:t>
      </w:r>
      <w:r w:rsidR="00ED7EE3" w:rsidRPr="004B1AE5">
        <w:rPr>
          <w:sz w:val="28"/>
          <w:szCs w:val="28"/>
        </w:rPr>
        <w:t xml:space="preserve">закона </w:t>
      </w:r>
      <w:r w:rsidR="00FD08CA" w:rsidRPr="004B1AE5">
        <w:rPr>
          <w:sz w:val="28"/>
          <w:szCs w:val="28"/>
        </w:rPr>
        <w:t xml:space="preserve">предлагается установить, что во изменение норм </w:t>
      </w:r>
      <w:r w:rsidR="00B67FE5">
        <w:rPr>
          <w:sz w:val="28"/>
          <w:szCs w:val="28"/>
        </w:rPr>
        <w:br/>
      </w:r>
      <w:r w:rsidR="00FD08CA" w:rsidRPr="004B1AE5">
        <w:rPr>
          <w:sz w:val="28"/>
          <w:szCs w:val="28"/>
        </w:rPr>
        <w:t xml:space="preserve">статей 136, 142, 232 Трудового кодекса Приднестровской Молдавской Республики оплата отпуска педагогическим работникам, заработная плата которых регулируется в соответствии с Законом Приднестровской Молдавской Республики </w:t>
      </w:r>
      <w:r w:rsidR="00460D43" w:rsidRPr="004B1AE5">
        <w:rPr>
          <w:color w:val="000000" w:themeColor="text1"/>
          <w:sz w:val="28"/>
          <w:szCs w:val="28"/>
          <w:shd w:val="clear" w:color="auto" w:fill="FFFFFF"/>
        </w:rPr>
        <w:t>от 11 августа 2003 года № 327-З-III</w:t>
      </w:r>
      <w:r w:rsidR="00460D43" w:rsidRPr="004B1AE5">
        <w:rPr>
          <w:sz w:val="28"/>
          <w:szCs w:val="28"/>
        </w:rPr>
        <w:t xml:space="preserve"> </w:t>
      </w:r>
      <w:r w:rsidR="00FD08CA" w:rsidRPr="004B1AE5">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460D43" w:rsidRPr="004B1AE5">
        <w:rPr>
          <w:color w:val="000000" w:themeColor="text1"/>
          <w:sz w:val="28"/>
          <w:szCs w:val="28"/>
          <w:shd w:val="clear" w:color="auto" w:fill="FFFFFF"/>
        </w:rPr>
        <w:t xml:space="preserve"> (САЗ 03-33)</w:t>
      </w:r>
      <w:r w:rsidR="00FD08CA" w:rsidRPr="004B1AE5">
        <w:rPr>
          <w:sz w:val="28"/>
          <w:szCs w:val="28"/>
        </w:rPr>
        <w:t>, в летний период производится двумя равными частями от начисленного размера оплаты отпуска в день, установленный правилами внутреннего трудового распорядка или коллективным до</w:t>
      </w:r>
      <w:r w:rsidR="00B67FE5">
        <w:rPr>
          <w:sz w:val="28"/>
          <w:szCs w:val="28"/>
        </w:rPr>
        <w:t>говором, или трудовым договором</w:t>
      </w:r>
      <w:r w:rsidR="00FD08CA" w:rsidRPr="004B1AE5">
        <w:rPr>
          <w:sz w:val="28"/>
          <w:szCs w:val="28"/>
        </w:rPr>
        <w:t xml:space="preserve"> для выплаты заработной платы.</w:t>
      </w:r>
    </w:p>
    <w:p w:rsidR="00ED499D" w:rsidRPr="004B1AE5" w:rsidRDefault="00ED499D" w:rsidP="00963679">
      <w:pPr>
        <w:shd w:val="clear" w:color="auto" w:fill="FFFFFF"/>
        <w:tabs>
          <w:tab w:val="left" w:pos="993"/>
        </w:tabs>
        <w:ind w:firstLine="709"/>
        <w:jc w:val="both"/>
        <w:rPr>
          <w:sz w:val="28"/>
          <w:szCs w:val="28"/>
        </w:rPr>
      </w:pPr>
      <w:r w:rsidRPr="004B1AE5">
        <w:rPr>
          <w:sz w:val="28"/>
          <w:szCs w:val="28"/>
        </w:rPr>
        <w:t xml:space="preserve">Социально-экономическими последствиями принятия проекта закона будет являться его актуализация с учетом складывающихся реалий. </w:t>
      </w:r>
    </w:p>
    <w:p w:rsidR="007C0043" w:rsidRPr="004B1AE5" w:rsidRDefault="00E0447E" w:rsidP="00963679">
      <w:pPr>
        <w:shd w:val="clear" w:color="auto" w:fill="FFFFFF"/>
        <w:tabs>
          <w:tab w:val="left" w:pos="993"/>
        </w:tabs>
        <w:ind w:firstLine="709"/>
        <w:jc w:val="both"/>
        <w:rPr>
          <w:sz w:val="28"/>
          <w:szCs w:val="28"/>
        </w:rPr>
      </w:pPr>
      <w:r w:rsidRPr="004B1AE5">
        <w:rPr>
          <w:sz w:val="28"/>
          <w:szCs w:val="28"/>
        </w:rPr>
        <w:t>Н</w:t>
      </w:r>
      <w:r w:rsidR="007C0043" w:rsidRPr="004B1AE5">
        <w:rPr>
          <w:sz w:val="28"/>
          <w:szCs w:val="28"/>
        </w:rPr>
        <w:t>е</w:t>
      </w:r>
      <w:r w:rsidR="005F1277" w:rsidRPr="004B1AE5">
        <w:rPr>
          <w:sz w:val="28"/>
          <w:szCs w:val="28"/>
        </w:rPr>
        <w:t>приняти</w:t>
      </w:r>
      <w:r w:rsidRPr="004B1AE5">
        <w:rPr>
          <w:sz w:val="28"/>
          <w:szCs w:val="28"/>
        </w:rPr>
        <w:t>е</w:t>
      </w:r>
      <w:r w:rsidR="005F1277" w:rsidRPr="004B1AE5">
        <w:rPr>
          <w:sz w:val="28"/>
          <w:szCs w:val="28"/>
        </w:rPr>
        <w:t xml:space="preserve"> проекта закона </w:t>
      </w:r>
      <w:r w:rsidR="007C0043" w:rsidRPr="004B1AE5">
        <w:rPr>
          <w:sz w:val="28"/>
          <w:szCs w:val="28"/>
        </w:rPr>
        <w:t>привед</w:t>
      </w:r>
      <w:r w:rsidRPr="004B1AE5">
        <w:rPr>
          <w:sz w:val="28"/>
          <w:szCs w:val="28"/>
        </w:rPr>
        <w:t>ет</w:t>
      </w:r>
      <w:r w:rsidR="007C0043" w:rsidRPr="004B1AE5">
        <w:rPr>
          <w:sz w:val="28"/>
          <w:szCs w:val="28"/>
        </w:rPr>
        <w:t xml:space="preserve"> к неисполнению социальных обязательств консолидированного бюджета по своевременной выплате заработных плат </w:t>
      </w:r>
      <w:r w:rsidRPr="004B1AE5">
        <w:rPr>
          <w:sz w:val="28"/>
          <w:szCs w:val="28"/>
        </w:rPr>
        <w:t xml:space="preserve">педагогическим </w:t>
      </w:r>
      <w:r w:rsidR="00460D43" w:rsidRPr="004B1AE5">
        <w:rPr>
          <w:sz w:val="28"/>
          <w:szCs w:val="28"/>
        </w:rPr>
        <w:t>работникам бюджетной сферы;</w:t>
      </w:r>
    </w:p>
    <w:p w:rsidR="005F1277" w:rsidRPr="00963679" w:rsidRDefault="005F1277" w:rsidP="00963679">
      <w:pPr>
        <w:tabs>
          <w:tab w:val="left" w:pos="993"/>
        </w:tabs>
        <w:ind w:firstLine="709"/>
        <w:jc w:val="both"/>
        <w:rPr>
          <w:sz w:val="28"/>
          <w:szCs w:val="28"/>
        </w:rPr>
      </w:pPr>
      <w:proofErr w:type="gramStart"/>
      <w:r w:rsidRPr="004B1AE5">
        <w:rPr>
          <w:sz w:val="28"/>
          <w:szCs w:val="28"/>
        </w:rPr>
        <w:t>б</w:t>
      </w:r>
      <w:proofErr w:type="gramEnd"/>
      <w:r w:rsidRPr="004B1AE5">
        <w:rPr>
          <w:sz w:val="28"/>
          <w:szCs w:val="28"/>
        </w:rPr>
        <w:t xml:space="preserve">) в данной сфере правового регулирования </w:t>
      </w:r>
      <w:r w:rsidR="00460D43" w:rsidRPr="004B1AE5">
        <w:rPr>
          <w:sz w:val="28"/>
          <w:szCs w:val="28"/>
        </w:rPr>
        <w:t xml:space="preserve">в Приднестровской </w:t>
      </w:r>
      <w:r w:rsidR="001424EB" w:rsidRPr="004B1AE5">
        <w:rPr>
          <w:sz w:val="28"/>
          <w:szCs w:val="28"/>
        </w:rPr>
        <w:t>М</w:t>
      </w:r>
      <w:r w:rsidR="00460D43" w:rsidRPr="004B1AE5">
        <w:rPr>
          <w:sz w:val="28"/>
          <w:szCs w:val="28"/>
        </w:rPr>
        <w:t xml:space="preserve">олдавской </w:t>
      </w:r>
      <w:r w:rsidR="001424EB" w:rsidRPr="004B1AE5">
        <w:rPr>
          <w:sz w:val="28"/>
          <w:szCs w:val="28"/>
        </w:rPr>
        <w:t>Р</w:t>
      </w:r>
      <w:r w:rsidR="00460D43" w:rsidRPr="004B1AE5">
        <w:rPr>
          <w:sz w:val="28"/>
          <w:szCs w:val="28"/>
        </w:rPr>
        <w:t>еспублик</w:t>
      </w:r>
      <w:r w:rsidR="00B67FE5">
        <w:rPr>
          <w:sz w:val="28"/>
          <w:szCs w:val="28"/>
        </w:rPr>
        <w:t xml:space="preserve">е </w:t>
      </w:r>
      <w:r w:rsidRPr="004B1AE5">
        <w:rPr>
          <w:sz w:val="28"/>
          <w:szCs w:val="28"/>
        </w:rPr>
        <w:t>действуют:</w:t>
      </w:r>
    </w:p>
    <w:p w:rsidR="005F1277" w:rsidRPr="00963679" w:rsidRDefault="00067D0D" w:rsidP="00963679">
      <w:pPr>
        <w:tabs>
          <w:tab w:val="left" w:pos="993"/>
        </w:tabs>
        <w:ind w:firstLine="709"/>
        <w:jc w:val="both"/>
        <w:rPr>
          <w:sz w:val="28"/>
          <w:szCs w:val="28"/>
        </w:rPr>
      </w:pPr>
      <w:r w:rsidRPr="00963679">
        <w:rPr>
          <w:sz w:val="28"/>
          <w:szCs w:val="28"/>
        </w:rPr>
        <w:lastRenderedPageBreak/>
        <w:t>1)</w:t>
      </w:r>
      <w:r w:rsidR="005F1277" w:rsidRPr="00963679">
        <w:rPr>
          <w:sz w:val="28"/>
          <w:szCs w:val="28"/>
        </w:rPr>
        <w:t xml:space="preserve"> Конституция Приднестровской Молдавской Республики;</w:t>
      </w:r>
    </w:p>
    <w:p w:rsidR="00067D0D" w:rsidRPr="00963679" w:rsidRDefault="00460D43" w:rsidP="00963679">
      <w:pPr>
        <w:tabs>
          <w:tab w:val="left" w:pos="993"/>
        </w:tabs>
        <w:ind w:firstLine="709"/>
        <w:jc w:val="both"/>
        <w:rPr>
          <w:sz w:val="28"/>
          <w:szCs w:val="28"/>
        </w:rPr>
      </w:pPr>
      <w:r w:rsidRPr="00963679">
        <w:rPr>
          <w:sz w:val="28"/>
          <w:szCs w:val="28"/>
        </w:rPr>
        <w:t>2</w:t>
      </w:r>
      <w:r w:rsidR="00067D0D" w:rsidRPr="00963679">
        <w:rPr>
          <w:sz w:val="28"/>
          <w:szCs w:val="28"/>
        </w:rPr>
        <w:t>) Трудовой кодекс Приднестровской Молдавской Республики;</w:t>
      </w:r>
    </w:p>
    <w:p w:rsidR="00460D43" w:rsidRPr="00963679" w:rsidRDefault="00460D43" w:rsidP="00963679">
      <w:pPr>
        <w:tabs>
          <w:tab w:val="left" w:pos="993"/>
        </w:tabs>
        <w:ind w:firstLine="709"/>
        <w:jc w:val="both"/>
        <w:rPr>
          <w:sz w:val="28"/>
          <w:szCs w:val="28"/>
        </w:rPr>
      </w:pPr>
      <w:r w:rsidRPr="00963679">
        <w:rPr>
          <w:sz w:val="28"/>
          <w:szCs w:val="28"/>
        </w:rPr>
        <w:t>3</w:t>
      </w:r>
      <w:r w:rsidR="00067D0D" w:rsidRPr="00963679">
        <w:rPr>
          <w:sz w:val="28"/>
          <w:szCs w:val="28"/>
        </w:rPr>
        <w:t>)</w:t>
      </w:r>
      <w:r w:rsidR="005F1277" w:rsidRPr="00963679">
        <w:rPr>
          <w:sz w:val="28"/>
          <w:szCs w:val="28"/>
        </w:rPr>
        <w:t xml:space="preserve"> Закон Приднестровской Молдавской Республики </w:t>
      </w:r>
      <w:r w:rsidR="00067D0D" w:rsidRPr="00963679">
        <w:rPr>
          <w:sz w:val="28"/>
          <w:szCs w:val="28"/>
        </w:rPr>
        <w:t xml:space="preserve">от 28 декабря </w:t>
      </w:r>
      <w:r w:rsidR="00B67FE5">
        <w:rPr>
          <w:sz w:val="28"/>
          <w:szCs w:val="28"/>
        </w:rPr>
        <w:br/>
      </w:r>
      <w:r w:rsidR="00067D0D" w:rsidRPr="00963679">
        <w:rPr>
          <w:sz w:val="28"/>
          <w:szCs w:val="28"/>
        </w:rPr>
        <w:t xml:space="preserve">2024 года № 362-З-VII </w:t>
      </w:r>
      <w:r w:rsidR="005F1277" w:rsidRPr="00963679">
        <w:rPr>
          <w:sz w:val="28"/>
          <w:szCs w:val="28"/>
        </w:rPr>
        <w:t xml:space="preserve">«О государственных мерах, направленных </w:t>
      </w:r>
      <w:r w:rsidR="00B67FE5">
        <w:rPr>
          <w:sz w:val="28"/>
          <w:szCs w:val="28"/>
        </w:rPr>
        <w:br/>
      </w:r>
      <w:r w:rsidR="005F1277" w:rsidRPr="00963679">
        <w:rPr>
          <w:sz w:val="28"/>
          <w:szCs w:val="28"/>
        </w:rPr>
        <w:t>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w:t>
      </w:r>
      <w:r w:rsidRPr="00963679">
        <w:rPr>
          <w:color w:val="000000" w:themeColor="text1"/>
          <w:sz w:val="28"/>
          <w:szCs w:val="28"/>
          <w:shd w:val="clear" w:color="auto" w:fill="FFFFFF"/>
        </w:rPr>
        <w:t xml:space="preserve"> </w:t>
      </w:r>
      <w:r w:rsidR="00B67FE5">
        <w:rPr>
          <w:color w:val="000000" w:themeColor="text1"/>
          <w:sz w:val="28"/>
          <w:szCs w:val="28"/>
          <w:shd w:val="clear" w:color="auto" w:fill="FFFFFF"/>
        </w:rPr>
        <w:br/>
      </w:r>
      <w:r w:rsidRPr="00963679">
        <w:rPr>
          <w:color w:val="000000" w:themeColor="text1"/>
          <w:sz w:val="28"/>
          <w:szCs w:val="28"/>
          <w:shd w:val="clear" w:color="auto" w:fill="FFFFFF"/>
        </w:rPr>
        <w:t>(САЗ 24-52)</w:t>
      </w:r>
      <w:r w:rsidRPr="00963679">
        <w:rPr>
          <w:sz w:val="28"/>
          <w:szCs w:val="28"/>
        </w:rPr>
        <w:t>;</w:t>
      </w:r>
    </w:p>
    <w:p w:rsidR="005F1277" w:rsidRPr="00963679" w:rsidRDefault="00460D43" w:rsidP="00963679">
      <w:pPr>
        <w:tabs>
          <w:tab w:val="left" w:pos="993"/>
        </w:tabs>
        <w:ind w:firstLine="709"/>
        <w:jc w:val="both"/>
        <w:rPr>
          <w:sz w:val="28"/>
          <w:szCs w:val="28"/>
        </w:rPr>
      </w:pPr>
      <w:r w:rsidRPr="00963679">
        <w:rPr>
          <w:sz w:val="28"/>
          <w:szCs w:val="28"/>
        </w:rPr>
        <w:t xml:space="preserve">4) Закон Приднестровской Молдавской Республики </w:t>
      </w:r>
      <w:r w:rsidRPr="00963679">
        <w:rPr>
          <w:color w:val="000000" w:themeColor="text1"/>
          <w:sz w:val="28"/>
          <w:szCs w:val="28"/>
          <w:shd w:val="clear" w:color="auto" w:fill="FFFFFF"/>
        </w:rPr>
        <w:t>от 11 августа 2003 года № 327-З-III</w:t>
      </w:r>
      <w:r w:rsidRPr="00963679">
        <w:rPr>
          <w:sz w:val="28"/>
          <w:szCs w:val="28"/>
        </w:rPr>
        <w:t xml:space="preserve">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963679">
        <w:rPr>
          <w:color w:val="000000" w:themeColor="text1"/>
          <w:sz w:val="28"/>
          <w:szCs w:val="28"/>
          <w:shd w:val="clear" w:color="auto" w:fill="FFFFFF"/>
        </w:rPr>
        <w:t xml:space="preserve"> (САЗ 03-33)</w:t>
      </w:r>
      <w:r w:rsidR="005F1277" w:rsidRPr="00963679">
        <w:rPr>
          <w:sz w:val="28"/>
          <w:szCs w:val="28"/>
        </w:rPr>
        <w:t>;</w:t>
      </w:r>
    </w:p>
    <w:p w:rsidR="005F1277" w:rsidRPr="00963679" w:rsidRDefault="005F1277" w:rsidP="00963679">
      <w:pPr>
        <w:shd w:val="clear" w:color="auto" w:fill="FFFFFF"/>
        <w:ind w:firstLine="709"/>
        <w:jc w:val="both"/>
        <w:rPr>
          <w:sz w:val="28"/>
          <w:szCs w:val="28"/>
        </w:rPr>
      </w:pPr>
      <w:proofErr w:type="gramStart"/>
      <w:r w:rsidRPr="00963679">
        <w:rPr>
          <w:sz w:val="28"/>
          <w:szCs w:val="28"/>
        </w:rPr>
        <w:t>в</w:t>
      </w:r>
      <w:proofErr w:type="gramEnd"/>
      <w:r w:rsidRPr="00963679">
        <w:rPr>
          <w:sz w:val="28"/>
          <w:szCs w:val="28"/>
        </w:rPr>
        <w:t xml:space="preserve">) принятие проекта </w:t>
      </w:r>
      <w:r w:rsidR="00460D43" w:rsidRPr="00963679">
        <w:rPr>
          <w:sz w:val="28"/>
          <w:szCs w:val="28"/>
        </w:rPr>
        <w:t xml:space="preserve">закона </w:t>
      </w:r>
      <w:r w:rsidR="00D97596" w:rsidRPr="00963679">
        <w:rPr>
          <w:color w:val="000000" w:themeColor="text1"/>
          <w:sz w:val="28"/>
          <w:szCs w:val="28"/>
        </w:rPr>
        <w:t xml:space="preserve">не </w:t>
      </w:r>
      <w:r w:rsidRPr="00963679">
        <w:rPr>
          <w:sz w:val="28"/>
          <w:szCs w:val="28"/>
        </w:rPr>
        <w:t xml:space="preserve">потребует </w:t>
      </w:r>
      <w:r w:rsidR="00D97596" w:rsidRPr="00963679">
        <w:rPr>
          <w:sz w:val="28"/>
          <w:szCs w:val="28"/>
        </w:rPr>
        <w:t xml:space="preserve">принятия (отмены), внесения </w:t>
      </w:r>
      <w:r w:rsidRPr="00963679">
        <w:rPr>
          <w:sz w:val="28"/>
          <w:szCs w:val="28"/>
        </w:rPr>
        <w:t xml:space="preserve">изменений и </w:t>
      </w:r>
      <w:r w:rsidR="00D97596" w:rsidRPr="00963679">
        <w:rPr>
          <w:sz w:val="28"/>
          <w:szCs w:val="28"/>
        </w:rPr>
        <w:t xml:space="preserve">(или) </w:t>
      </w:r>
      <w:r w:rsidRPr="00963679">
        <w:rPr>
          <w:sz w:val="28"/>
          <w:szCs w:val="28"/>
        </w:rPr>
        <w:t>дополнений в иные нормативные правовые акты;</w:t>
      </w:r>
    </w:p>
    <w:p w:rsidR="00460D43" w:rsidRPr="00963679" w:rsidRDefault="00ED7EE3" w:rsidP="00963679">
      <w:pPr>
        <w:ind w:firstLine="709"/>
        <w:jc w:val="both"/>
        <w:rPr>
          <w:sz w:val="28"/>
          <w:szCs w:val="28"/>
        </w:rPr>
      </w:pPr>
      <w:proofErr w:type="gramStart"/>
      <w:r w:rsidRPr="00963679">
        <w:rPr>
          <w:sz w:val="28"/>
          <w:szCs w:val="28"/>
        </w:rPr>
        <w:t>г</w:t>
      </w:r>
      <w:proofErr w:type="gramEnd"/>
      <w:r w:rsidR="005F1277" w:rsidRPr="00963679">
        <w:rPr>
          <w:sz w:val="28"/>
          <w:szCs w:val="28"/>
        </w:rPr>
        <w:t xml:space="preserve">) реализация проекта закона не требует дополнительных материальных </w:t>
      </w:r>
      <w:r w:rsidR="00363CEF">
        <w:rPr>
          <w:sz w:val="28"/>
          <w:szCs w:val="28"/>
        </w:rPr>
        <w:br/>
      </w:r>
      <w:r w:rsidR="005F1277" w:rsidRPr="00963679">
        <w:rPr>
          <w:sz w:val="28"/>
          <w:szCs w:val="28"/>
        </w:rPr>
        <w:t>и иных затрат</w:t>
      </w:r>
      <w:r w:rsidR="00460D43" w:rsidRPr="00963679">
        <w:rPr>
          <w:sz w:val="28"/>
          <w:szCs w:val="28"/>
        </w:rPr>
        <w:t>;</w:t>
      </w:r>
    </w:p>
    <w:p w:rsidR="005F1277" w:rsidRPr="00963679" w:rsidRDefault="00ED7EE3" w:rsidP="00963679">
      <w:pPr>
        <w:shd w:val="clear" w:color="auto" w:fill="FFFFFF"/>
        <w:ind w:firstLine="709"/>
        <w:jc w:val="both"/>
        <w:rPr>
          <w:color w:val="000000"/>
          <w:sz w:val="28"/>
          <w:szCs w:val="28"/>
        </w:rPr>
      </w:pPr>
      <w:proofErr w:type="gramStart"/>
      <w:r w:rsidRPr="00963679">
        <w:rPr>
          <w:sz w:val="28"/>
          <w:szCs w:val="28"/>
        </w:rPr>
        <w:t>д</w:t>
      </w:r>
      <w:proofErr w:type="gramEnd"/>
      <w:r w:rsidR="00D97596" w:rsidRPr="00963679">
        <w:rPr>
          <w:sz w:val="28"/>
          <w:szCs w:val="28"/>
        </w:rPr>
        <w:t xml:space="preserve">) </w:t>
      </w:r>
      <w:r w:rsidR="00460D43" w:rsidRPr="00963679">
        <w:rPr>
          <w:sz w:val="28"/>
          <w:szCs w:val="28"/>
        </w:rPr>
        <w:t xml:space="preserve">для вступления в силу проекта закона не потребуется </w:t>
      </w:r>
      <w:r w:rsidR="00460D43" w:rsidRPr="00963679">
        <w:rPr>
          <w:color w:val="000000"/>
          <w:sz w:val="28"/>
          <w:szCs w:val="28"/>
        </w:rPr>
        <w:t>принятия отдельного законодательного акта</w:t>
      </w:r>
      <w:r w:rsidR="00460D43" w:rsidRPr="00963679">
        <w:rPr>
          <w:sz w:val="28"/>
          <w:szCs w:val="28"/>
        </w:rPr>
        <w:t>.</w:t>
      </w: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F1757B" w:rsidRPr="00963679" w:rsidRDefault="00F1757B" w:rsidP="00963679">
      <w:pPr>
        <w:jc w:val="center"/>
        <w:rPr>
          <w:sz w:val="28"/>
          <w:szCs w:val="28"/>
        </w:rPr>
      </w:pPr>
    </w:p>
    <w:p w:rsidR="00E52F0C" w:rsidRPr="00963679" w:rsidRDefault="00E52F0C" w:rsidP="00963679">
      <w:pPr>
        <w:rPr>
          <w:sz w:val="28"/>
          <w:szCs w:val="28"/>
        </w:rPr>
      </w:pPr>
      <w:r w:rsidRPr="00963679">
        <w:rPr>
          <w:sz w:val="28"/>
          <w:szCs w:val="28"/>
        </w:rPr>
        <w:br w:type="page"/>
      </w:r>
    </w:p>
    <w:p w:rsidR="00F1757B" w:rsidRPr="00363CEF" w:rsidRDefault="00363CEF" w:rsidP="00963679">
      <w:pPr>
        <w:jc w:val="center"/>
      </w:pPr>
      <w:r w:rsidRPr="00363CEF">
        <w:lastRenderedPageBreak/>
        <w:t>СРАВНИТЕЛЬНАЯ ТАБЛИЦА</w:t>
      </w:r>
    </w:p>
    <w:p w:rsidR="00834CE9" w:rsidRPr="00963679" w:rsidRDefault="00F1757B" w:rsidP="00963679">
      <w:pPr>
        <w:pStyle w:val="a9"/>
        <w:jc w:val="center"/>
        <w:rPr>
          <w:rFonts w:ascii="Times New Roman" w:hAnsi="Times New Roman" w:cs="Times New Roman"/>
          <w:sz w:val="28"/>
          <w:szCs w:val="28"/>
        </w:rPr>
      </w:pPr>
      <w:proofErr w:type="gramStart"/>
      <w:r w:rsidRPr="00963679">
        <w:rPr>
          <w:rFonts w:ascii="Times New Roman" w:hAnsi="Times New Roman" w:cs="Times New Roman"/>
          <w:sz w:val="28"/>
          <w:szCs w:val="28"/>
        </w:rPr>
        <w:t>к</w:t>
      </w:r>
      <w:proofErr w:type="gramEnd"/>
      <w:r w:rsidRPr="00963679">
        <w:rPr>
          <w:rFonts w:ascii="Times New Roman" w:hAnsi="Times New Roman" w:cs="Times New Roman"/>
          <w:sz w:val="28"/>
          <w:szCs w:val="28"/>
        </w:rPr>
        <w:t xml:space="preserve"> проекту закона Приднестровской Молдавской Республики </w:t>
      </w:r>
    </w:p>
    <w:p w:rsidR="00F1757B" w:rsidRPr="00963679" w:rsidRDefault="00F1757B" w:rsidP="00963679">
      <w:pPr>
        <w:pStyle w:val="a9"/>
        <w:jc w:val="center"/>
        <w:rPr>
          <w:rFonts w:ascii="Times New Roman" w:hAnsi="Times New Roman" w:cs="Times New Roman"/>
          <w:sz w:val="28"/>
          <w:szCs w:val="28"/>
        </w:rPr>
      </w:pPr>
      <w:r w:rsidRPr="00963679">
        <w:rPr>
          <w:rFonts w:ascii="Times New Roman" w:hAnsi="Times New Roman" w:cs="Times New Roman"/>
          <w:sz w:val="28"/>
          <w:szCs w:val="28"/>
        </w:rPr>
        <w:t xml:space="preserve">«О внесении дополнения в Закон Приднестровской Молдавской Республики </w:t>
      </w:r>
    </w:p>
    <w:p w:rsidR="00363CEF" w:rsidRDefault="00F1757B" w:rsidP="00963679">
      <w:pPr>
        <w:pStyle w:val="a9"/>
        <w:jc w:val="center"/>
        <w:rPr>
          <w:rFonts w:ascii="Times New Roman" w:hAnsi="Times New Roman" w:cs="Times New Roman"/>
          <w:sz w:val="28"/>
          <w:szCs w:val="28"/>
        </w:rPr>
      </w:pPr>
      <w:r w:rsidRPr="00963679">
        <w:rPr>
          <w:rFonts w:ascii="Times New Roman" w:hAnsi="Times New Roman" w:cs="Times New Roman"/>
          <w:sz w:val="28"/>
          <w:szCs w:val="28"/>
        </w:rPr>
        <w:t xml:space="preserve">«О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w:t>
      </w:r>
    </w:p>
    <w:p w:rsidR="00F1757B" w:rsidRPr="00963679" w:rsidRDefault="00F1757B" w:rsidP="00963679">
      <w:pPr>
        <w:pStyle w:val="a9"/>
        <w:jc w:val="center"/>
        <w:rPr>
          <w:rFonts w:ascii="Times New Roman" w:hAnsi="Times New Roman" w:cs="Times New Roman"/>
          <w:sz w:val="28"/>
          <w:szCs w:val="28"/>
        </w:rPr>
      </w:pPr>
      <w:proofErr w:type="gramStart"/>
      <w:r w:rsidRPr="00963679">
        <w:rPr>
          <w:rFonts w:ascii="Times New Roman" w:hAnsi="Times New Roman" w:cs="Times New Roman"/>
          <w:sz w:val="28"/>
          <w:szCs w:val="28"/>
        </w:rPr>
        <w:t>в</w:t>
      </w:r>
      <w:proofErr w:type="gramEnd"/>
      <w:r w:rsidRPr="00963679">
        <w:rPr>
          <w:rFonts w:ascii="Times New Roman" w:hAnsi="Times New Roman" w:cs="Times New Roman"/>
          <w:sz w:val="28"/>
          <w:szCs w:val="28"/>
        </w:rPr>
        <w:t xml:space="preserve"> Приднестровскую Молдавскую Республику»</w:t>
      </w:r>
    </w:p>
    <w:p w:rsidR="00F1757B" w:rsidRPr="00963679" w:rsidRDefault="00F1757B" w:rsidP="00963679">
      <w:pPr>
        <w:jc w:val="center"/>
        <w:rPr>
          <w:sz w:val="28"/>
          <w:szCs w:val="28"/>
        </w:rPr>
      </w:pPr>
    </w:p>
    <w:tbl>
      <w:tblPr>
        <w:tblStyle w:val="a3"/>
        <w:tblW w:w="10065" w:type="dxa"/>
        <w:tblInd w:w="-289" w:type="dxa"/>
        <w:tblLook w:val="04A0" w:firstRow="1" w:lastRow="0" w:firstColumn="1" w:lastColumn="0" w:noHBand="0" w:noVBand="1"/>
      </w:tblPr>
      <w:tblGrid>
        <w:gridCol w:w="5246"/>
        <w:gridCol w:w="4819"/>
      </w:tblGrid>
      <w:tr w:rsidR="00F1757B" w:rsidRPr="00363CEF" w:rsidTr="00363CEF">
        <w:tc>
          <w:tcPr>
            <w:tcW w:w="5246" w:type="dxa"/>
          </w:tcPr>
          <w:p w:rsidR="00F1757B" w:rsidRPr="00363CEF" w:rsidRDefault="00F1757B" w:rsidP="00963679">
            <w:pPr>
              <w:jc w:val="center"/>
              <w:rPr>
                <w:b/>
                <w:spacing w:val="-4"/>
              </w:rPr>
            </w:pPr>
            <w:r w:rsidRPr="00363CEF">
              <w:rPr>
                <w:b/>
                <w:spacing w:val="-4"/>
              </w:rPr>
              <w:t>Действующая редакция</w:t>
            </w:r>
          </w:p>
          <w:p w:rsidR="00F1757B" w:rsidRPr="00363CEF" w:rsidRDefault="00F1757B" w:rsidP="00963679">
            <w:pPr>
              <w:jc w:val="center"/>
              <w:rPr>
                <w:b/>
                <w:spacing w:val="-4"/>
              </w:rPr>
            </w:pPr>
          </w:p>
        </w:tc>
        <w:tc>
          <w:tcPr>
            <w:tcW w:w="4819" w:type="dxa"/>
          </w:tcPr>
          <w:p w:rsidR="00F1757B" w:rsidRPr="00363CEF" w:rsidRDefault="00F1757B" w:rsidP="00963679">
            <w:pPr>
              <w:jc w:val="center"/>
              <w:rPr>
                <w:b/>
                <w:spacing w:val="-4"/>
              </w:rPr>
            </w:pPr>
            <w:r w:rsidRPr="00363CEF">
              <w:rPr>
                <w:b/>
                <w:spacing w:val="-4"/>
              </w:rPr>
              <w:t>Предлагаемая редакция</w:t>
            </w:r>
          </w:p>
        </w:tc>
      </w:tr>
      <w:tr w:rsidR="00F1757B" w:rsidRPr="00363CEF" w:rsidTr="00363CEF">
        <w:tc>
          <w:tcPr>
            <w:tcW w:w="5246" w:type="dxa"/>
          </w:tcPr>
          <w:p w:rsidR="00F1757B" w:rsidRPr="00363CEF" w:rsidRDefault="00F1757B" w:rsidP="00363CEF">
            <w:pPr>
              <w:ind w:firstLine="567"/>
              <w:jc w:val="both"/>
              <w:rPr>
                <w:rFonts w:eastAsia="Calibri"/>
                <w:b/>
                <w:bCs/>
                <w:spacing w:val="-4"/>
              </w:rPr>
            </w:pPr>
            <w:r w:rsidRPr="00363CEF">
              <w:rPr>
                <w:rFonts w:eastAsia="Calibri"/>
                <w:b/>
                <w:bCs/>
                <w:spacing w:val="-4"/>
              </w:rPr>
              <w:t>Статья 8.</w:t>
            </w:r>
          </w:p>
          <w:p w:rsidR="00F1757B" w:rsidRPr="00363CEF" w:rsidRDefault="00F1757B" w:rsidP="00363CEF">
            <w:pPr>
              <w:ind w:firstLine="567"/>
              <w:jc w:val="both"/>
              <w:rPr>
                <w:spacing w:val="-4"/>
              </w:rPr>
            </w:pPr>
          </w:p>
          <w:p w:rsidR="00F1757B" w:rsidRDefault="00F1757B" w:rsidP="00363CEF">
            <w:pPr>
              <w:ind w:firstLine="567"/>
              <w:jc w:val="both"/>
              <w:rPr>
                <w:spacing w:val="-4"/>
              </w:rPr>
            </w:pPr>
            <w:r w:rsidRPr="00363CEF">
              <w:rPr>
                <w:spacing w:val="-4"/>
              </w:rPr>
              <w:t>Во изменение норм Трудового кодекса Приднестровской Молдавской Республики и Закона Приднестровской Молдавской Республики «О государственной гражданской службе Приднестровской Молдавской Республики» с 1 января 2025 года до дня отмены (прекращения действия) особого правового режима допускается изменение определенных сторонами условий трудового договора (служебного контракта) на условиях, определенных в частях второй–восьмой настоящей статьи.</w:t>
            </w:r>
          </w:p>
          <w:p w:rsidR="00363CEF" w:rsidRPr="00363CEF" w:rsidRDefault="00363CEF" w:rsidP="00363CEF">
            <w:pPr>
              <w:ind w:firstLine="567"/>
              <w:jc w:val="both"/>
              <w:rPr>
                <w:spacing w:val="-4"/>
              </w:rPr>
            </w:pPr>
          </w:p>
          <w:p w:rsidR="00F1757B" w:rsidRPr="00363CEF" w:rsidRDefault="00F1757B" w:rsidP="00363CEF">
            <w:pPr>
              <w:ind w:firstLine="567"/>
              <w:jc w:val="both"/>
              <w:rPr>
                <w:spacing w:val="-4"/>
              </w:rPr>
            </w:pPr>
            <w:r w:rsidRPr="00363CEF">
              <w:rPr>
                <w:spacing w:val="-4"/>
              </w:rPr>
              <w:t>Работодатель (представитель нанимателя) имеет право без учета норм, установленных статьями 351 и 352 Трудового кодекса Приднестровской Молдавской Республики, вводить режим неполного рабочего дня (смены) и (или) неполной рабочей недели без согласия работников.</w:t>
            </w:r>
          </w:p>
          <w:p w:rsidR="00F1757B" w:rsidRDefault="00F1757B" w:rsidP="00363CEF">
            <w:pPr>
              <w:ind w:firstLine="567"/>
              <w:jc w:val="both"/>
              <w:rPr>
                <w:spacing w:val="-4"/>
              </w:rPr>
            </w:pPr>
            <w:r w:rsidRPr="00363CEF">
              <w:rPr>
                <w:spacing w:val="-4"/>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 но не менее минимального размера оплаты труда, установленного и применяемого </w:t>
            </w:r>
            <w:r w:rsidRPr="00363CEF">
              <w:rPr>
                <w:spacing w:val="-4"/>
              </w:rPr>
              <w:br/>
              <w:t>в соответствии с законодательством Приднестровской Молдавской Республики</w:t>
            </w:r>
            <w:r w:rsidR="00363CEF" w:rsidRPr="00363CEF">
              <w:rPr>
                <w:spacing w:val="-4"/>
              </w:rPr>
              <w:t>, без повышающих коэффициентов,</w:t>
            </w:r>
            <w:r w:rsidRPr="00363CEF">
              <w:rPr>
                <w:spacing w:val="-4"/>
              </w:rPr>
              <w:t xml:space="preserve"> в размере:</w:t>
            </w:r>
          </w:p>
          <w:p w:rsidR="00363CEF" w:rsidRPr="00363CEF" w:rsidRDefault="00363CEF" w:rsidP="00363CEF">
            <w:pPr>
              <w:ind w:firstLine="567"/>
              <w:jc w:val="both"/>
              <w:rPr>
                <w:spacing w:val="-4"/>
              </w:rPr>
            </w:pPr>
          </w:p>
          <w:p w:rsidR="00F1757B" w:rsidRDefault="00F1757B" w:rsidP="00363CEF">
            <w:pPr>
              <w:ind w:firstLine="567"/>
              <w:jc w:val="both"/>
              <w:rPr>
                <w:bCs/>
                <w:spacing w:val="-4"/>
              </w:rPr>
            </w:pPr>
            <w:proofErr w:type="gramStart"/>
            <w:r w:rsidRPr="00363CEF">
              <w:rPr>
                <w:spacing w:val="-4"/>
              </w:rPr>
              <w:t>а</w:t>
            </w:r>
            <w:proofErr w:type="gramEnd"/>
            <w:r w:rsidRPr="00363CEF">
              <w:rPr>
                <w:spacing w:val="-4"/>
              </w:rPr>
              <w:t xml:space="preserve">) </w:t>
            </w:r>
            <w:r w:rsidRPr="00363CEF">
              <w:rPr>
                <w:bCs/>
                <w:spacing w:val="-4"/>
              </w:rPr>
              <w:t>1 809 рублей –</w:t>
            </w:r>
            <w:r w:rsidRPr="00363CEF">
              <w:rPr>
                <w:spacing w:val="-4"/>
              </w:rPr>
              <w:t xml:space="preserve"> </w:t>
            </w:r>
            <w:r w:rsidRPr="00363CEF">
              <w:rPr>
                <w:bCs/>
                <w:spacing w:val="-4"/>
              </w:rPr>
              <w:t>для исчислени</w:t>
            </w:r>
            <w:r w:rsidR="00363CEF">
              <w:rPr>
                <w:bCs/>
                <w:spacing w:val="-4"/>
              </w:rPr>
              <w:t xml:space="preserve">я заработной платы работников, </w:t>
            </w:r>
            <w:r w:rsidRPr="00363CEF">
              <w:rPr>
                <w:bCs/>
                <w:spacing w:val="-4"/>
              </w:rPr>
              <w:t xml:space="preserve">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w:t>
            </w:r>
            <w:r w:rsidRPr="00363CEF">
              <w:rPr>
                <w:bCs/>
                <w:spacing w:val="-4"/>
              </w:rPr>
              <w:lastRenderedPageBreak/>
              <w:t>государственных гражданских служащих, а также для исчисления  денежного содержания (довольствия) государственных служащих, ежемесячного денежного содержания судей;</w:t>
            </w:r>
          </w:p>
          <w:p w:rsidR="007835C3" w:rsidRDefault="007835C3" w:rsidP="00363CEF">
            <w:pPr>
              <w:ind w:firstLine="567"/>
              <w:jc w:val="both"/>
              <w:rPr>
                <w:bCs/>
                <w:spacing w:val="-4"/>
              </w:rPr>
            </w:pPr>
          </w:p>
          <w:p w:rsidR="007835C3" w:rsidRPr="00363CEF" w:rsidRDefault="007835C3" w:rsidP="00363CEF">
            <w:pPr>
              <w:ind w:firstLine="567"/>
              <w:jc w:val="both"/>
              <w:rPr>
                <w:bCs/>
                <w:spacing w:val="-4"/>
              </w:rPr>
            </w:pPr>
          </w:p>
          <w:p w:rsidR="00F1757B" w:rsidRPr="00363CEF" w:rsidRDefault="00F1757B" w:rsidP="00363CEF">
            <w:pPr>
              <w:ind w:firstLine="567"/>
              <w:jc w:val="both"/>
              <w:rPr>
                <w:bCs/>
                <w:spacing w:val="-4"/>
              </w:rPr>
            </w:pPr>
            <w:r w:rsidRPr="00363CEF">
              <w:rPr>
                <w:bCs/>
                <w:spacing w:val="-4"/>
              </w:rPr>
              <w:t xml:space="preserve">б) </w:t>
            </w:r>
            <w:r w:rsidRPr="00363CEF">
              <w:rPr>
                <w:spacing w:val="-4"/>
              </w:rPr>
              <w:t xml:space="preserve">в размере прожиточного минимума трудоспособного населения, определяемого в соответствии с законодательством Приднестровской Молдавской Республики за второй месяц квартала, предшествующего кварталу, на который устанавливается минимальный размер оплаты труда, – </w:t>
            </w:r>
            <w:r w:rsidRPr="00363CEF">
              <w:rPr>
                <w:bCs/>
                <w:spacing w:val="-4"/>
              </w:rPr>
              <w:t>для исчисления заработной платы работников,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F1757B" w:rsidRDefault="00F1757B" w:rsidP="00363CEF">
            <w:pPr>
              <w:ind w:firstLine="567"/>
              <w:jc w:val="both"/>
              <w:rPr>
                <w:spacing w:val="-4"/>
              </w:rPr>
            </w:pPr>
            <w:r w:rsidRPr="00363CEF">
              <w:rPr>
                <w:spacing w:val="-4"/>
              </w:rPr>
              <w:t>По решению работодателя (представителя нанимателя) допускаются введение простоя по причинам, не зависящим от работодателя (представителя нанимателя) и работника (гражданского служащего), или перевод работников (гражданских служащих) на не обусловленную трудовым договором (служебным контрактом) работу (службу) у того же работодателя (представителя нанимателя) для предотвращения последствий особого правового режима.</w:t>
            </w:r>
          </w:p>
          <w:p w:rsidR="007835C3" w:rsidRPr="00363CEF" w:rsidRDefault="007835C3" w:rsidP="00363CEF">
            <w:pPr>
              <w:ind w:firstLine="567"/>
              <w:jc w:val="both"/>
              <w:rPr>
                <w:spacing w:val="-4"/>
              </w:rPr>
            </w:pPr>
          </w:p>
          <w:p w:rsidR="00F1757B" w:rsidRDefault="00F1757B" w:rsidP="00363CEF">
            <w:pPr>
              <w:ind w:firstLine="567"/>
              <w:jc w:val="both"/>
              <w:rPr>
                <w:spacing w:val="-4"/>
              </w:rPr>
            </w:pPr>
            <w:r w:rsidRPr="00363CEF">
              <w:rPr>
                <w:spacing w:val="-4"/>
              </w:rPr>
              <w:t>Время простоя по причинам, не зависящим от работодателя (представителя нанимателя) и работника (гражданского служащего), оплачивается в размере не менее минимального размера оплаты труда, указанного в подпунктах а), б) части третьей настоящей статьи, рассчитанного пропорционально дням простоя.</w:t>
            </w:r>
          </w:p>
          <w:p w:rsidR="007835C3" w:rsidRPr="00363CEF" w:rsidRDefault="007835C3" w:rsidP="00363CEF">
            <w:pPr>
              <w:ind w:firstLine="567"/>
              <w:jc w:val="both"/>
              <w:rPr>
                <w:spacing w:val="-4"/>
              </w:rPr>
            </w:pPr>
          </w:p>
          <w:p w:rsidR="00F1757B" w:rsidRDefault="00F1757B" w:rsidP="00363CEF">
            <w:pPr>
              <w:ind w:firstLine="567"/>
              <w:jc w:val="both"/>
              <w:rPr>
                <w:spacing w:val="-4"/>
              </w:rPr>
            </w:pPr>
            <w:r w:rsidRPr="00363CEF">
              <w:rPr>
                <w:spacing w:val="-4"/>
              </w:rPr>
              <w:t>При введении режима неполного рабочего дня (смены) и (или) неполной рабочей недели без согласия работников (гражданских служащих) в порядке, определенном частью второй настоящей статьи, не применяются нормы, предусмотренные пунктом 1 статьи 93 Трудового кодекса Приднестровской Молдавской Республики.</w:t>
            </w:r>
          </w:p>
          <w:p w:rsidR="007835C3" w:rsidRDefault="007835C3" w:rsidP="00363CEF">
            <w:pPr>
              <w:ind w:firstLine="567"/>
              <w:jc w:val="both"/>
              <w:rPr>
                <w:spacing w:val="-4"/>
              </w:rPr>
            </w:pPr>
          </w:p>
          <w:p w:rsidR="007835C3" w:rsidRDefault="007835C3" w:rsidP="00363CEF">
            <w:pPr>
              <w:ind w:firstLine="567"/>
              <w:jc w:val="both"/>
              <w:rPr>
                <w:spacing w:val="-4"/>
              </w:rPr>
            </w:pPr>
          </w:p>
          <w:p w:rsidR="00F1757B" w:rsidRDefault="00F1757B" w:rsidP="00363CEF">
            <w:pPr>
              <w:ind w:firstLine="567"/>
              <w:jc w:val="both"/>
              <w:rPr>
                <w:spacing w:val="-4"/>
              </w:rPr>
            </w:pPr>
            <w:r w:rsidRPr="00363CEF">
              <w:rPr>
                <w:spacing w:val="-4"/>
              </w:rPr>
              <w:lastRenderedPageBreak/>
              <w:t>Оплата труда работников (гражданских служащих) при работе на условиях неполного рабочего времени в порядке, определенном частью третьей настоящей статьи, производится без учета норм, предусмотренных пунктом 2 статьи 93 Трудового кодекса Приднестровской Молдавской Республики.</w:t>
            </w:r>
          </w:p>
          <w:p w:rsidR="007835C3" w:rsidRPr="00363CEF" w:rsidRDefault="007835C3" w:rsidP="00363CEF">
            <w:pPr>
              <w:ind w:firstLine="567"/>
              <w:jc w:val="both"/>
              <w:rPr>
                <w:spacing w:val="-4"/>
              </w:rPr>
            </w:pPr>
          </w:p>
          <w:p w:rsidR="00F1757B" w:rsidRPr="00363CEF" w:rsidRDefault="00F1757B" w:rsidP="00363CEF">
            <w:pPr>
              <w:ind w:firstLine="567"/>
              <w:jc w:val="both"/>
              <w:rPr>
                <w:spacing w:val="-4"/>
              </w:rPr>
            </w:pPr>
            <w:r w:rsidRPr="00363CEF">
              <w:rPr>
                <w:spacing w:val="-4"/>
              </w:rPr>
              <w:t xml:space="preserve">По решению работодателя (представителя нанимателя) допускаются изменение режима работы, графиков сменности и доведение их до сведения работников (гражданских служащих) без учета сроков, установленных пунктом 4 статьи 103 Трудового кодекса Приднестровской Молдавской Республики, и норм, предусмотренных пунктом 6 статьи 57, статьями 72, 351 и 352 Трудового кодекса Приднестровской Молдавской Республики, а также статьями 25 и 26 Закона Приднестровской Молдавской Республики </w:t>
            </w:r>
            <w:r w:rsidRPr="00363CEF">
              <w:rPr>
                <w:spacing w:val="-4"/>
              </w:rPr>
              <w:br/>
              <w:t>«О государственной гражданской службе Приднестровской Молдавской Республики».</w:t>
            </w:r>
          </w:p>
          <w:p w:rsidR="00F1757B" w:rsidRPr="00363CEF" w:rsidRDefault="00F1757B" w:rsidP="00363CEF">
            <w:pPr>
              <w:ind w:firstLine="567"/>
              <w:jc w:val="center"/>
              <w:rPr>
                <w:spacing w:val="-4"/>
              </w:rPr>
            </w:pPr>
          </w:p>
          <w:p w:rsidR="007835C3" w:rsidRDefault="007835C3" w:rsidP="00363CEF">
            <w:pPr>
              <w:ind w:firstLine="567"/>
              <w:rPr>
                <w:b/>
                <w:spacing w:val="-4"/>
              </w:rPr>
            </w:pPr>
          </w:p>
          <w:p w:rsidR="00F1757B" w:rsidRPr="00363CEF" w:rsidRDefault="00F1757B" w:rsidP="00363CEF">
            <w:pPr>
              <w:ind w:firstLine="567"/>
              <w:rPr>
                <w:b/>
                <w:spacing w:val="-4"/>
              </w:rPr>
            </w:pPr>
            <w:r w:rsidRPr="00363CEF">
              <w:rPr>
                <w:b/>
                <w:spacing w:val="-4"/>
              </w:rPr>
              <w:t>Отсутствует</w:t>
            </w:r>
            <w:r w:rsidR="00834CE9" w:rsidRPr="00363CEF">
              <w:rPr>
                <w:b/>
                <w:spacing w:val="-4"/>
              </w:rPr>
              <w:t>.</w:t>
            </w:r>
          </w:p>
        </w:tc>
        <w:tc>
          <w:tcPr>
            <w:tcW w:w="4819" w:type="dxa"/>
          </w:tcPr>
          <w:p w:rsidR="00F1757B" w:rsidRPr="00363CEF" w:rsidRDefault="00F1757B" w:rsidP="00363CEF">
            <w:pPr>
              <w:ind w:firstLine="567"/>
              <w:jc w:val="both"/>
              <w:rPr>
                <w:b/>
                <w:spacing w:val="-4"/>
              </w:rPr>
            </w:pPr>
            <w:r w:rsidRPr="00363CEF">
              <w:rPr>
                <w:b/>
                <w:spacing w:val="-4"/>
              </w:rPr>
              <w:lastRenderedPageBreak/>
              <w:t>Статья 8.</w:t>
            </w:r>
          </w:p>
          <w:p w:rsidR="00F1757B" w:rsidRPr="00363CEF" w:rsidRDefault="00F1757B" w:rsidP="00363CEF">
            <w:pPr>
              <w:ind w:firstLine="567"/>
              <w:jc w:val="both"/>
              <w:rPr>
                <w:spacing w:val="-4"/>
              </w:rPr>
            </w:pPr>
          </w:p>
          <w:p w:rsidR="00F1757B" w:rsidRPr="00363CEF" w:rsidRDefault="00F1757B" w:rsidP="00363CEF">
            <w:pPr>
              <w:ind w:firstLine="567"/>
              <w:jc w:val="both"/>
              <w:rPr>
                <w:spacing w:val="-4"/>
              </w:rPr>
            </w:pPr>
            <w:r w:rsidRPr="00363CEF">
              <w:rPr>
                <w:spacing w:val="-4"/>
              </w:rPr>
              <w:t>Во изменение норм Трудового кодекса Приднестровской Молдавской Республики и Закона Приднестровской Молдавской Республики «О государственной гражданской службе Приднестровской Молдавской Республики» с 1 января 2025 года до дня отмены (прекращения действия) особого правового режима допускается изменение определенных сторонами условий трудового договора (служебного контракта) на условиях, определенных в частях второй–восьмой настоящей статьи.</w:t>
            </w:r>
          </w:p>
          <w:p w:rsidR="00F1757B" w:rsidRPr="00363CEF" w:rsidRDefault="00F1757B" w:rsidP="00363CEF">
            <w:pPr>
              <w:ind w:firstLine="567"/>
              <w:jc w:val="both"/>
              <w:rPr>
                <w:spacing w:val="-4"/>
              </w:rPr>
            </w:pPr>
            <w:r w:rsidRPr="00363CEF">
              <w:rPr>
                <w:spacing w:val="-4"/>
              </w:rPr>
              <w:t>Работодатель (представитель нанимателя) имеет право без учета норм, установленных статьями 351 и 352 Трудового кодекса Приднестровской Молдавской Республики, вводить режим неполного рабочего дня (смены) и (или) неполной рабочей недели без согласия работников.</w:t>
            </w:r>
          </w:p>
          <w:p w:rsidR="00F1757B" w:rsidRPr="00363CEF" w:rsidRDefault="00F1757B" w:rsidP="00363CEF">
            <w:pPr>
              <w:ind w:firstLine="567"/>
              <w:jc w:val="both"/>
              <w:rPr>
                <w:spacing w:val="-4"/>
              </w:rPr>
            </w:pPr>
            <w:r w:rsidRPr="00363CEF">
              <w:rPr>
                <w:spacing w:val="-4"/>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 но не менее минимального размера оплаты труда, установленного и применяемого </w:t>
            </w:r>
            <w:r w:rsidRPr="00363CEF">
              <w:rPr>
                <w:spacing w:val="-4"/>
              </w:rPr>
              <w:br/>
              <w:t>в соответствии с законодательством Приднестровской Молдавской Республики</w:t>
            </w:r>
            <w:r w:rsidR="00363CEF" w:rsidRPr="00363CEF">
              <w:rPr>
                <w:spacing w:val="-4"/>
              </w:rPr>
              <w:t>, без повышающих коэффициентов,</w:t>
            </w:r>
            <w:r w:rsidRPr="00363CEF">
              <w:rPr>
                <w:spacing w:val="-4"/>
              </w:rPr>
              <w:t xml:space="preserve"> в размере:</w:t>
            </w:r>
          </w:p>
          <w:p w:rsidR="00F1757B" w:rsidRPr="00363CEF" w:rsidRDefault="00F1757B" w:rsidP="00363CEF">
            <w:pPr>
              <w:ind w:firstLine="567"/>
              <w:jc w:val="both"/>
              <w:rPr>
                <w:spacing w:val="-4"/>
              </w:rPr>
            </w:pPr>
            <w:proofErr w:type="gramStart"/>
            <w:r w:rsidRPr="00363CEF">
              <w:rPr>
                <w:spacing w:val="-4"/>
              </w:rPr>
              <w:t>а</w:t>
            </w:r>
            <w:proofErr w:type="gramEnd"/>
            <w:r w:rsidRPr="00363CEF">
              <w:rPr>
                <w:spacing w:val="-4"/>
              </w:rPr>
              <w:t>) 1 809 рублей – для исчислен</w:t>
            </w:r>
            <w:r w:rsidR="00363CEF">
              <w:rPr>
                <w:spacing w:val="-4"/>
              </w:rPr>
              <w:t>ия заработной платы работников,</w:t>
            </w:r>
            <w:r w:rsidRPr="00363CEF">
              <w:rPr>
                <w:spacing w:val="-4"/>
              </w:rPr>
              <w:t xml:space="preserve">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w:t>
            </w:r>
            <w:r w:rsidRPr="00363CEF">
              <w:rPr>
                <w:spacing w:val="-4"/>
              </w:rPr>
              <w:lastRenderedPageBreak/>
              <w:t>денежного довольствия, денежном содержании государственных гражданских служащих, а также для исчисления  денежного содержания (довольствия) государственных служащих, ежемесячного денежного содержания судей;</w:t>
            </w:r>
          </w:p>
          <w:p w:rsidR="00F1757B" w:rsidRPr="00363CEF" w:rsidRDefault="00F1757B" w:rsidP="00363CEF">
            <w:pPr>
              <w:ind w:firstLine="567"/>
              <w:jc w:val="both"/>
              <w:rPr>
                <w:spacing w:val="-4"/>
              </w:rPr>
            </w:pPr>
            <w:r w:rsidRPr="00363CEF">
              <w:rPr>
                <w:spacing w:val="-4"/>
              </w:rPr>
              <w:t>б) в размере прожиточного минимума трудоспособного населения, определяемого в соответствии с законодательством Приднестровской Молдавской Республики за второй месяц квартала, предшествующего кварталу, на который устанавливается минимальный размер оплаты труда, – для исчисления заработной платы работников,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F1757B" w:rsidRPr="00363CEF" w:rsidRDefault="00F1757B" w:rsidP="00363CEF">
            <w:pPr>
              <w:ind w:firstLine="567"/>
              <w:jc w:val="both"/>
              <w:rPr>
                <w:spacing w:val="-4"/>
              </w:rPr>
            </w:pPr>
            <w:r w:rsidRPr="00363CEF">
              <w:rPr>
                <w:spacing w:val="-4"/>
              </w:rPr>
              <w:t>По решению работодателя (представителя нанимателя) допускаются введение простоя по причинам, не зависящим от работодателя (представителя нанимателя) и работника (гражданского служащего), или перевод работников (гражданских служащих) на не обусловленную трудовым договором (служебным контрактом) работу (службу) у того же работодателя (представителя нанимателя) для предотвращения последствий особого правового режима.</w:t>
            </w:r>
          </w:p>
          <w:p w:rsidR="00F1757B" w:rsidRPr="00363CEF" w:rsidRDefault="00F1757B" w:rsidP="00363CEF">
            <w:pPr>
              <w:ind w:firstLine="567"/>
              <w:jc w:val="both"/>
              <w:rPr>
                <w:spacing w:val="-4"/>
              </w:rPr>
            </w:pPr>
            <w:r w:rsidRPr="00363CEF">
              <w:rPr>
                <w:spacing w:val="-4"/>
              </w:rPr>
              <w:t>Время простоя по причинам, не зависящим от работодателя (представителя нанимателя) и работника (гражданского служащего), оплачивается в размере не менее минимального размера оплаты труда, указанного в подпунктах а), б) части третьей настоящей статьи, рассчитанного пропорционально дням простоя.</w:t>
            </w:r>
          </w:p>
          <w:p w:rsidR="00F1757B" w:rsidRPr="00363CEF" w:rsidRDefault="00F1757B" w:rsidP="00363CEF">
            <w:pPr>
              <w:ind w:firstLine="567"/>
              <w:jc w:val="both"/>
              <w:rPr>
                <w:spacing w:val="-4"/>
              </w:rPr>
            </w:pPr>
            <w:r w:rsidRPr="00363CEF">
              <w:rPr>
                <w:spacing w:val="-4"/>
              </w:rPr>
              <w:t>При введении режима неполного рабочего дня (смены) и (или) неполной рабочей недели без согласия работников (гражданских служащих) в порядке, определенном частью второй настоящей статьи, не применяются нормы, предусмотренные пунктом 1 статьи 93 Трудового кодекса Приднестровской Молдавской Республики.</w:t>
            </w:r>
          </w:p>
          <w:p w:rsidR="00F1757B" w:rsidRPr="00363CEF" w:rsidRDefault="00F1757B" w:rsidP="00363CEF">
            <w:pPr>
              <w:ind w:firstLine="567"/>
              <w:jc w:val="both"/>
              <w:rPr>
                <w:spacing w:val="-4"/>
              </w:rPr>
            </w:pPr>
            <w:r w:rsidRPr="00363CEF">
              <w:rPr>
                <w:spacing w:val="-4"/>
              </w:rPr>
              <w:lastRenderedPageBreak/>
              <w:t>Оплата труда работников (гражданских служащих) при работе на условиях неполного рабочего времени в порядке, определенном частью третьей настоящей статьи, производится без учета норм, предусмотренных пунктом 2 статьи 93 Трудового кодекса Приднестровской Молдавской Республики.</w:t>
            </w:r>
          </w:p>
          <w:p w:rsidR="00F1757B" w:rsidRPr="00363CEF" w:rsidRDefault="00F1757B" w:rsidP="00363CEF">
            <w:pPr>
              <w:ind w:firstLine="567"/>
              <w:jc w:val="both"/>
              <w:rPr>
                <w:spacing w:val="-4"/>
              </w:rPr>
            </w:pPr>
            <w:r w:rsidRPr="00363CEF">
              <w:rPr>
                <w:spacing w:val="-4"/>
              </w:rPr>
              <w:t>По решению работодателя (представителя нанимателя) допускаются изменение режима работы, графиков сменности и доведение их до сведения работников (гражданских служащих) без учета сроков, установленных пунктом 4 статьи 103 Трудового кодекса Приднестровской Молдавской Республики, и норм, предусмотренных пунктом 6 статьи 57, статьями 72, 351 и 352 Трудового кодекса Приднестровской Молдавской Республики, а также статьями 25 и 26 Закона Приднес</w:t>
            </w:r>
            <w:r w:rsidR="00BF13F5" w:rsidRPr="00363CEF">
              <w:rPr>
                <w:spacing w:val="-4"/>
              </w:rPr>
              <w:t xml:space="preserve">тровской Молдавской Республики </w:t>
            </w:r>
            <w:r w:rsidRPr="00363CEF">
              <w:rPr>
                <w:spacing w:val="-4"/>
              </w:rPr>
              <w:t>«О государственной гражданской службе Приднестровской Молдавской Республики».</w:t>
            </w:r>
          </w:p>
          <w:p w:rsidR="00F1757B" w:rsidRPr="00363CEF" w:rsidRDefault="00F1757B" w:rsidP="00363CEF">
            <w:pPr>
              <w:ind w:firstLine="567"/>
              <w:jc w:val="both"/>
              <w:rPr>
                <w:b/>
                <w:spacing w:val="-4"/>
              </w:rPr>
            </w:pPr>
            <w:r w:rsidRPr="00363CEF">
              <w:rPr>
                <w:b/>
                <w:spacing w:val="-4"/>
              </w:rPr>
              <w:t>Во изменение норм статей 136, 142, 232 Трудового кодекса Приднестровской Молдавской Республики оплата отпуска педагогическим работникам, заработная плата которых регулируется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летний период производится двумя равными частями от начисленного размера оплаты отпуска в день, установленный правилами внутреннего трудового распорядка или коллективным до</w:t>
            </w:r>
            <w:r w:rsidR="007835C3">
              <w:rPr>
                <w:b/>
                <w:spacing w:val="-4"/>
              </w:rPr>
              <w:t>говором, или трудовым договором</w:t>
            </w:r>
            <w:r w:rsidRPr="00363CEF">
              <w:rPr>
                <w:b/>
                <w:spacing w:val="-4"/>
              </w:rPr>
              <w:t xml:space="preserve"> для выплаты заработной платы.</w:t>
            </w:r>
          </w:p>
        </w:tc>
      </w:tr>
    </w:tbl>
    <w:p w:rsidR="00F1757B" w:rsidRPr="00963679" w:rsidRDefault="00F1757B" w:rsidP="00363CEF">
      <w:pPr>
        <w:tabs>
          <w:tab w:val="left" w:pos="179"/>
        </w:tabs>
        <w:ind w:firstLine="567"/>
        <w:jc w:val="both"/>
        <w:rPr>
          <w:strike/>
          <w:color w:val="FF0000"/>
          <w:sz w:val="28"/>
          <w:szCs w:val="28"/>
        </w:rPr>
      </w:pPr>
    </w:p>
    <w:p w:rsidR="00963679" w:rsidRPr="00963679" w:rsidRDefault="00963679" w:rsidP="00363CEF">
      <w:pPr>
        <w:tabs>
          <w:tab w:val="left" w:pos="179"/>
        </w:tabs>
        <w:ind w:firstLine="567"/>
        <w:jc w:val="both"/>
        <w:rPr>
          <w:strike/>
          <w:color w:val="FF0000"/>
          <w:sz w:val="28"/>
          <w:szCs w:val="28"/>
        </w:rPr>
      </w:pPr>
    </w:p>
    <w:sectPr w:rsidR="00963679" w:rsidRPr="00963679" w:rsidSect="00963679">
      <w:headerReference w:type="default" r:id="rId8"/>
      <w:headerReference w:type="first" r:id="rId9"/>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1D" w:rsidRDefault="005C501D" w:rsidP="009D4FB5">
      <w:r>
        <w:separator/>
      </w:r>
    </w:p>
  </w:endnote>
  <w:endnote w:type="continuationSeparator" w:id="0">
    <w:p w:rsidR="005C501D" w:rsidRDefault="005C501D" w:rsidP="009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1D" w:rsidRDefault="005C501D" w:rsidP="009D4FB5">
      <w:r>
        <w:separator/>
      </w:r>
    </w:p>
  </w:footnote>
  <w:footnote w:type="continuationSeparator" w:id="0">
    <w:p w:rsidR="005C501D" w:rsidRDefault="005C501D" w:rsidP="009D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84428"/>
      <w:docPartObj>
        <w:docPartGallery w:val="Page Numbers (Top of Page)"/>
        <w:docPartUnique/>
      </w:docPartObj>
    </w:sdtPr>
    <w:sdtEndPr/>
    <w:sdtContent>
      <w:p w:rsidR="009D4FB5" w:rsidRDefault="009D4FB5">
        <w:pPr>
          <w:pStyle w:val="ad"/>
          <w:jc w:val="center"/>
        </w:pPr>
        <w:r>
          <w:fldChar w:fldCharType="begin"/>
        </w:r>
        <w:r>
          <w:instrText>PAGE   \* MERGEFORMAT</w:instrText>
        </w:r>
        <w:r>
          <w:fldChar w:fldCharType="separate"/>
        </w:r>
        <w:r w:rsidR="005851EC">
          <w:rPr>
            <w:noProof/>
          </w:rPr>
          <w:t>- 6 -</w:t>
        </w:r>
        <w:r>
          <w:fldChar w:fldCharType="end"/>
        </w:r>
      </w:p>
    </w:sdtContent>
  </w:sdt>
  <w:p w:rsidR="009D4FB5" w:rsidRDefault="009D4FB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79" w:rsidRDefault="00963679">
    <w:pPr>
      <w:pStyle w:val="ad"/>
      <w:jc w:val="center"/>
    </w:pPr>
  </w:p>
  <w:p w:rsidR="00963679" w:rsidRDefault="0096367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4E010E"/>
    <w:multiLevelType w:val="hybridMultilevel"/>
    <w:tmpl w:val="24BCAE86"/>
    <w:lvl w:ilvl="0" w:tplc="DF22B86C">
      <w:start w:val="1"/>
      <w:numFmt w:val="russianLower"/>
      <w:lvlText w:val="%1)"/>
      <w:lvlJc w:val="left"/>
      <w:pPr>
        <w:ind w:left="2771"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2">
    <w:nsid w:val="458B1C6F"/>
    <w:multiLevelType w:val="hybridMultilevel"/>
    <w:tmpl w:val="DD04695C"/>
    <w:lvl w:ilvl="0" w:tplc="BB880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8A5064"/>
    <w:multiLevelType w:val="hybridMultilevel"/>
    <w:tmpl w:val="DC1E0FA6"/>
    <w:lvl w:ilvl="0" w:tplc="E3A82EA6">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4">
    <w:nsid w:val="5FA160AD"/>
    <w:multiLevelType w:val="hybridMultilevel"/>
    <w:tmpl w:val="19FEA5D6"/>
    <w:lvl w:ilvl="0" w:tplc="DF22B86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4083AB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069D"/>
    <w:rsid w:val="00001671"/>
    <w:rsid w:val="00017013"/>
    <w:rsid w:val="00025611"/>
    <w:rsid w:val="00035FC0"/>
    <w:rsid w:val="00045306"/>
    <w:rsid w:val="00045C49"/>
    <w:rsid w:val="0006521C"/>
    <w:rsid w:val="00066935"/>
    <w:rsid w:val="00067D0D"/>
    <w:rsid w:val="000B45D7"/>
    <w:rsid w:val="000B6D8B"/>
    <w:rsid w:val="000C78AF"/>
    <w:rsid w:val="000D1B63"/>
    <w:rsid w:val="000E2FFF"/>
    <w:rsid w:val="000E3ECE"/>
    <w:rsid w:val="000F3A2A"/>
    <w:rsid w:val="001046C0"/>
    <w:rsid w:val="00124BF0"/>
    <w:rsid w:val="001424EB"/>
    <w:rsid w:val="001427F0"/>
    <w:rsid w:val="00142D75"/>
    <w:rsid w:val="00152639"/>
    <w:rsid w:val="00153C85"/>
    <w:rsid w:val="00163748"/>
    <w:rsid w:val="00170635"/>
    <w:rsid w:val="00170D8D"/>
    <w:rsid w:val="00172338"/>
    <w:rsid w:val="001860D1"/>
    <w:rsid w:val="0018707A"/>
    <w:rsid w:val="001B03BC"/>
    <w:rsid w:val="001C34AA"/>
    <w:rsid w:val="001C5844"/>
    <w:rsid w:val="001D62A1"/>
    <w:rsid w:val="001F1D50"/>
    <w:rsid w:val="00207675"/>
    <w:rsid w:val="002142D5"/>
    <w:rsid w:val="0022103E"/>
    <w:rsid w:val="0022713B"/>
    <w:rsid w:val="00230506"/>
    <w:rsid w:val="002368EF"/>
    <w:rsid w:val="00237F4A"/>
    <w:rsid w:val="00243B34"/>
    <w:rsid w:val="00252222"/>
    <w:rsid w:val="00260FC1"/>
    <w:rsid w:val="00272800"/>
    <w:rsid w:val="00282C4B"/>
    <w:rsid w:val="00295C59"/>
    <w:rsid w:val="002A4EE6"/>
    <w:rsid w:val="002A5ECF"/>
    <w:rsid w:val="002A6213"/>
    <w:rsid w:val="002C6ACA"/>
    <w:rsid w:val="002D42ED"/>
    <w:rsid w:val="002D57DF"/>
    <w:rsid w:val="002D6095"/>
    <w:rsid w:val="002E0DD8"/>
    <w:rsid w:val="002E22C7"/>
    <w:rsid w:val="002E5E20"/>
    <w:rsid w:val="0030172B"/>
    <w:rsid w:val="00305C66"/>
    <w:rsid w:val="00306B70"/>
    <w:rsid w:val="003262B8"/>
    <w:rsid w:val="00344869"/>
    <w:rsid w:val="00353A35"/>
    <w:rsid w:val="0035541A"/>
    <w:rsid w:val="00363CEF"/>
    <w:rsid w:val="00393D38"/>
    <w:rsid w:val="003A38E6"/>
    <w:rsid w:val="003A76EE"/>
    <w:rsid w:val="003B3CD7"/>
    <w:rsid w:val="003B6E40"/>
    <w:rsid w:val="003C3384"/>
    <w:rsid w:val="003D2791"/>
    <w:rsid w:val="003E21F3"/>
    <w:rsid w:val="003E57BB"/>
    <w:rsid w:val="003F3466"/>
    <w:rsid w:val="003F6B00"/>
    <w:rsid w:val="003F73CA"/>
    <w:rsid w:val="00412C7A"/>
    <w:rsid w:val="00416860"/>
    <w:rsid w:val="00427566"/>
    <w:rsid w:val="0044497E"/>
    <w:rsid w:val="00454CB9"/>
    <w:rsid w:val="00460D43"/>
    <w:rsid w:val="0047463E"/>
    <w:rsid w:val="004A10C7"/>
    <w:rsid w:val="004A3AB8"/>
    <w:rsid w:val="004B1AE5"/>
    <w:rsid w:val="004C6DF5"/>
    <w:rsid w:val="004E1321"/>
    <w:rsid w:val="004E1557"/>
    <w:rsid w:val="004E1649"/>
    <w:rsid w:val="005163A6"/>
    <w:rsid w:val="005239EA"/>
    <w:rsid w:val="00525BA6"/>
    <w:rsid w:val="00531745"/>
    <w:rsid w:val="00534F6B"/>
    <w:rsid w:val="00545E32"/>
    <w:rsid w:val="00550AD8"/>
    <w:rsid w:val="00551CDE"/>
    <w:rsid w:val="00551E4E"/>
    <w:rsid w:val="005851EC"/>
    <w:rsid w:val="00595D37"/>
    <w:rsid w:val="005B5E1D"/>
    <w:rsid w:val="005C20BA"/>
    <w:rsid w:val="005C501D"/>
    <w:rsid w:val="005E6399"/>
    <w:rsid w:val="005F1277"/>
    <w:rsid w:val="006018B4"/>
    <w:rsid w:val="006132EE"/>
    <w:rsid w:val="00615E17"/>
    <w:rsid w:val="0061715F"/>
    <w:rsid w:val="00636B53"/>
    <w:rsid w:val="00647A79"/>
    <w:rsid w:val="006604FA"/>
    <w:rsid w:val="00662B4B"/>
    <w:rsid w:val="00665CAD"/>
    <w:rsid w:val="00673B3F"/>
    <w:rsid w:val="00696A89"/>
    <w:rsid w:val="006A131E"/>
    <w:rsid w:val="006B44FA"/>
    <w:rsid w:val="006C0A5E"/>
    <w:rsid w:val="006C1BAA"/>
    <w:rsid w:val="006D02DC"/>
    <w:rsid w:val="006E2107"/>
    <w:rsid w:val="007054AA"/>
    <w:rsid w:val="00710D87"/>
    <w:rsid w:val="00714DE9"/>
    <w:rsid w:val="00715DCE"/>
    <w:rsid w:val="0072664E"/>
    <w:rsid w:val="00734E63"/>
    <w:rsid w:val="00745CC5"/>
    <w:rsid w:val="00781663"/>
    <w:rsid w:val="007835C3"/>
    <w:rsid w:val="00796907"/>
    <w:rsid w:val="007B0A64"/>
    <w:rsid w:val="007B5B58"/>
    <w:rsid w:val="007C0043"/>
    <w:rsid w:val="007C2654"/>
    <w:rsid w:val="007D3C2A"/>
    <w:rsid w:val="007D7355"/>
    <w:rsid w:val="007E4BC6"/>
    <w:rsid w:val="0080276B"/>
    <w:rsid w:val="008244F6"/>
    <w:rsid w:val="00834CE9"/>
    <w:rsid w:val="008750E0"/>
    <w:rsid w:val="008F277D"/>
    <w:rsid w:val="008F3879"/>
    <w:rsid w:val="009012CD"/>
    <w:rsid w:val="009115BB"/>
    <w:rsid w:val="00925869"/>
    <w:rsid w:val="00933ED9"/>
    <w:rsid w:val="00937B5E"/>
    <w:rsid w:val="00946AA3"/>
    <w:rsid w:val="009518E4"/>
    <w:rsid w:val="009552F2"/>
    <w:rsid w:val="00960F99"/>
    <w:rsid w:val="00963679"/>
    <w:rsid w:val="009700D9"/>
    <w:rsid w:val="009815F5"/>
    <w:rsid w:val="00991C8E"/>
    <w:rsid w:val="009931A5"/>
    <w:rsid w:val="009932EE"/>
    <w:rsid w:val="0099431D"/>
    <w:rsid w:val="00997FC1"/>
    <w:rsid w:val="009A7C84"/>
    <w:rsid w:val="009B0B26"/>
    <w:rsid w:val="009D4FB5"/>
    <w:rsid w:val="009D64D1"/>
    <w:rsid w:val="009E1CA9"/>
    <w:rsid w:val="009E6387"/>
    <w:rsid w:val="00A031B6"/>
    <w:rsid w:val="00A03C52"/>
    <w:rsid w:val="00A252DD"/>
    <w:rsid w:val="00A77DC9"/>
    <w:rsid w:val="00A9191A"/>
    <w:rsid w:val="00AA04D8"/>
    <w:rsid w:val="00AA053D"/>
    <w:rsid w:val="00AD429B"/>
    <w:rsid w:val="00AE40DB"/>
    <w:rsid w:val="00B00DF3"/>
    <w:rsid w:val="00B017D1"/>
    <w:rsid w:val="00B14683"/>
    <w:rsid w:val="00B14AE0"/>
    <w:rsid w:val="00B20C99"/>
    <w:rsid w:val="00B242A1"/>
    <w:rsid w:val="00B25CB9"/>
    <w:rsid w:val="00B50DDB"/>
    <w:rsid w:val="00B556AB"/>
    <w:rsid w:val="00B67FE5"/>
    <w:rsid w:val="00BB74D7"/>
    <w:rsid w:val="00BF13F5"/>
    <w:rsid w:val="00BF6907"/>
    <w:rsid w:val="00C16ADC"/>
    <w:rsid w:val="00C25375"/>
    <w:rsid w:val="00C3618F"/>
    <w:rsid w:val="00C6731B"/>
    <w:rsid w:val="00C674CE"/>
    <w:rsid w:val="00C774E0"/>
    <w:rsid w:val="00C82822"/>
    <w:rsid w:val="00C830AD"/>
    <w:rsid w:val="00CA012D"/>
    <w:rsid w:val="00CA47EB"/>
    <w:rsid w:val="00CA72A3"/>
    <w:rsid w:val="00CC170D"/>
    <w:rsid w:val="00CD32FB"/>
    <w:rsid w:val="00CD6685"/>
    <w:rsid w:val="00CD6A50"/>
    <w:rsid w:val="00CE7778"/>
    <w:rsid w:val="00D14AD4"/>
    <w:rsid w:val="00D23E18"/>
    <w:rsid w:val="00D42679"/>
    <w:rsid w:val="00D454E2"/>
    <w:rsid w:val="00D71B98"/>
    <w:rsid w:val="00D75D12"/>
    <w:rsid w:val="00D75F28"/>
    <w:rsid w:val="00D9445A"/>
    <w:rsid w:val="00D97596"/>
    <w:rsid w:val="00DB6626"/>
    <w:rsid w:val="00DD02D8"/>
    <w:rsid w:val="00DD143D"/>
    <w:rsid w:val="00E0447E"/>
    <w:rsid w:val="00E07AD6"/>
    <w:rsid w:val="00E13B52"/>
    <w:rsid w:val="00E16C02"/>
    <w:rsid w:val="00E21BBE"/>
    <w:rsid w:val="00E52F0C"/>
    <w:rsid w:val="00E54069"/>
    <w:rsid w:val="00E642E5"/>
    <w:rsid w:val="00E9143A"/>
    <w:rsid w:val="00EA4E67"/>
    <w:rsid w:val="00EC4FE8"/>
    <w:rsid w:val="00EC5634"/>
    <w:rsid w:val="00ED37A3"/>
    <w:rsid w:val="00ED499D"/>
    <w:rsid w:val="00ED7EE3"/>
    <w:rsid w:val="00EE4B3A"/>
    <w:rsid w:val="00F01303"/>
    <w:rsid w:val="00F1757B"/>
    <w:rsid w:val="00F5598F"/>
    <w:rsid w:val="00F66BDA"/>
    <w:rsid w:val="00F73547"/>
    <w:rsid w:val="00F771FD"/>
    <w:rsid w:val="00FA0845"/>
    <w:rsid w:val="00FC55A6"/>
    <w:rsid w:val="00FD0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709C8-1F5A-453C-97FA-E96C068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paragraph" w:styleId="a9">
    <w:name w:val="No Spacing"/>
    <w:uiPriority w:val="1"/>
    <w:qFormat/>
    <w:rsid w:val="001C34AA"/>
    <w:rPr>
      <w:rFonts w:asciiTheme="minorHAnsi" w:eastAsiaTheme="minorHAnsi" w:hAnsiTheme="minorHAnsi" w:cstheme="minorBidi"/>
      <w:sz w:val="22"/>
      <w:szCs w:val="22"/>
      <w:lang w:eastAsia="en-US"/>
    </w:rPr>
  </w:style>
  <w:style w:type="paragraph" w:styleId="aa">
    <w:name w:val="List Paragraph"/>
    <w:basedOn w:val="a"/>
    <w:uiPriority w:val="99"/>
    <w:qFormat/>
    <w:rsid w:val="00237F4A"/>
    <w:pPr>
      <w:ind w:left="720"/>
      <w:contextualSpacing/>
    </w:p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0"/>
    <w:uiPriority w:val="99"/>
    <w:rsid w:val="00237F4A"/>
    <w:rPr>
      <w:rFonts w:ascii="Courier New" w:hAnsi="Courier New" w:cs="Courier New"/>
      <w:sz w:val="28"/>
      <w:szCs w:val="20"/>
    </w:rPr>
  </w:style>
  <w:style w:type="character" w:customStyle="1" w:styleId="ac">
    <w:name w:val="Текст Знак"/>
    <w:aliases w:val="Знак Знак1 Знак1,Знак Знак Знак1 Знак,Текст Знак2 Знак Знак Знак,Текст Знак1 Знак1 Знак Знак Знак"/>
    <w:basedOn w:val="a0"/>
    <w:uiPriority w:val="99"/>
    <w:rsid w:val="00237F4A"/>
    <w:rPr>
      <w:rFonts w:ascii="Consolas" w:hAnsi="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uiPriority w:val="99"/>
    <w:rsid w:val="00237F4A"/>
    <w:rPr>
      <w:rFonts w:ascii="Courier New" w:hAnsi="Courier New" w:cs="Courier New"/>
      <w:sz w:val="28"/>
    </w:rPr>
  </w:style>
  <w:style w:type="paragraph" w:styleId="ad">
    <w:name w:val="header"/>
    <w:basedOn w:val="a"/>
    <w:link w:val="ae"/>
    <w:uiPriority w:val="99"/>
    <w:unhideWhenUsed/>
    <w:rsid w:val="009D4FB5"/>
    <w:pPr>
      <w:tabs>
        <w:tab w:val="center" w:pos="4677"/>
        <w:tab w:val="right" w:pos="9355"/>
      </w:tabs>
    </w:pPr>
  </w:style>
  <w:style w:type="character" w:customStyle="1" w:styleId="ae">
    <w:name w:val="Верхний колонтитул Знак"/>
    <w:basedOn w:val="a0"/>
    <w:link w:val="ad"/>
    <w:uiPriority w:val="99"/>
    <w:rsid w:val="009D4FB5"/>
    <w:rPr>
      <w:sz w:val="24"/>
      <w:szCs w:val="24"/>
    </w:rPr>
  </w:style>
  <w:style w:type="character" w:customStyle="1" w:styleId="margin">
    <w:name w:val="margin"/>
    <w:rsid w:val="00AE40DB"/>
    <w:rPr>
      <w:rFonts w:cs="Times New Roman"/>
    </w:rPr>
  </w:style>
  <w:style w:type="character" w:styleId="af">
    <w:name w:val="annotation reference"/>
    <w:rsid w:val="00260FC1"/>
    <w:rPr>
      <w:sz w:val="16"/>
      <w:szCs w:val="16"/>
    </w:rPr>
  </w:style>
  <w:style w:type="paragraph" w:styleId="af0">
    <w:name w:val="annotation text"/>
    <w:basedOn w:val="a"/>
    <w:link w:val="af1"/>
    <w:rsid w:val="00260FC1"/>
    <w:rPr>
      <w:sz w:val="20"/>
      <w:szCs w:val="20"/>
    </w:rPr>
  </w:style>
  <w:style w:type="character" w:customStyle="1" w:styleId="af1">
    <w:name w:val="Текст примечания Знак"/>
    <w:basedOn w:val="a0"/>
    <w:link w:val="af0"/>
    <w:rsid w:val="00260FC1"/>
  </w:style>
  <w:style w:type="character" w:customStyle="1" w:styleId="Heading1Char">
    <w:name w:val="Heading 1 Char"/>
    <w:uiPriority w:val="99"/>
    <w:locked/>
    <w:rsid w:val="00FA0845"/>
    <w:rPr>
      <w:rFonts w:ascii="Cambria"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070466738">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267812579">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1586917108">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822CD-C300-49B6-8A3E-C49C614C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173</TotalTime>
  <Pages>7</Pages>
  <Words>1910</Words>
  <Characters>14569</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16447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Кудрова А.А.</cp:lastModifiedBy>
  <cp:revision>41</cp:revision>
  <cp:lastPrinted>2025-05-27T11:23:00Z</cp:lastPrinted>
  <dcterms:created xsi:type="dcterms:W3CDTF">2025-05-26T05:41:00Z</dcterms:created>
  <dcterms:modified xsi:type="dcterms:W3CDTF">2025-05-27T11:26:00Z</dcterms:modified>
</cp:coreProperties>
</file>