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230" w:rsidRPr="0021371E" w:rsidRDefault="002F5230" w:rsidP="002F5230">
      <w:pPr>
        <w:pStyle w:val="a5"/>
        <w:jc w:val="center"/>
        <w:rPr>
          <w:b/>
          <w:sz w:val="28"/>
          <w:szCs w:val="28"/>
        </w:rPr>
      </w:pPr>
    </w:p>
    <w:p w:rsidR="002F5230" w:rsidRPr="0021371E" w:rsidRDefault="002F5230" w:rsidP="002F5230">
      <w:pPr>
        <w:pStyle w:val="a5"/>
        <w:jc w:val="center"/>
        <w:rPr>
          <w:b/>
          <w:sz w:val="28"/>
          <w:szCs w:val="28"/>
        </w:rPr>
      </w:pPr>
    </w:p>
    <w:p w:rsidR="002F5230" w:rsidRPr="0021371E" w:rsidRDefault="002F5230" w:rsidP="002F5230">
      <w:pPr>
        <w:pStyle w:val="a5"/>
        <w:jc w:val="center"/>
        <w:rPr>
          <w:b/>
          <w:sz w:val="28"/>
          <w:szCs w:val="28"/>
        </w:rPr>
      </w:pPr>
    </w:p>
    <w:p w:rsidR="002F5230" w:rsidRPr="0021371E" w:rsidRDefault="002F5230" w:rsidP="002F5230">
      <w:pPr>
        <w:pStyle w:val="a5"/>
        <w:jc w:val="center"/>
        <w:rPr>
          <w:b/>
          <w:sz w:val="28"/>
          <w:szCs w:val="28"/>
        </w:rPr>
      </w:pPr>
    </w:p>
    <w:p w:rsidR="002F5230" w:rsidRPr="0021371E" w:rsidRDefault="002F5230" w:rsidP="002F5230">
      <w:pPr>
        <w:pStyle w:val="a5"/>
        <w:jc w:val="center"/>
        <w:rPr>
          <w:b/>
          <w:sz w:val="28"/>
          <w:szCs w:val="28"/>
        </w:rPr>
      </w:pPr>
    </w:p>
    <w:p w:rsidR="002F5230" w:rsidRPr="0021371E" w:rsidRDefault="002F5230" w:rsidP="002F5230">
      <w:pPr>
        <w:pStyle w:val="a5"/>
        <w:jc w:val="center"/>
        <w:rPr>
          <w:b/>
          <w:sz w:val="28"/>
          <w:szCs w:val="28"/>
        </w:rPr>
      </w:pPr>
      <w:r w:rsidRPr="0021371E">
        <w:rPr>
          <w:b/>
          <w:sz w:val="28"/>
          <w:szCs w:val="28"/>
        </w:rPr>
        <w:t>Закон</w:t>
      </w:r>
    </w:p>
    <w:p w:rsidR="002F5230" w:rsidRPr="0021371E" w:rsidRDefault="002F5230" w:rsidP="002F5230">
      <w:pPr>
        <w:pStyle w:val="a5"/>
        <w:jc w:val="center"/>
        <w:rPr>
          <w:b/>
          <w:sz w:val="28"/>
          <w:szCs w:val="28"/>
        </w:rPr>
      </w:pPr>
      <w:r w:rsidRPr="0021371E">
        <w:rPr>
          <w:b/>
          <w:sz w:val="28"/>
          <w:szCs w:val="28"/>
        </w:rPr>
        <w:t>Приднестровской Молдавской Республики</w:t>
      </w:r>
    </w:p>
    <w:p w:rsidR="002F5230" w:rsidRPr="0021371E" w:rsidRDefault="002F5230" w:rsidP="002F5230">
      <w:pPr>
        <w:pStyle w:val="a5"/>
        <w:jc w:val="center"/>
        <w:rPr>
          <w:b/>
          <w:sz w:val="28"/>
          <w:szCs w:val="28"/>
        </w:rPr>
      </w:pPr>
    </w:p>
    <w:p w:rsidR="002F5230" w:rsidRPr="0021371E" w:rsidRDefault="002F5230" w:rsidP="002F5230">
      <w:pPr>
        <w:pStyle w:val="a5"/>
        <w:jc w:val="center"/>
        <w:rPr>
          <w:b/>
          <w:sz w:val="28"/>
          <w:szCs w:val="28"/>
        </w:rPr>
      </w:pPr>
      <w:r w:rsidRPr="0021371E">
        <w:rPr>
          <w:b/>
          <w:sz w:val="28"/>
          <w:szCs w:val="28"/>
        </w:rPr>
        <w:t xml:space="preserve">«О внесении </w:t>
      </w:r>
      <w:bookmarkStart w:id="0" w:name="_Hlk89942517"/>
      <w:r w:rsidRPr="0021371E">
        <w:rPr>
          <w:b/>
          <w:sz w:val="28"/>
          <w:szCs w:val="28"/>
        </w:rPr>
        <w:t>дополнений в Закон</w:t>
      </w:r>
    </w:p>
    <w:p w:rsidR="002F5230" w:rsidRPr="0021371E" w:rsidRDefault="002F5230" w:rsidP="002F5230">
      <w:pPr>
        <w:pStyle w:val="a5"/>
        <w:jc w:val="center"/>
        <w:rPr>
          <w:b/>
          <w:sz w:val="28"/>
          <w:szCs w:val="28"/>
        </w:rPr>
      </w:pPr>
      <w:r w:rsidRPr="0021371E">
        <w:rPr>
          <w:b/>
          <w:sz w:val="28"/>
          <w:szCs w:val="28"/>
        </w:rPr>
        <w:t>Приднестровской Молдавской Республики</w:t>
      </w:r>
    </w:p>
    <w:p w:rsidR="002F5230" w:rsidRPr="0021371E" w:rsidRDefault="002F5230" w:rsidP="002F5230">
      <w:pPr>
        <w:pStyle w:val="a5"/>
        <w:jc w:val="center"/>
        <w:rPr>
          <w:b/>
          <w:sz w:val="28"/>
          <w:szCs w:val="28"/>
        </w:rPr>
      </w:pPr>
      <w:r w:rsidRPr="0021371E">
        <w:rPr>
          <w:b/>
          <w:sz w:val="28"/>
          <w:szCs w:val="28"/>
        </w:rPr>
        <w:t>«Специальный налоговый режим –</w:t>
      </w:r>
    </w:p>
    <w:p w:rsidR="002F5230" w:rsidRPr="0021371E" w:rsidRDefault="002F5230" w:rsidP="002F5230">
      <w:pPr>
        <w:pStyle w:val="a5"/>
        <w:jc w:val="center"/>
        <w:rPr>
          <w:b/>
          <w:sz w:val="28"/>
          <w:szCs w:val="28"/>
        </w:rPr>
      </w:pPr>
      <w:proofErr w:type="gramStart"/>
      <w:r w:rsidRPr="0021371E">
        <w:rPr>
          <w:b/>
          <w:sz w:val="28"/>
          <w:szCs w:val="28"/>
        </w:rPr>
        <w:t>упрощенная</w:t>
      </w:r>
      <w:proofErr w:type="gramEnd"/>
      <w:r w:rsidRPr="0021371E">
        <w:rPr>
          <w:b/>
          <w:sz w:val="28"/>
          <w:szCs w:val="28"/>
        </w:rPr>
        <w:t xml:space="preserve"> система налогообложения»</w:t>
      </w:r>
    </w:p>
    <w:p w:rsidR="002F5230" w:rsidRPr="0021371E" w:rsidRDefault="002F5230" w:rsidP="002F5230">
      <w:pPr>
        <w:pStyle w:val="a5"/>
        <w:jc w:val="center"/>
        <w:rPr>
          <w:b/>
          <w:sz w:val="28"/>
          <w:szCs w:val="28"/>
        </w:rPr>
      </w:pPr>
    </w:p>
    <w:p w:rsidR="002F5230" w:rsidRPr="0021371E" w:rsidRDefault="002F5230" w:rsidP="002F5230">
      <w:pPr>
        <w:jc w:val="both"/>
        <w:rPr>
          <w:sz w:val="28"/>
          <w:szCs w:val="28"/>
        </w:rPr>
      </w:pPr>
      <w:r w:rsidRPr="0021371E">
        <w:rPr>
          <w:sz w:val="28"/>
          <w:szCs w:val="28"/>
        </w:rPr>
        <w:t>Принят Верховным Советом</w:t>
      </w:r>
    </w:p>
    <w:p w:rsidR="002F5230" w:rsidRPr="0021371E" w:rsidRDefault="002F5230" w:rsidP="002F5230">
      <w:pPr>
        <w:jc w:val="both"/>
        <w:rPr>
          <w:sz w:val="28"/>
          <w:szCs w:val="28"/>
        </w:rPr>
      </w:pPr>
      <w:r w:rsidRPr="0021371E">
        <w:rPr>
          <w:sz w:val="28"/>
          <w:szCs w:val="28"/>
        </w:rPr>
        <w:t>Приднестровской Молдавской Республики                            9 апреля 2025 года</w:t>
      </w:r>
    </w:p>
    <w:p w:rsidR="002F5230" w:rsidRPr="0021371E" w:rsidRDefault="002F5230" w:rsidP="002F5230">
      <w:pPr>
        <w:pStyle w:val="a5"/>
        <w:jc w:val="both"/>
        <w:rPr>
          <w:sz w:val="28"/>
          <w:szCs w:val="28"/>
        </w:rPr>
      </w:pPr>
    </w:p>
    <w:bookmarkEnd w:id="0"/>
    <w:p w:rsidR="002F5230" w:rsidRPr="0021371E" w:rsidRDefault="002F5230" w:rsidP="002F5230">
      <w:pPr>
        <w:ind w:firstLine="708"/>
        <w:jc w:val="both"/>
        <w:rPr>
          <w:sz w:val="28"/>
          <w:szCs w:val="28"/>
        </w:rPr>
      </w:pPr>
      <w:r w:rsidRPr="0021371E">
        <w:rPr>
          <w:b/>
          <w:sz w:val="28"/>
          <w:szCs w:val="28"/>
        </w:rPr>
        <w:t>Статья 1.</w:t>
      </w:r>
      <w:r w:rsidRPr="0021371E">
        <w:rPr>
          <w:sz w:val="28"/>
          <w:szCs w:val="28"/>
        </w:rPr>
        <w:t xml:space="preserve"> Внести в Закон Приднестровской Молдавской Республики </w:t>
      </w:r>
      <w:r w:rsidRPr="0021371E">
        <w:rPr>
          <w:sz w:val="28"/>
          <w:szCs w:val="28"/>
        </w:rPr>
        <w:br/>
        <w:t xml:space="preserve">от 30 сентября 2018 года № 270-З-VI «Специальный налоговый режим – упрощенная система налогообложения» (САЗ 18-39,1) с изменениями и дополнениями, внесенными законами Приднестровской Молдавской Республики от 31 марта 2019 года № 41-ЗИД-VI (САЗ 19-12); от 29 мая </w:t>
      </w:r>
      <w:r w:rsidRPr="0021371E">
        <w:rPr>
          <w:sz w:val="28"/>
          <w:szCs w:val="28"/>
        </w:rPr>
        <w:br/>
        <w:t xml:space="preserve">2019 года № 97-ЗИД-VI (САЗ 19-20); от 15 июля 2020 года № 92-ЗИД-VI </w:t>
      </w:r>
      <w:r w:rsidRPr="0021371E">
        <w:rPr>
          <w:sz w:val="28"/>
          <w:szCs w:val="28"/>
        </w:rPr>
        <w:br/>
        <w:t xml:space="preserve">(САЗ 20-29); от 30 декабря 2020 года № 230-ЗД-VII (САЗ 21-1,1); </w:t>
      </w:r>
      <w:r w:rsidRPr="0021371E">
        <w:rPr>
          <w:sz w:val="28"/>
          <w:szCs w:val="28"/>
        </w:rPr>
        <w:br/>
        <w:t xml:space="preserve">от 30 декабря 2020 года № 240-ЗИД-VII (САЗ 21-1,1); от 22 июля 2021 года </w:t>
      </w:r>
      <w:r w:rsidR="00B55FFA" w:rsidRPr="0021371E">
        <w:rPr>
          <w:sz w:val="28"/>
          <w:szCs w:val="28"/>
        </w:rPr>
        <w:br/>
      </w:r>
      <w:r w:rsidRPr="0021371E">
        <w:rPr>
          <w:sz w:val="28"/>
          <w:szCs w:val="28"/>
        </w:rPr>
        <w:t xml:space="preserve">№ 176-ЗД-VII (САЗ 21-29); от 29 сентября 2021 года № 226-ЗД-VII </w:t>
      </w:r>
      <w:r w:rsidRPr="0021371E">
        <w:rPr>
          <w:sz w:val="28"/>
          <w:szCs w:val="28"/>
        </w:rPr>
        <w:br/>
        <w:t xml:space="preserve">(САЗ 21-39,1); от 29 сентября 2021 года № 229-ЗИ-VII (САЗ 21-39,1); </w:t>
      </w:r>
      <w:r w:rsidRPr="0021371E">
        <w:rPr>
          <w:sz w:val="28"/>
          <w:szCs w:val="28"/>
        </w:rPr>
        <w:br/>
        <w:t xml:space="preserve">от 2 декабря 2021 года № 293-ЗИ-VII (САЗ 21-48); от 3 декабря 2021 года </w:t>
      </w:r>
      <w:r w:rsidRPr="0021371E">
        <w:rPr>
          <w:sz w:val="28"/>
          <w:szCs w:val="28"/>
        </w:rPr>
        <w:br/>
        <w:t xml:space="preserve">№ 305-ЗИД-VII (САЗ 21-48); от 6 декабря 2021 года № 322-ЗИД-VII </w:t>
      </w:r>
      <w:r w:rsidRPr="0021371E">
        <w:rPr>
          <w:sz w:val="28"/>
          <w:szCs w:val="28"/>
        </w:rPr>
        <w:br/>
        <w:t xml:space="preserve">(САЗ 21-49); от 18 апреля 2022 года № 61-ЗИД-VII (САЗ 22-15); от 25 июля 2022 года № 196-ЗИ-VII (САЗ 22-29); от 29 сентября 2022 года </w:t>
      </w:r>
      <w:r w:rsidRPr="0021371E">
        <w:rPr>
          <w:sz w:val="28"/>
          <w:szCs w:val="28"/>
        </w:rPr>
        <w:br/>
        <w:t xml:space="preserve">№ 253-ЗИД-VII (САЗ 22-38,1); от 29 сентября 2022 года № 261-ЗИ-VII </w:t>
      </w:r>
      <w:r w:rsidRPr="0021371E">
        <w:rPr>
          <w:sz w:val="28"/>
          <w:szCs w:val="28"/>
        </w:rPr>
        <w:br/>
        <w:t xml:space="preserve">(САЗ 22-38,1); от 26 декабря 2022 года № 375-ЗИД-VII (САЗ 23-1); </w:t>
      </w:r>
      <w:r w:rsidRPr="0021371E">
        <w:rPr>
          <w:sz w:val="28"/>
          <w:szCs w:val="28"/>
        </w:rPr>
        <w:br/>
        <w:t xml:space="preserve">от 16 февраля 2023 года № 18-ЗИ-VII (САЗ 23-7,1); от 28 марта 2023 года </w:t>
      </w:r>
      <w:r w:rsidRPr="0021371E">
        <w:rPr>
          <w:sz w:val="28"/>
          <w:szCs w:val="28"/>
        </w:rPr>
        <w:br/>
        <w:t xml:space="preserve">№ 52-ЗИД-VII (САЗ 23-13); от 17 июля 2023 года № 235-ЗИ-VII (САЗ 23-29); от 29 сентября 2023 года № 294-ЗИ-VII (САЗ 23-39,1); от 29 сентября </w:t>
      </w:r>
      <w:r w:rsidRPr="0021371E">
        <w:rPr>
          <w:sz w:val="28"/>
          <w:szCs w:val="28"/>
        </w:rPr>
        <w:br/>
        <w:t xml:space="preserve">2023 года № 303-ЗИД-VII (САЗ 23-39,1); от 19 декабря 2023 года </w:t>
      </w:r>
      <w:r w:rsidRPr="0021371E">
        <w:rPr>
          <w:sz w:val="28"/>
          <w:szCs w:val="28"/>
        </w:rPr>
        <w:br/>
        <w:t xml:space="preserve">№ 384-ЗИД-VII (САЗ 23-51); от 22 июля 2024 года № 162-ЗД-VII </w:t>
      </w:r>
      <w:r w:rsidRPr="0021371E">
        <w:rPr>
          <w:sz w:val="28"/>
          <w:szCs w:val="28"/>
        </w:rPr>
        <w:br/>
        <w:t xml:space="preserve">(САЗ 24-31); от 24 июля 2024 года № 178-ЗД-VII (САЗ 24-31); от 24 июля </w:t>
      </w:r>
      <w:r w:rsidR="00B55FFA" w:rsidRPr="0021371E">
        <w:rPr>
          <w:sz w:val="28"/>
          <w:szCs w:val="28"/>
        </w:rPr>
        <w:br/>
      </w:r>
      <w:r w:rsidRPr="0021371E">
        <w:rPr>
          <w:sz w:val="28"/>
          <w:szCs w:val="28"/>
        </w:rPr>
        <w:t xml:space="preserve">2024 года № 188-ЗИ-VII (САЗ 24-31); от 2 августа 2024 года № 196-ЗИД-VII </w:t>
      </w:r>
      <w:r w:rsidRPr="0021371E">
        <w:rPr>
          <w:sz w:val="28"/>
          <w:szCs w:val="28"/>
        </w:rPr>
        <w:br/>
        <w:t>(САЗ 24-32); от 16 сентября 2024 года № 217-ЗИ-VII (САЗ 24-38);</w:t>
      </w:r>
      <w:r w:rsidR="00533A74" w:rsidRPr="0021371E">
        <w:rPr>
          <w:sz w:val="28"/>
          <w:szCs w:val="28"/>
        </w:rPr>
        <w:t xml:space="preserve"> </w:t>
      </w:r>
      <w:r w:rsidRPr="0021371E">
        <w:rPr>
          <w:sz w:val="28"/>
          <w:szCs w:val="28"/>
        </w:rPr>
        <w:t xml:space="preserve">от 10 марта 2025 года № 23-ЗИД-VII (САЗ 25-10); от 24 марта 2025 года № 37-ЗД-VII </w:t>
      </w:r>
      <w:r w:rsidRPr="0021371E">
        <w:rPr>
          <w:sz w:val="28"/>
          <w:szCs w:val="28"/>
        </w:rPr>
        <w:br/>
        <w:t>(САЗ 25-12), следующие дополнения.</w:t>
      </w:r>
    </w:p>
    <w:p w:rsidR="002F5230" w:rsidRPr="0021371E" w:rsidRDefault="002F5230" w:rsidP="002F5230">
      <w:pPr>
        <w:pStyle w:val="a5"/>
        <w:jc w:val="both"/>
        <w:rPr>
          <w:sz w:val="28"/>
          <w:szCs w:val="28"/>
        </w:rPr>
      </w:pPr>
    </w:p>
    <w:p w:rsidR="002F5230" w:rsidRPr="0021371E" w:rsidRDefault="002F5230" w:rsidP="002F5230">
      <w:pPr>
        <w:pStyle w:val="a5"/>
        <w:jc w:val="both"/>
        <w:rPr>
          <w:sz w:val="28"/>
          <w:szCs w:val="28"/>
        </w:rPr>
      </w:pPr>
    </w:p>
    <w:p w:rsidR="002F5230" w:rsidRPr="0021371E" w:rsidRDefault="002F5230" w:rsidP="002F5230">
      <w:pPr>
        <w:pStyle w:val="a5"/>
        <w:jc w:val="both"/>
        <w:rPr>
          <w:sz w:val="28"/>
          <w:szCs w:val="28"/>
        </w:rPr>
      </w:pPr>
    </w:p>
    <w:p w:rsidR="002F5230" w:rsidRPr="0021371E" w:rsidRDefault="002F5230" w:rsidP="002F52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1371E">
        <w:rPr>
          <w:sz w:val="28"/>
          <w:szCs w:val="28"/>
        </w:rPr>
        <w:lastRenderedPageBreak/>
        <w:t xml:space="preserve">1. Статью 2 дополнить пунктом 9 следующего содержания: </w:t>
      </w:r>
    </w:p>
    <w:p w:rsidR="002F5230" w:rsidRPr="0021371E" w:rsidRDefault="002F5230" w:rsidP="002F52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1371E">
        <w:rPr>
          <w:sz w:val="28"/>
          <w:szCs w:val="28"/>
        </w:rPr>
        <w:t xml:space="preserve">«9. </w:t>
      </w:r>
      <w:r w:rsidRPr="0021371E">
        <w:rPr>
          <w:bCs/>
          <w:sz w:val="28"/>
          <w:szCs w:val="28"/>
        </w:rPr>
        <w:t xml:space="preserve">Индивидуальные предприниматели, применяющие упрощенную систему налогообложения, не вправе осуществлять внешнеэкономическую деятельность, связанную с импортом товаров, перечень которых </w:t>
      </w:r>
      <w:r w:rsidR="00B55FFA" w:rsidRPr="0021371E">
        <w:rPr>
          <w:bCs/>
          <w:sz w:val="28"/>
          <w:szCs w:val="28"/>
        </w:rPr>
        <w:br/>
      </w:r>
      <w:r w:rsidRPr="0021371E">
        <w:rPr>
          <w:bCs/>
          <w:sz w:val="28"/>
          <w:szCs w:val="28"/>
        </w:rPr>
        <w:t>утверждается Правительством Приднестровской Молдавской Республики</w:t>
      </w:r>
      <w:r w:rsidRPr="0021371E">
        <w:rPr>
          <w:sz w:val="28"/>
          <w:szCs w:val="28"/>
        </w:rPr>
        <w:t>».</w:t>
      </w:r>
    </w:p>
    <w:p w:rsidR="002F5230" w:rsidRPr="0021371E" w:rsidRDefault="002F5230" w:rsidP="002F5230">
      <w:pPr>
        <w:pStyle w:val="a5"/>
        <w:ind w:firstLine="708"/>
        <w:jc w:val="both"/>
        <w:rPr>
          <w:sz w:val="28"/>
          <w:szCs w:val="28"/>
        </w:rPr>
      </w:pPr>
    </w:p>
    <w:p w:rsidR="002F5230" w:rsidRPr="0021371E" w:rsidRDefault="002F5230" w:rsidP="002F52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1371E">
        <w:rPr>
          <w:sz w:val="28"/>
          <w:szCs w:val="28"/>
        </w:rPr>
        <w:t xml:space="preserve">2. Пункт 3 статьи 3 дополнить частью шестой следующего содержания: </w:t>
      </w:r>
    </w:p>
    <w:p w:rsidR="002F5230" w:rsidRPr="0021371E" w:rsidRDefault="002F5230" w:rsidP="002F523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x-none"/>
        </w:rPr>
      </w:pPr>
      <w:r w:rsidRPr="0021371E">
        <w:rPr>
          <w:sz w:val="28"/>
          <w:szCs w:val="28"/>
        </w:rPr>
        <w:t>«</w:t>
      </w:r>
      <w:r w:rsidRPr="0021371E">
        <w:rPr>
          <w:sz w:val="28"/>
          <w:szCs w:val="28"/>
          <w:lang w:val="x-none"/>
        </w:rPr>
        <w:t>В случае если индивидуальный предприниматель не имеет возможности самостоятельно на основании заявления приостановить применение упрощенной системы налогообложения в соответствии с подпунктами а), б) части первой настоящего пункта, то в территориальную налоговую инспекцию с заявлением о приостановлении применения упрощенной системы налогообложения вправе обратиться:</w:t>
      </w:r>
    </w:p>
    <w:p w:rsidR="002F5230" w:rsidRPr="0021371E" w:rsidRDefault="002F5230" w:rsidP="002F523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x-none"/>
        </w:rPr>
      </w:pPr>
      <w:proofErr w:type="gramStart"/>
      <w:r w:rsidRPr="0021371E">
        <w:rPr>
          <w:sz w:val="28"/>
          <w:szCs w:val="28"/>
        </w:rPr>
        <w:t>а</w:t>
      </w:r>
      <w:proofErr w:type="gramEnd"/>
      <w:r w:rsidRPr="0021371E">
        <w:rPr>
          <w:sz w:val="28"/>
          <w:szCs w:val="28"/>
          <w:lang w:val="x-none"/>
        </w:rPr>
        <w:t>) супруг (супруга) или близкий родственник при наличии подтверждающих документов о невозможности осуществления предпринимательской деятельности данным индивидуальным предпринимателем;</w:t>
      </w:r>
    </w:p>
    <w:p w:rsidR="002F5230" w:rsidRPr="0021371E" w:rsidRDefault="002F5230" w:rsidP="002F523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x-none"/>
        </w:rPr>
      </w:pPr>
      <w:proofErr w:type="gramStart"/>
      <w:r w:rsidRPr="0021371E">
        <w:rPr>
          <w:sz w:val="28"/>
          <w:szCs w:val="28"/>
        </w:rPr>
        <w:t>б</w:t>
      </w:r>
      <w:proofErr w:type="gramEnd"/>
      <w:r w:rsidRPr="0021371E">
        <w:rPr>
          <w:sz w:val="28"/>
          <w:szCs w:val="28"/>
          <w:lang w:val="x-none"/>
        </w:rPr>
        <w:t>) лицо, имеющее право действовать от имени индивидуального предпринимателя на основании нотариально удостоверенной доверенности</w:t>
      </w:r>
      <w:r w:rsidRPr="0021371E">
        <w:rPr>
          <w:sz w:val="28"/>
          <w:szCs w:val="28"/>
        </w:rPr>
        <w:t>»</w:t>
      </w:r>
      <w:r w:rsidRPr="0021371E">
        <w:rPr>
          <w:sz w:val="28"/>
          <w:szCs w:val="28"/>
          <w:lang w:val="x-none"/>
        </w:rPr>
        <w:t>.</w:t>
      </w:r>
    </w:p>
    <w:p w:rsidR="002F5230" w:rsidRPr="0021371E" w:rsidRDefault="002F5230" w:rsidP="002F5230">
      <w:pPr>
        <w:pStyle w:val="a5"/>
        <w:jc w:val="both"/>
        <w:rPr>
          <w:sz w:val="28"/>
          <w:szCs w:val="28"/>
          <w:lang w:val="x-none"/>
        </w:rPr>
      </w:pPr>
    </w:p>
    <w:p w:rsidR="002F5230" w:rsidRPr="0021371E" w:rsidRDefault="002F5230" w:rsidP="002F5230">
      <w:pPr>
        <w:pStyle w:val="a5"/>
        <w:ind w:firstLine="708"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21371E">
        <w:rPr>
          <w:b/>
          <w:sz w:val="28"/>
          <w:szCs w:val="28"/>
        </w:rPr>
        <w:t>Статья 2.</w:t>
      </w:r>
      <w:r w:rsidRPr="0021371E">
        <w:rPr>
          <w:sz w:val="28"/>
          <w:szCs w:val="28"/>
        </w:rPr>
        <w:t xml:space="preserve"> Настоящий Закон вступает в силу с 1 мая 2025 года.</w:t>
      </w:r>
    </w:p>
    <w:p w:rsidR="002F5230" w:rsidRPr="0021371E" w:rsidRDefault="002F5230" w:rsidP="002F5230">
      <w:pPr>
        <w:jc w:val="both"/>
        <w:rPr>
          <w:rFonts w:eastAsia="Calibri"/>
          <w:spacing w:val="-6"/>
          <w:sz w:val="28"/>
          <w:szCs w:val="28"/>
          <w:lang w:eastAsia="en-US"/>
        </w:rPr>
      </w:pPr>
    </w:p>
    <w:p w:rsidR="002F5230" w:rsidRPr="0021371E" w:rsidRDefault="002F5230" w:rsidP="002F5230">
      <w:pPr>
        <w:jc w:val="both"/>
        <w:rPr>
          <w:rFonts w:eastAsia="Calibri"/>
          <w:spacing w:val="-6"/>
          <w:sz w:val="28"/>
          <w:szCs w:val="28"/>
          <w:lang w:eastAsia="en-US"/>
        </w:rPr>
      </w:pPr>
    </w:p>
    <w:p w:rsidR="002F5230" w:rsidRPr="0021371E" w:rsidRDefault="002F5230" w:rsidP="002F5230">
      <w:pPr>
        <w:jc w:val="both"/>
        <w:rPr>
          <w:rFonts w:eastAsia="Calibri"/>
          <w:spacing w:val="-6"/>
          <w:sz w:val="28"/>
          <w:szCs w:val="28"/>
          <w:lang w:eastAsia="en-US"/>
        </w:rPr>
      </w:pPr>
      <w:r w:rsidRPr="0021371E">
        <w:rPr>
          <w:rFonts w:eastAsia="Calibri"/>
          <w:spacing w:val="-6"/>
          <w:sz w:val="28"/>
          <w:szCs w:val="28"/>
          <w:lang w:eastAsia="en-US"/>
        </w:rPr>
        <w:t xml:space="preserve">Президент </w:t>
      </w:r>
    </w:p>
    <w:p w:rsidR="002F5230" w:rsidRPr="0021371E" w:rsidRDefault="002F5230" w:rsidP="002F5230">
      <w:pPr>
        <w:jc w:val="both"/>
        <w:rPr>
          <w:rFonts w:eastAsia="Calibri"/>
          <w:spacing w:val="-6"/>
          <w:sz w:val="28"/>
          <w:szCs w:val="28"/>
          <w:lang w:eastAsia="en-US"/>
        </w:rPr>
      </w:pPr>
      <w:r w:rsidRPr="0021371E">
        <w:rPr>
          <w:rFonts w:eastAsia="Calibri"/>
          <w:spacing w:val="-6"/>
          <w:sz w:val="28"/>
          <w:szCs w:val="28"/>
          <w:lang w:eastAsia="en-US"/>
        </w:rPr>
        <w:t xml:space="preserve">Приднестровской </w:t>
      </w:r>
    </w:p>
    <w:p w:rsidR="002F5230" w:rsidRPr="0021371E" w:rsidRDefault="002F5230" w:rsidP="002F5230">
      <w:pPr>
        <w:jc w:val="both"/>
        <w:rPr>
          <w:rFonts w:eastAsia="Calibri"/>
          <w:spacing w:val="-6"/>
          <w:sz w:val="28"/>
          <w:szCs w:val="28"/>
          <w:lang w:eastAsia="en-US"/>
        </w:rPr>
      </w:pPr>
      <w:r w:rsidRPr="0021371E">
        <w:rPr>
          <w:rFonts w:eastAsia="Calibri"/>
          <w:spacing w:val="-6"/>
          <w:sz w:val="28"/>
          <w:szCs w:val="28"/>
          <w:lang w:eastAsia="en-US"/>
        </w:rPr>
        <w:t xml:space="preserve">Молдавской Республики </w:t>
      </w:r>
      <w:r w:rsidRPr="0021371E">
        <w:rPr>
          <w:rFonts w:eastAsia="Calibri"/>
          <w:spacing w:val="-6"/>
          <w:sz w:val="28"/>
          <w:szCs w:val="28"/>
          <w:lang w:eastAsia="en-US"/>
        </w:rPr>
        <w:tab/>
      </w:r>
      <w:r w:rsidRPr="0021371E">
        <w:rPr>
          <w:rFonts w:eastAsia="Calibri"/>
          <w:spacing w:val="-6"/>
          <w:sz w:val="28"/>
          <w:szCs w:val="28"/>
          <w:lang w:eastAsia="en-US"/>
        </w:rPr>
        <w:tab/>
      </w:r>
      <w:r w:rsidRPr="0021371E">
        <w:rPr>
          <w:rFonts w:eastAsia="Calibri"/>
          <w:spacing w:val="-6"/>
          <w:sz w:val="28"/>
          <w:szCs w:val="28"/>
          <w:lang w:eastAsia="en-US"/>
        </w:rPr>
        <w:tab/>
      </w:r>
      <w:r w:rsidRPr="0021371E">
        <w:rPr>
          <w:rFonts w:eastAsia="Calibri"/>
          <w:spacing w:val="-6"/>
          <w:sz w:val="28"/>
          <w:szCs w:val="28"/>
          <w:lang w:eastAsia="en-US"/>
        </w:rPr>
        <w:tab/>
        <w:t xml:space="preserve">        В. Н. КРАСНОСЕЛЬСКИЙ</w:t>
      </w:r>
    </w:p>
    <w:p w:rsidR="002F5230" w:rsidRPr="0021371E" w:rsidRDefault="002F5230" w:rsidP="002F5230">
      <w:pPr>
        <w:pStyle w:val="a5"/>
        <w:ind w:firstLine="708"/>
        <w:jc w:val="both"/>
        <w:rPr>
          <w:rFonts w:eastAsia="Calibri"/>
          <w:sz w:val="28"/>
          <w:szCs w:val="28"/>
        </w:rPr>
      </w:pPr>
    </w:p>
    <w:p w:rsidR="002F5230" w:rsidRPr="0021371E" w:rsidRDefault="002F5230" w:rsidP="002F5230">
      <w:pPr>
        <w:pStyle w:val="a5"/>
        <w:ind w:firstLine="708"/>
        <w:jc w:val="both"/>
        <w:rPr>
          <w:sz w:val="28"/>
          <w:szCs w:val="28"/>
        </w:rPr>
      </w:pPr>
    </w:p>
    <w:p w:rsidR="002F5230" w:rsidRPr="0021371E" w:rsidRDefault="002F5230" w:rsidP="002F5230">
      <w:pPr>
        <w:pStyle w:val="a5"/>
        <w:jc w:val="both"/>
        <w:rPr>
          <w:sz w:val="28"/>
          <w:szCs w:val="28"/>
        </w:rPr>
      </w:pPr>
    </w:p>
    <w:p w:rsidR="00035D52" w:rsidRDefault="00035D52"/>
    <w:p w:rsidR="00270FA4" w:rsidRPr="00D954B2" w:rsidRDefault="00270FA4" w:rsidP="00270FA4">
      <w:pPr>
        <w:rPr>
          <w:sz w:val="28"/>
          <w:szCs w:val="28"/>
        </w:rPr>
      </w:pPr>
      <w:r w:rsidRPr="00D954B2">
        <w:rPr>
          <w:sz w:val="28"/>
          <w:szCs w:val="28"/>
        </w:rPr>
        <w:t>г. Тирасполь</w:t>
      </w:r>
    </w:p>
    <w:p w:rsidR="00270FA4" w:rsidRPr="00D954B2" w:rsidRDefault="00270FA4" w:rsidP="00270FA4">
      <w:pPr>
        <w:rPr>
          <w:sz w:val="28"/>
          <w:szCs w:val="28"/>
        </w:rPr>
      </w:pPr>
      <w:r w:rsidRPr="00270FA4">
        <w:rPr>
          <w:sz w:val="28"/>
          <w:szCs w:val="28"/>
        </w:rPr>
        <w:t>24</w:t>
      </w:r>
      <w:r w:rsidRPr="00D954B2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 2025</w:t>
      </w:r>
      <w:r w:rsidRPr="00D954B2">
        <w:rPr>
          <w:sz w:val="28"/>
          <w:szCs w:val="28"/>
        </w:rPr>
        <w:t xml:space="preserve"> г.</w:t>
      </w:r>
    </w:p>
    <w:p w:rsidR="00270FA4" w:rsidRPr="00D954B2" w:rsidRDefault="00270FA4" w:rsidP="00270FA4">
      <w:pPr>
        <w:ind w:left="28" w:hanging="28"/>
        <w:rPr>
          <w:sz w:val="28"/>
          <w:szCs w:val="28"/>
        </w:rPr>
      </w:pPr>
      <w:r w:rsidRPr="00D954B2">
        <w:rPr>
          <w:sz w:val="28"/>
          <w:szCs w:val="28"/>
        </w:rPr>
        <w:t xml:space="preserve">№ </w:t>
      </w:r>
      <w:r>
        <w:rPr>
          <w:sz w:val="28"/>
          <w:szCs w:val="28"/>
        </w:rPr>
        <w:t>6</w:t>
      </w:r>
      <w:r w:rsidRPr="00270FA4">
        <w:rPr>
          <w:sz w:val="28"/>
          <w:szCs w:val="28"/>
        </w:rPr>
        <w:t>8</w:t>
      </w:r>
      <w:r w:rsidRPr="00D954B2">
        <w:rPr>
          <w:sz w:val="28"/>
          <w:szCs w:val="28"/>
        </w:rPr>
        <w:t>-</w:t>
      </w:r>
      <w:r>
        <w:rPr>
          <w:sz w:val="28"/>
          <w:szCs w:val="28"/>
        </w:rPr>
        <w:t>ЗД</w:t>
      </w:r>
      <w:r w:rsidRPr="00D954B2">
        <w:rPr>
          <w:sz w:val="28"/>
          <w:szCs w:val="28"/>
        </w:rPr>
        <w:t>-VI</w:t>
      </w:r>
      <w:r w:rsidRPr="00D954B2">
        <w:rPr>
          <w:sz w:val="28"/>
          <w:szCs w:val="28"/>
          <w:lang w:val="en-US"/>
        </w:rPr>
        <w:t>I</w:t>
      </w:r>
    </w:p>
    <w:p w:rsidR="00270FA4" w:rsidRPr="0021371E" w:rsidRDefault="00270FA4">
      <w:bookmarkStart w:id="1" w:name="_GoBack"/>
      <w:bookmarkEnd w:id="1"/>
    </w:p>
    <w:sectPr w:rsidR="00270FA4" w:rsidRPr="0021371E" w:rsidSect="00E81F48">
      <w:headerReference w:type="default" r:id="rId6"/>
      <w:pgSz w:w="11906" w:h="16838" w:code="9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423" w:rsidRDefault="00B62423">
      <w:r>
        <w:separator/>
      </w:r>
    </w:p>
  </w:endnote>
  <w:endnote w:type="continuationSeparator" w:id="0">
    <w:p w:rsidR="00B62423" w:rsidRDefault="00B62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423" w:rsidRDefault="00B62423">
      <w:r>
        <w:separator/>
      </w:r>
    </w:p>
  </w:footnote>
  <w:footnote w:type="continuationSeparator" w:id="0">
    <w:p w:rsidR="00B62423" w:rsidRDefault="00B624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97B" w:rsidRDefault="002F523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70FA4">
      <w:rPr>
        <w:noProof/>
      </w:rPr>
      <w:t>2</w:t>
    </w:r>
    <w:r>
      <w:fldChar w:fldCharType="end"/>
    </w:r>
  </w:p>
  <w:p w:rsidR="001E397B" w:rsidRDefault="00B624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28A"/>
    <w:rsid w:val="00035D52"/>
    <w:rsid w:val="001E228A"/>
    <w:rsid w:val="0021371E"/>
    <w:rsid w:val="0022138C"/>
    <w:rsid w:val="00270FA4"/>
    <w:rsid w:val="002F5230"/>
    <w:rsid w:val="004C2753"/>
    <w:rsid w:val="00533A74"/>
    <w:rsid w:val="00A27332"/>
    <w:rsid w:val="00B55FFA"/>
    <w:rsid w:val="00B62423"/>
    <w:rsid w:val="00F6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9E6F0-6E7F-4652-8E25-32D03D36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F52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5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F5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Кудрова А.А.</cp:lastModifiedBy>
  <cp:revision>7</cp:revision>
  <dcterms:created xsi:type="dcterms:W3CDTF">2025-04-17T13:20:00Z</dcterms:created>
  <dcterms:modified xsi:type="dcterms:W3CDTF">2025-04-24T11:00:00Z</dcterms:modified>
</cp:coreProperties>
</file>