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C41364" w:rsidRDefault="00490ACC" w:rsidP="00920808">
      <w:pPr>
        <w:ind w:firstLine="709"/>
        <w:jc w:val="both"/>
        <w:rPr>
          <w:spacing w:val="0"/>
          <w:lang w:val="en-US"/>
        </w:rPr>
      </w:pPr>
    </w:p>
    <w:p w:rsidR="00490ACC" w:rsidRPr="00C41364" w:rsidRDefault="00490ACC" w:rsidP="00920808">
      <w:pPr>
        <w:ind w:firstLine="709"/>
        <w:jc w:val="both"/>
        <w:rPr>
          <w:spacing w:val="0"/>
        </w:rPr>
      </w:pPr>
    </w:p>
    <w:p w:rsidR="00490ACC" w:rsidRPr="00C41364" w:rsidRDefault="00490ACC" w:rsidP="00920808">
      <w:pPr>
        <w:ind w:firstLine="709"/>
        <w:jc w:val="both"/>
        <w:rPr>
          <w:spacing w:val="0"/>
        </w:rPr>
      </w:pPr>
    </w:p>
    <w:p w:rsidR="00490ACC" w:rsidRPr="00C41364" w:rsidRDefault="00490ACC" w:rsidP="00920808">
      <w:pPr>
        <w:ind w:firstLine="709"/>
        <w:jc w:val="both"/>
        <w:rPr>
          <w:spacing w:val="0"/>
        </w:rPr>
      </w:pPr>
    </w:p>
    <w:p w:rsidR="003B0F28" w:rsidRPr="00C41364" w:rsidRDefault="003B0F28" w:rsidP="00920808">
      <w:pPr>
        <w:ind w:firstLine="709"/>
        <w:rPr>
          <w:b/>
          <w:spacing w:val="0"/>
        </w:rPr>
      </w:pPr>
    </w:p>
    <w:p w:rsidR="00D76B01" w:rsidRPr="00C41364" w:rsidRDefault="00D76B01" w:rsidP="00920808">
      <w:pPr>
        <w:ind w:firstLine="709"/>
        <w:rPr>
          <w:b/>
          <w:spacing w:val="0"/>
        </w:rPr>
      </w:pPr>
    </w:p>
    <w:p w:rsidR="00490ACC" w:rsidRPr="00C41364" w:rsidRDefault="006404A3" w:rsidP="007052E7">
      <w:pPr>
        <w:jc w:val="center"/>
        <w:rPr>
          <w:b/>
          <w:spacing w:val="0"/>
        </w:rPr>
      </w:pPr>
      <w:r w:rsidRPr="00C41364">
        <w:rPr>
          <w:b/>
          <w:spacing w:val="0"/>
        </w:rPr>
        <w:t>З</w:t>
      </w:r>
      <w:r w:rsidR="00490ACC" w:rsidRPr="00C41364">
        <w:rPr>
          <w:b/>
          <w:spacing w:val="0"/>
        </w:rPr>
        <w:t>акон</w:t>
      </w:r>
    </w:p>
    <w:p w:rsidR="00490ACC" w:rsidRPr="00C41364" w:rsidRDefault="00490ACC" w:rsidP="007052E7">
      <w:pPr>
        <w:jc w:val="center"/>
        <w:outlineLvl w:val="0"/>
        <w:rPr>
          <w:b/>
          <w:caps/>
          <w:spacing w:val="0"/>
        </w:rPr>
      </w:pPr>
      <w:r w:rsidRPr="00C41364">
        <w:rPr>
          <w:b/>
          <w:spacing w:val="0"/>
        </w:rPr>
        <w:t xml:space="preserve">Приднестровской Молдавской Республики </w:t>
      </w:r>
    </w:p>
    <w:p w:rsidR="00490ACC" w:rsidRPr="00D477E0" w:rsidRDefault="00490ACC" w:rsidP="007052E7">
      <w:pPr>
        <w:pStyle w:val="41"/>
        <w:shd w:val="clear" w:color="auto" w:fill="auto"/>
        <w:spacing w:before="0" w:after="0" w:line="240" w:lineRule="auto"/>
        <w:jc w:val="center"/>
        <w:rPr>
          <w:spacing w:val="0"/>
          <w:sz w:val="28"/>
          <w:szCs w:val="28"/>
        </w:rPr>
      </w:pPr>
    </w:p>
    <w:p w:rsidR="008F563A" w:rsidRPr="008F563A" w:rsidRDefault="002E00D3" w:rsidP="008F563A">
      <w:pPr>
        <w:jc w:val="center"/>
        <w:rPr>
          <w:b/>
          <w:spacing w:val="0"/>
        </w:rPr>
      </w:pPr>
      <w:r>
        <w:rPr>
          <w:b/>
          <w:spacing w:val="0"/>
        </w:rPr>
        <w:t>«</w:t>
      </w:r>
      <w:r w:rsidR="008F563A" w:rsidRPr="008F563A">
        <w:rPr>
          <w:b/>
          <w:spacing w:val="0"/>
        </w:rPr>
        <w:t xml:space="preserve">О внесении дополнения в Закон </w:t>
      </w:r>
    </w:p>
    <w:p w:rsidR="008F563A" w:rsidRPr="008F563A" w:rsidRDefault="008F563A" w:rsidP="008F563A">
      <w:pPr>
        <w:jc w:val="center"/>
        <w:rPr>
          <w:b/>
          <w:spacing w:val="0"/>
        </w:rPr>
      </w:pPr>
      <w:r w:rsidRPr="008F563A">
        <w:rPr>
          <w:b/>
          <w:spacing w:val="0"/>
        </w:rPr>
        <w:t xml:space="preserve">Приднестровской Молдавской Республики </w:t>
      </w:r>
    </w:p>
    <w:p w:rsidR="008F563A" w:rsidRPr="008F563A" w:rsidRDefault="008F563A" w:rsidP="008F563A">
      <w:pPr>
        <w:jc w:val="center"/>
        <w:rPr>
          <w:b/>
          <w:spacing w:val="0"/>
        </w:rPr>
      </w:pPr>
      <w:r w:rsidRPr="008F563A">
        <w:rPr>
          <w:b/>
          <w:spacing w:val="0"/>
        </w:rPr>
        <w:t xml:space="preserve">«О государственных мерах, направленных на минимизацию </w:t>
      </w:r>
    </w:p>
    <w:p w:rsidR="008F563A" w:rsidRPr="008F563A" w:rsidRDefault="008F563A" w:rsidP="008F563A">
      <w:pPr>
        <w:jc w:val="center"/>
        <w:rPr>
          <w:b/>
          <w:spacing w:val="0"/>
        </w:rPr>
      </w:pPr>
      <w:r w:rsidRPr="008F563A">
        <w:rPr>
          <w:b/>
          <w:spacing w:val="0"/>
        </w:rPr>
        <w:t xml:space="preserve">негативного воздействия в связи с введением чрезвычайного </w:t>
      </w:r>
    </w:p>
    <w:p w:rsidR="008F563A" w:rsidRPr="008F563A" w:rsidRDefault="008F563A" w:rsidP="008F563A">
      <w:pPr>
        <w:jc w:val="center"/>
        <w:rPr>
          <w:b/>
          <w:spacing w:val="0"/>
        </w:rPr>
      </w:pPr>
      <w:r w:rsidRPr="008F563A">
        <w:rPr>
          <w:b/>
          <w:spacing w:val="0"/>
        </w:rPr>
        <w:t>экономического положения, связанного с сокращением (прекращением) поставок природного газа в Приднестровскую Молдавскую Республику»</w:t>
      </w:r>
    </w:p>
    <w:p w:rsidR="00BD0DB1" w:rsidRPr="00D477E0" w:rsidRDefault="00BD0DB1" w:rsidP="007052E7">
      <w:pPr>
        <w:jc w:val="center"/>
        <w:rPr>
          <w:spacing w:val="0"/>
        </w:rPr>
      </w:pPr>
    </w:p>
    <w:p w:rsidR="00490ACC" w:rsidRPr="00C41364" w:rsidRDefault="00490ACC" w:rsidP="007052E7">
      <w:pPr>
        <w:jc w:val="both"/>
        <w:rPr>
          <w:spacing w:val="0"/>
        </w:rPr>
      </w:pPr>
      <w:r w:rsidRPr="00C41364">
        <w:rPr>
          <w:spacing w:val="0"/>
        </w:rPr>
        <w:t>Принят Верховным Советом</w:t>
      </w:r>
    </w:p>
    <w:p w:rsidR="00490ACC" w:rsidRPr="00C41364" w:rsidRDefault="00490ACC" w:rsidP="007052E7">
      <w:pPr>
        <w:jc w:val="both"/>
        <w:rPr>
          <w:spacing w:val="0"/>
        </w:rPr>
      </w:pPr>
      <w:r w:rsidRPr="00C41364">
        <w:rPr>
          <w:spacing w:val="0"/>
        </w:rPr>
        <w:t xml:space="preserve">Приднестровской Молдавской Республики         </w:t>
      </w:r>
      <w:r w:rsidR="005A34F8" w:rsidRPr="00C41364">
        <w:rPr>
          <w:spacing w:val="0"/>
        </w:rPr>
        <w:t xml:space="preserve"> </w:t>
      </w:r>
      <w:r w:rsidR="00EF66F8" w:rsidRPr="00C41364">
        <w:rPr>
          <w:spacing w:val="0"/>
        </w:rPr>
        <w:t xml:space="preserve">  </w:t>
      </w:r>
      <w:r w:rsidR="00160CB7" w:rsidRPr="00C41364">
        <w:rPr>
          <w:spacing w:val="0"/>
        </w:rPr>
        <w:t xml:space="preserve"> </w:t>
      </w:r>
      <w:r w:rsidR="004D0024" w:rsidRPr="00C41364">
        <w:rPr>
          <w:spacing w:val="0"/>
        </w:rPr>
        <w:t xml:space="preserve"> </w:t>
      </w:r>
      <w:r w:rsidR="00EB39D6" w:rsidRPr="00C41364">
        <w:rPr>
          <w:spacing w:val="0"/>
        </w:rPr>
        <w:t xml:space="preserve"> </w:t>
      </w:r>
      <w:r w:rsidR="0080248C" w:rsidRPr="00C41364">
        <w:rPr>
          <w:spacing w:val="0"/>
        </w:rPr>
        <w:t xml:space="preserve">     </w:t>
      </w:r>
      <w:r w:rsidR="001B7E0C" w:rsidRPr="00C41364">
        <w:rPr>
          <w:spacing w:val="0"/>
        </w:rPr>
        <w:t xml:space="preserve"> </w:t>
      </w:r>
      <w:r w:rsidR="006B67E3" w:rsidRPr="00C41364">
        <w:rPr>
          <w:spacing w:val="0"/>
        </w:rPr>
        <w:t xml:space="preserve"> </w:t>
      </w:r>
      <w:r w:rsidR="00C63E7C" w:rsidRPr="00C41364">
        <w:rPr>
          <w:spacing w:val="0"/>
        </w:rPr>
        <w:t xml:space="preserve"> </w:t>
      </w:r>
      <w:r w:rsidR="000F4014" w:rsidRPr="00C41364">
        <w:rPr>
          <w:spacing w:val="0"/>
        </w:rPr>
        <w:t xml:space="preserve">  </w:t>
      </w:r>
      <w:r w:rsidR="00C63E7C" w:rsidRPr="00C41364">
        <w:rPr>
          <w:spacing w:val="0"/>
        </w:rPr>
        <w:t xml:space="preserve"> </w:t>
      </w:r>
      <w:r w:rsidR="006F2CE3" w:rsidRPr="00C41364">
        <w:rPr>
          <w:spacing w:val="0"/>
        </w:rPr>
        <w:t xml:space="preserve"> </w:t>
      </w:r>
      <w:r w:rsidR="00685667" w:rsidRPr="00C41364">
        <w:rPr>
          <w:spacing w:val="0"/>
        </w:rPr>
        <w:t xml:space="preserve"> </w:t>
      </w:r>
      <w:r w:rsidR="006F2CE3" w:rsidRPr="00C41364">
        <w:rPr>
          <w:spacing w:val="0"/>
        </w:rPr>
        <w:t xml:space="preserve"> </w:t>
      </w:r>
      <w:r w:rsidR="000754F0" w:rsidRPr="00C41364">
        <w:rPr>
          <w:spacing w:val="0"/>
        </w:rPr>
        <w:t>19</w:t>
      </w:r>
      <w:r w:rsidRPr="00C41364">
        <w:rPr>
          <w:spacing w:val="0"/>
        </w:rPr>
        <w:t xml:space="preserve"> </w:t>
      </w:r>
      <w:r w:rsidR="0080248C" w:rsidRPr="00C41364">
        <w:rPr>
          <w:spacing w:val="0"/>
        </w:rPr>
        <w:t>марта</w:t>
      </w:r>
      <w:r w:rsidRPr="00C41364">
        <w:rPr>
          <w:spacing w:val="0"/>
        </w:rPr>
        <w:t xml:space="preserve"> 20</w:t>
      </w:r>
      <w:r w:rsidR="007626B4" w:rsidRPr="00C41364">
        <w:rPr>
          <w:spacing w:val="0"/>
        </w:rPr>
        <w:t>2</w:t>
      </w:r>
      <w:r w:rsidR="00046792" w:rsidRPr="00C41364">
        <w:rPr>
          <w:spacing w:val="0"/>
        </w:rPr>
        <w:t>5</w:t>
      </w:r>
      <w:r w:rsidRPr="00C41364">
        <w:rPr>
          <w:spacing w:val="0"/>
        </w:rPr>
        <w:t xml:space="preserve"> года</w:t>
      </w:r>
    </w:p>
    <w:p w:rsidR="00452513" w:rsidRPr="00D477E0" w:rsidRDefault="00452513" w:rsidP="004A5819">
      <w:pPr>
        <w:ind w:firstLine="709"/>
        <w:jc w:val="both"/>
        <w:rPr>
          <w:spacing w:val="0"/>
        </w:rPr>
      </w:pPr>
    </w:p>
    <w:p w:rsidR="008F563A" w:rsidRPr="008F563A" w:rsidRDefault="00531BEE" w:rsidP="008F563A">
      <w:pPr>
        <w:ind w:firstLine="709"/>
        <w:jc w:val="both"/>
        <w:rPr>
          <w:spacing w:val="0"/>
        </w:rPr>
      </w:pPr>
      <w:r w:rsidRPr="00C41364">
        <w:rPr>
          <w:b/>
          <w:spacing w:val="0"/>
        </w:rPr>
        <w:t>Статья 1.</w:t>
      </w:r>
      <w:r w:rsidR="008F563A" w:rsidRPr="008F563A">
        <w:rPr>
          <w:spacing w:val="0"/>
        </w:rPr>
        <w:t xml:space="preserve"> Внести в Закон Приднестровской Молдавской Республики от 28 декабря 2024 года № 362-З-</w:t>
      </w:r>
      <w:r w:rsidR="008F563A" w:rsidRPr="008F563A">
        <w:rPr>
          <w:spacing w:val="0"/>
          <w:lang w:val="en-US"/>
        </w:rPr>
        <w:t>VII</w:t>
      </w:r>
      <w:r w:rsidR="008F563A" w:rsidRPr="008F563A">
        <w:rPr>
          <w:spacing w:val="0"/>
        </w:rPr>
        <w:t xml:space="preserve"> «О государственных мерах, направленных на минимизацию негативного воздействия в связи с введением чрезвычайного экономического положения, связанного с сокращением (прекращением) поставок природного газа в Приднестровскую Молдавскую Республику» </w:t>
      </w:r>
      <w:r w:rsidR="008F563A" w:rsidRPr="008F563A">
        <w:rPr>
          <w:spacing w:val="0"/>
        </w:rPr>
        <w:br/>
        <w:t>(САЗ 24-52) с дополнением, внесенным Законом Приднестровской Молдавской Республики от 15 января 2025 года № 1-ЗД-</w:t>
      </w:r>
      <w:r w:rsidR="008F563A" w:rsidRPr="008F563A">
        <w:rPr>
          <w:spacing w:val="0"/>
          <w:lang w:val="en-US"/>
        </w:rPr>
        <w:t>VII</w:t>
      </w:r>
      <w:r w:rsidR="008F563A" w:rsidRPr="008F563A">
        <w:rPr>
          <w:spacing w:val="0"/>
        </w:rPr>
        <w:t xml:space="preserve"> (САЗ 25-2), следующее дополнение.</w:t>
      </w:r>
    </w:p>
    <w:p w:rsidR="008F563A" w:rsidRPr="008F563A" w:rsidRDefault="008F563A" w:rsidP="008F563A">
      <w:pPr>
        <w:ind w:firstLine="709"/>
        <w:jc w:val="both"/>
        <w:rPr>
          <w:spacing w:val="0"/>
        </w:rPr>
      </w:pPr>
    </w:p>
    <w:p w:rsidR="008F563A" w:rsidRPr="008F563A" w:rsidRDefault="008F563A" w:rsidP="008F563A">
      <w:pPr>
        <w:ind w:firstLine="709"/>
        <w:jc w:val="both"/>
        <w:rPr>
          <w:spacing w:val="0"/>
        </w:rPr>
      </w:pPr>
      <w:r w:rsidRPr="008F563A">
        <w:rPr>
          <w:spacing w:val="0"/>
        </w:rPr>
        <w:t>Дополнить Закон статьей 18-1 следующего содержания:</w:t>
      </w:r>
    </w:p>
    <w:p w:rsidR="008F563A" w:rsidRPr="008F563A" w:rsidRDefault="008F563A" w:rsidP="008F563A">
      <w:pPr>
        <w:ind w:firstLine="709"/>
        <w:jc w:val="both"/>
        <w:rPr>
          <w:spacing w:val="0"/>
        </w:rPr>
      </w:pPr>
      <w:r w:rsidRPr="008F563A">
        <w:rPr>
          <w:spacing w:val="0"/>
        </w:rPr>
        <w:t>«Статья 18-1.</w:t>
      </w:r>
    </w:p>
    <w:p w:rsidR="008F563A" w:rsidRPr="008F563A" w:rsidRDefault="008F563A" w:rsidP="008F563A">
      <w:pPr>
        <w:ind w:firstLine="709"/>
        <w:jc w:val="both"/>
        <w:rPr>
          <w:spacing w:val="0"/>
        </w:rPr>
      </w:pPr>
      <w:r w:rsidRPr="008F563A">
        <w:rPr>
          <w:spacing w:val="0"/>
        </w:rPr>
        <w:t xml:space="preserve">Во изменение норм Закона Приднестровской Молдавской Республики </w:t>
      </w:r>
      <w:r w:rsidRPr="008F563A">
        <w:rPr>
          <w:spacing w:val="0"/>
        </w:rPr>
        <w:br/>
        <w:t>«О ценах (тарифах) и ценообразовании» установить:</w:t>
      </w:r>
    </w:p>
    <w:p w:rsidR="008F563A" w:rsidRPr="008F563A" w:rsidRDefault="00B91EF9" w:rsidP="008F563A">
      <w:pPr>
        <w:ind w:firstLine="709"/>
        <w:jc w:val="both"/>
        <w:rPr>
          <w:spacing w:val="0"/>
        </w:rPr>
      </w:pPr>
      <w:r>
        <w:rPr>
          <w:spacing w:val="0"/>
        </w:rPr>
        <w:t xml:space="preserve">а) </w:t>
      </w:r>
      <w:r w:rsidR="008F563A" w:rsidRPr="008F563A">
        <w:rPr>
          <w:spacing w:val="0"/>
        </w:rPr>
        <w:t xml:space="preserve">срок установления Правительством Приднестровской Молдавской Республики предельных уровней цен (тарифов) и (или) фиксированных цен (тарифов) на товары (работы, услуги), производимые (осуществляемые, оказываемые) в сфере естественных монополий, на расчетный период регулирования с 1 января по 31 декабря 2026 года, не позднее 1 августа </w:t>
      </w:r>
      <w:r w:rsidR="003D2467">
        <w:rPr>
          <w:spacing w:val="0"/>
        </w:rPr>
        <w:br/>
      </w:r>
      <w:r w:rsidR="008F563A" w:rsidRPr="008F563A">
        <w:rPr>
          <w:spacing w:val="0"/>
        </w:rPr>
        <w:t>2025 года;</w:t>
      </w:r>
    </w:p>
    <w:p w:rsidR="00215E47" w:rsidRDefault="003D2467" w:rsidP="00215E47">
      <w:pPr>
        <w:ind w:firstLine="709"/>
        <w:jc w:val="both"/>
      </w:pPr>
      <w:r>
        <w:t xml:space="preserve">б) </w:t>
      </w:r>
      <w:r w:rsidR="00215E47" w:rsidRPr="00215E47">
        <w:t xml:space="preserve">дополнительное основание пересмотра регулируемых цен (тарифов) в сфере естественных монополий: услуги газоснабжения; услуги по оперативно-диспетчерскому управлению, передаче, распределению электрической энергии, по снабжению электрической энергией; услуги по снабжению тепловой энергией; услуги водоснабжения и водоотведения (канализация) до окончания срока действия расчетного периода регулирования – изменение планируемых на </w:t>
      </w:r>
      <w:r w:rsidR="00215E47" w:rsidRPr="00215E47">
        <w:lastRenderedPageBreak/>
        <w:t>соответствующий расчетный период регулирования объемов ока</w:t>
      </w:r>
      <w:r>
        <w:t>зываемых услуг более чем на 10</w:t>
      </w:r>
      <w:r w:rsidR="00215E47" w:rsidRPr="00215E47">
        <w:t xml:space="preserve"> процентов».</w:t>
      </w:r>
    </w:p>
    <w:p w:rsidR="00104C62" w:rsidRPr="00215E47" w:rsidRDefault="00104C62" w:rsidP="00215E47">
      <w:pPr>
        <w:ind w:firstLine="709"/>
        <w:jc w:val="both"/>
      </w:pPr>
    </w:p>
    <w:p w:rsidR="008F563A" w:rsidRDefault="008F563A" w:rsidP="008F563A">
      <w:pPr>
        <w:ind w:firstLine="709"/>
        <w:jc w:val="both"/>
        <w:rPr>
          <w:spacing w:val="0"/>
        </w:rPr>
      </w:pPr>
      <w:r w:rsidRPr="008F563A">
        <w:rPr>
          <w:b/>
          <w:spacing w:val="0"/>
        </w:rPr>
        <w:t>Статья 2.</w:t>
      </w:r>
      <w:r w:rsidRPr="008F563A">
        <w:rPr>
          <w:spacing w:val="0"/>
        </w:rPr>
        <w:t xml:space="preserve"> Настоящий Закон вступает в силу</w:t>
      </w:r>
      <w:r w:rsidRPr="008F563A">
        <w:rPr>
          <w:snapToGrid w:val="0"/>
          <w:spacing w:val="0"/>
        </w:rPr>
        <w:t xml:space="preserve"> </w:t>
      </w:r>
      <w:r w:rsidRPr="008F563A">
        <w:rPr>
          <w:spacing w:val="0"/>
        </w:rPr>
        <w:t xml:space="preserve">со дня, следующего за днем официального опубликования, и распространяет свое действие </w:t>
      </w:r>
      <w:r w:rsidRPr="008F563A">
        <w:rPr>
          <w:spacing w:val="0"/>
        </w:rPr>
        <w:br/>
        <w:t>на правоотношения, возникшие с 24 февраля 2025 года.</w:t>
      </w:r>
    </w:p>
    <w:p w:rsidR="008F563A" w:rsidRDefault="008F563A" w:rsidP="008F563A">
      <w:pPr>
        <w:ind w:firstLine="709"/>
        <w:jc w:val="both"/>
        <w:rPr>
          <w:spacing w:val="0"/>
        </w:rPr>
      </w:pPr>
    </w:p>
    <w:p w:rsidR="008F563A" w:rsidRDefault="008F563A" w:rsidP="008F563A">
      <w:pPr>
        <w:ind w:firstLine="709"/>
        <w:jc w:val="both"/>
        <w:rPr>
          <w:spacing w:val="0"/>
        </w:rPr>
      </w:pPr>
    </w:p>
    <w:p w:rsidR="00215E47" w:rsidRPr="008F563A" w:rsidRDefault="00215E47" w:rsidP="008F563A">
      <w:pPr>
        <w:ind w:firstLine="709"/>
        <w:jc w:val="both"/>
        <w:rPr>
          <w:spacing w:val="0"/>
        </w:rPr>
      </w:pPr>
    </w:p>
    <w:p w:rsidR="003C6611" w:rsidRPr="00C41364" w:rsidRDefault="00490ACC" w:rsidP="00215E47">
      <w:pPr>
        <w:jc w:val="both"/>
        <w:rPr>
          <w:spacing w:val="0"/>
        </w:rPr>
      </w:pPr>
      <w:r w:rsidRPr="00C41364">
        <w:rPr>
          <w:spacing w:val="0"/>
        </w:rPr>
        <w:t xml:space="preserve">Президент </w:t>
      </w:r>
    </w:p>
    <w:p w:rsidR="00490ACC" w:rsidRPr="00C41364" w:rsidRDefault="00490ACC" w:rsidP="000A572B">
      <w:pPr>
        <w:jc w:val="both"/>
        <w:outlineLvl w:val="0"/>
        <w:rPr>
          <w:spacing w:val="0"/>
        </w:rPr>
      </w:pPr>
      <w:r w:rsidRPr="00C41364">
        <w:rPr>
          <w:spacing w:val="0"/>
        </w:rPr>
        <w:t xml:space="preserve">Приднестровской </w:t>
      </w:r>
    </w:p>
    <w:p w:rsidR="00F44C76" w:rsidRDefault="00490ACC" w:rsidP="000A572B">
      <w:pPr>
        <w:jc w:val="both"/>
        <w:rPr>
          <w:spacing w:val="0"/>
        </w:rPr>
      </w:pPr>
      <w:r w:rsidRPr="00C41364">
        <w:rPr>
          <w:spacing w:val="0"/>
        </w:rPr>
        <w:t xml:space="preserve">Молдавской Республики </w:t>
      </w:r>
      <w:r w:rsidRPr="00C41364">
        <w:rPr>
          <w:spacing w:val="0"/>
        </w:rPr>
        <w:tab/>
      </w:r>
      <w:r w:rsidRPr="00C41364">
        <w:rPr>
          <w:spacing w:val="0"/>
        </w:rPr>
        <w:tab/>
      </w:r>
      <w:r w:rsidRPr="00C41364">
        <w:rPr>
          <w:spacing w:val="0"/>
        </w:rPr>
        <w:tab/>
      </w:r>
      <w:r w:rsidRPr="00C41364">
        <w:rPr>
          <w:spacing w:val="0"/>
        </w:rPr>
        <w:tab/>
        <w:t xml:space="preserve"> </w:t>
      </w:r>
      <w:r w:rsidR="001713CD" w:rsidRPr="00C41364">
        <w:rPr>
          <w:spacing w:val="0"/>
        </w:rPr>
        <w:t xml:space="preserve">  </w:t>
      </w:r>
      <w:r w:rsidRPr="00C41364">
        <w:rPr>
          <w:spacing w:val="0"/>
        </w:rPr>
        <w:t xml:space="preserve"> </w:t>
      </w:r>
      <w:r w:rsidR="00D00B75">
        <w:rPr>
          <w:spacing w:val="0"/>
        </w:rPr>
        <w:t xml:space="preserve"> </w:t>
      </w:r>
      <w:r w:rsidRPr="00C41364">
        <w:rPr>
          <w:spacing w:val="0"/>
        </w:rPr>
        <w:t xml:space="preserve"> В. Н. КРАСНОСЕЛЬСКИЙ</w:t>
      </w:r>
    </w:p>
    <w:p w:rsidR="00CC61C8" w:rsidRDefault="00CC61C8" w:rsidP="000A572B">
      <w:pPr>
        <w:jc w:val="both"/>
        <w:rPr>
          <w:spacing w:val="0"/>
        </w:rPr>
      </w:pPr>
    </w:p>
    <w:p w:rsidR="00CC61C8" w:rsidRDefault="00CC61C8" w:rsidP="000A572B">
      <w:pPr>
        <w:jc w:val="both"/>
        <w:rPr>
          <w:spacing w:val="0"/>
        </w:rPr>
      </w:pPr>
    </w:p>
    <w:p w:rsidR="00CC61C8" w:rsidRDefault="00CC61C8" w:rsidP="000A572B">
      <w:pPr>
        <w:jc w:val="both"/>
        <w:rPr>
          <w:spacing w:val="0"/>
        </w:rPr>
      </w:pPr>
    </w:p>
    <w:p w:rsidR="00CC61C8" w:rsidRDefault="00CC61C8" w:rsidP="000A572B">
      <w:pPr>
        <w:jc w:val="both"/>
        <w:rPr>
          <w:spacing w:val="0"/>
        </w:rPr>
      </w:pPr>
    </w:p>
    <w:p w:rsidR="00CC61C8" w:rsidRPr="00D954B2" w:rsidRDefault="00CC61C8" w:rsidP="00CC61C8">
      <w:r w:rsidRPr="00D954B2">
        <w:t>г. Тирасполь</w:t>
      </w:r>
    </w:p>
    <w:p w:rsidR="00CC61C8" w:rsidRPr="00D954B2" w:rsidRDefault="00CC61C8" w:rsidP="00CC61C8">
      <w:r w:rsidRPr="00CC61C8">
        <w:t>1</w:t>
      </w:r>
      <w:r w:rsidRPr="00D954B2">
        <w:t xml:space="preserve"> </w:t>
      </w:r>
      <w:r>
        <w:t>апреля 2025</w:t>
      </w:r>
      <w:r w:rsidRPr="00D954B2">
        <w:t xml:space="preserve"> г.</w:t>
      </w:r>
    </w:p>
    <w:p w:rsidR="00CC61C8" w:rsidRPr="00D954B2" w:rsidRDefault="00CC61C8" w:rsidP="00CC61C8">
      <w:pPr>
        <w:ind w:left="28" w:hanging="28"/>
      </w:pPr>
      <w:r w:rsidRPr="00D954B2">
        <w:t xml:space="preserve">№ </w:t>
      </w:r>
      <w:r>
        <w:t>45</w:t>
      </w:r>
      <w:r w:rsidRPr="00D954B2">
        <w:t>-</w:t>
      </w:r>
      <w:r>
        <w:t>ЗД</w:t>
      </w:r>
      <w:r w:rsidRPr="00D954B2">
        <w:t>-VI</w:t>
      </w:r>
      <w:r w:rsidRPr="00D954B2">
        <w:rPr>
          <w:lang w:val="en-US"/>
        </w:rPr>
        <w:t>I</w:t>
      </w:r>
    </w:p>
    <w:p w:rsidR="00CC61C8" w:rsidRPr="00C41364" w:rsidRDefault="00CC61C8" w:rsidP="000A572B">
      <w:pPr>
        <w:jc w:val="both"/>
        <w:rPr>
          <w:spacing w:val="0"/>
        </w:rPr>
      </w:pPr>
      <w:bookmarkStart w:id="0" w:name="_GoBack"/>
      <w:bookmarkEnd w:id="0"/>
    </w:p>
    <w:sectPr w:rsidR="00CC61C8" w:rsidRPr="00C41364"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58" w:rsidRDefault="00286458">
      <w:r>
        <w:separator/>
      </w:r>
    </w:p>
  </w:endnote>
  <w:endnote w:type="continuationSeparator" w:id="0">
    <w:p w:rsidR="00286458" w:rsidRDefault="0028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58" w:rsidRDefault="00286458">
      <w:r>
        <w:separator/>
      </w:r>
    </w:p>
  </w:footnote>
  <w:footnote w:type="continuationSeparator" w:id="0">
    <w:p w:rsidR="00286458" w:rsidRDefault="00286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C61C8">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572B"/>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4C62"/>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5E47"/>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458"/>
    <w:rsid w:val="0028693C"/>
    <w:rsid w:val="002900D7"/>
    <w:rsid w:val="00290D3B"/>
    <w:rsid w:val="0029153C"/>
    <w:rsid w:val="0029166A"/>
    <w:rsid w:val="00292134"/>
    <w:rsid w:val="0029250D"/>
    <w:rsid w:val="002957E1"/>
    <w:rsid w:val="002960C6"/>
    <w:rsid w:val="00296823"/>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D3"/>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6E73"/>
    <w:rsid w:val="00317A2D"/>
    <w:rsid w:val="0032047A"/>
    <w:rsid w:val="003205F8"/>
    <w:rsid w:val="00320CE1"/>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2467"/>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5819"/>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9A6"/>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098C"/>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4AB1"/>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2B0"/>
    <w:rsid w:val="007C06BB"/>
    <w:rsid w:val="007C0AE2"/>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563A"/>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808"/>
    <w:rsid w:val="00920979"/>
    <w:rsid w:val="00922420"/>
    <w:rsid w:val="00922721"/>
    <w:rsid w:val="009231F3"/>
    <w:rsid w:val="00925F84"/>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2F2"/>
    <w:rsid w:val="009F0875"/>
    <w:rsid w:val="009F0EA5"/>
    <w:rsid w:val="009F0EE7"/>
    <w:rsid w:val="009F2B24"/>
    <w:rsid w:val="009F2B93"/>
    <w:rsid w:val="009F444A"/>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1EF9"/>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124"/>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C56"/>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1C8"/>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0B75"/>
    <w:rsid w:val="00D0346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FF1"/>
    <w:rsid w:val="00D340C2"/>
    <w:rsid w:val="00D34168"/>
    <w:rsid w:val="00D348D9"/>
    <w:rsid w:val="00D3518E"/>
    <w:rsid w:val="00D35655"/>
    <w:rsid w:val="00D35973"/>
    <w:rsid w:val="00D362BF"/>
    <w:rsid w:val="00D37462"/>
    <w:rsid w:val="00D37549"/>
    <w:rsid w:val="00D3770C"/>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7E0"/>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55C7"/>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16A3"/>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F05"/>
    <w:rsid w:val="00F963C7"/>
    <w:rsid w:val="00FA03A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2BE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8C34-C7B8-45D8-B561-6512BF13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42</cp:revision>
  <cp:lastPrinted>2025-03-19T12:55:00Z</cp:lastPrinted>
  <dcterms:created xsi:type="dcterms:W3CDTF">2025-03-12T07:24:00Z</dcterms:created>
  <dcterms:modified xsi:type="dcterms:W3CDTF">2025-04-01T09:49:00Z</dcterms:modified>
</cp:coreProperties>
</file>