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06" w:rsidRPr="00BB4DFE" w:rsidRDefault="005A4D06" w:rsidP="00D60B57">
      <w:pPr>
        <w:jc w:val="center"/>
        <w:rPr>
          <w:b/>
          <w:sz w:val="28"/>
          <w:szCs w:val="28"/>
        </w:rPr>
      </w:pPr>
      <w:bookmarkStart w:id="0" w:name="_Hlk149038345"/>
    </w:p>
    <w:p w:rsidR="005A4D06" w:rsidRPr="00BB4DFE" w:rsidRDefault="005A4D06" w:rsidP="00D60B57">
      <w:pPr>
        <w:jc w:val="center"/>
        <w:rPr>
          <w:b/>
          <w:sz w:val="28"/>
          <w:szCs w:val="28"/>
        </w:rPr>
      </w:pPr>
    </w:p>
    <w:p w:rsidR="005A4D06" w:rsidRPr="00BB4DFE" w:rsidRDefault="005A4D06" w:rsidP="00D60B57">
      <w:pPr>
        <w:jc w:val="center"/>
        <w:rPr>
          <w:b/>
          <w:sz w:val="28"/>
          <w:szCs w:val="28"/>
        </w:rPr>
      </w:pPr>
    </w:p>
    <w:p w:rsidR="005A4D06" w:rsidRPr="00BB4DFE" w:rsidRDefault="005A4D06" w:rsidP="00D60B57">
      <w:pPr>
        <w:jc w:val="center"/>
        <w:rPr>
          <w:b/>
          <w:sz w:val="28"/>
          <w:szCs w:val="28"/>
        </w:rPr>
      </w:pPr>
    </w:p>
    <w:p w:rsidR="005A4D06" w:rsidRPr="00BB4DFE" w:rsidRDefault="005A4D06" w:rsidP="00D60B57">
      <w:pPr>
        <w:jc w:val="center"/>
        <w:rPr>
          <w:b/>
          <w:sz w:val="28"/>
          <w:szCs w:val="28"/>
        </w:rPr>
      </w:pPr>
    </w:p>
    <w:p w:rsidR="005A4D06" w:rsidRPr="00BB4DFE" w:rsidRDefault="005A4D06" w:rsidP="00D60B57">
      <w:pPr>
        <w:jc w:val="center"/>
        <w:rPr>
          <w:b/>
          <w:sz w:val="28"/>
          <w:szCs w:val="28"/>
        </w:rPr>
      </w:pPr>
      <w:r w:rsidRPr="00BB4DFE">
        <w:rPr>
          <w:b/>
          <w:sz w:val="28"/>
          <w:szCs w:val="28"/>
        </w:rPr>
        <w:t>Закон</w:t>
      </w:r>
    </w:p>
    <w:p w:rsidR="005A4D06" w:rsidRPr="00BB4DFE" w:rsidRDefault="005A4D06" w:rsidP="00D60B57">
      <w:pPr>
        <w:jc w:val="center"/>
        <w:rPr>
          <w:b/>
          <w:sz w:val="28"/>
          <w:szCs w:val="28"/>
        </w:rPr>
      </w:pPr>
      <w:r w:rsidRPr="00BB4DFE">
        <w:rPr>
          <w:b/>
          <w:sz w:val="28"/>
          <w:szCs w:val="28"/>
        </w:rPr>
        <w:t>Приднестровской Молдавской Республики</w:t>
      </w:r>
    </w:p>
    <w:p w:rsidR="005A4D06" w:rsidRPr="00BB4DFE" w:rsidRDefault="005A4D06" w:rsidP="00D60B57">
      <w:pPr>
        <w:jc w:val="center"/>
        <w:rPr>
          <w:sz w:val="28"/>
          <w:szCs w:val="28"/>
        </w:rPr>
      </w:pPr>
    </w:p>
    <w:p w:rsidR="004557B1" w:rsidRPr="00BB4DFE" w:rsidRDefault="005A4D06" w:rsidP="00D60B57">
      <w:pPr>
        <w:jc w:val="center"/>
        <w:rPr>
          <w:b/>
          <w:bCs/>
          <w:sz w:val="28"/>
          <w:szCs w:val="28"/>
        </w:rPr>
      </w:pPr>
      <w:r w:rsidRPr="00BB4DFE">
        <w:rPr>
          <w:b/>
          <w:sz w:val="28"/>
          <w:szCs w:val="28"/>
        </w:rPr>
        <w:t>«</w:t>
      </w:r>
      <w:bookmarkEnd w:id="0"/>
      <w:r w:rsidR="004557B1" w:rsidRPr="00BB4DFE">
        <w:rPr>
          <w:b/>
          <w:bCs/>
          <w:sz w:val="28"/>
          <w:szCs w:val="28"/>
        </w:rPr>
        <w:t>О внесении изменения и дополнени</w:t>
      </w:r>
      <w:r w:rsidR="00CF1A7A" w:rsidRPr="00BB4DFE">
        <w:rPr>
          <w:b/>
          <w:bCs/>
          <w:sz w:val="28"/>
          <w:szCs w:val="28"/>
        </w:rPr>
        <w:t>й</w:t>
      </w:r>
      <w:r w:rsidR="004557B1" w:rsidRPr="00BB4DFE">
        <w:rPr>
          <w:b/>
          <w:bCs/>
          <w:sz w:val="28"/>
          <w:szCs w:val="28"/>
        </w:rPr>
        <w:t xml:space="preserve"> </w:t>
      </w:r>
    </w:p>
    <w:p w:rsidR="004557B1" w:rsidRPr="00BB4DFE" w:rsidRDefault="004557B1" w:rsidP="00D60B57">
      <w:pPr>
        <w:jc w:val="center"/>
        <w:rPr>
          <w:b/>
          <w:bCs/>
          <w:sz w:val="28"/>
          <w:szCs w:val="28"/>
        </w:rPr>
      </w:pPr>
      <w:r w:rsidRPr="00BB4DFE">
        <w:rPr>
          <w:b/>
          <w:bCs/>
          <w:sz w:val="28"/>
          <w:szCs w:val="28"/>
        </w:rPr>
        <w:t xml:space="preserve">в Закон Приднестровской Молдавской Республики </w:t>
      </w:r>
    </w:p>
    <w:p w:rsidR="006B4773" w:rsidRPr="00BB4DFE" w:rsidRDefault="004557B1" w:rsidP="00D60B57">
      <w:pPr>
        <w:jc w:val="center"/>
        <w:rPr>
          <w:b/>
          <w:bCs/>
          <w:sz w:val="28"/>
          <w:szCs w:val="28"/>
        </w:rPr>
      </w:pPr>
      <w:r w:rsidRPr="00BB4DFE">
        <w:rPr>
          <w:b/>
          <w:bCs/>
          <w:sz w:val="28"/>
          <w:szCs w:val="28"/>
        </w:rPr>
        <w:t xml:space="preserve">«О государственной поддержке молодых семей </w:t>
      </w:r>
    </w:p>
    <w:p w:rsidR="004557B1" w:rsidRPr="00BB4DFE" w:rsidRDefault="004557B1" w:rsidP="00D60B57">
      <w:pPr>
        <w:jc w:val="center"/>
        <w:rPr>
          <w:rFonts w:eastAsia="Calibri"/>
          <w:sz w:val="28"/>
          <w:szCs w:val="28"/>
        </w:rPr>
      </w:pPr>
      <w:r w:rsidRPr="00BB4DFE">
        <w:rPr>
          <w:b/>
          <w:bCs/>
          <w:sz w:val="28"/>
          <w:szCs w:val="28"/>
        </w:rPr>
        <w:t>по приобретению жилья</w:t>
      </w:r>
      <w:r w:rsidRPr="00BB4DFE">
        <w:rPr>
          <w:bCs/>
          <w:sz w:val="28"/>
          <w:szCs w:val="28"/>
        </w:rPr>
        <w:t>»</w:t>
      </w:r>
    </w:p>
    <w:p w:rsidR="00B11706" w:rsidRPr="00BB4DFE" w:rsidRDefault="00B11706" w:rsidP="00D60B57">
      <w:pPr>
        <w:jc w:val="center"/>
        <w:rPr>
          <w:b/>
          <w:sz w:val="28"/>
          <w:szCs w:val="28"/>
        </w:rPr>
      </w:pPr>
    </w:p>
    <w:p w:rsidR="005A4D06" w:rsidRPr="00BB4DFE" w:rsidRDefault="005A4D06" w:rsidP="00D60B57">
      <w:pPr>
        <w:jc w:val="both"/>
        <w:rPr>
          <w:rFonts w:eastAsia="Calibri"/>
          <w:sz w:val="28"/>
          <w:szCs w:val="28"/>
        </w:rPr>
      </w:pPr>
      <w:r w:rsidRPr="00BB4DFE">
        <w:rPr>
          <w:rFonts w:eastAsia="Calibri"/>
          <w:sz w:val="28"/>
          <w:szCs w:val="28"/>
        </w:rPr>
        <w:t>Принят Верховным Советом</w:t>
      </w:r>
    </w:p>
    <w:p w:rsidR="005A4D06" w:rsidRPr="00BB4DFE" w:rsidRDefault="005A4D06" w:rsidP="00D60B57">
      <w:pPr>
        <w:jc w:val="both"/>
        <w:rPr>
          <w:rFonts w:eastAsia="Calibri"/>
          <w:sz w:val="28"/>
          <w:szCs w:val="28"/>
        </w:rPr>
      </w:pPr>
      <w:r w:rsidRPr="00BB4DFE">
        <w:rPr>
          <w:rFonts w:eastAsia="Calibri"/>
          <w:sz w:val="28"/>
          <w:szCs w:val="28"/>
        </w:rPr>
        <w:t xml:space="preserve">Приднестровской Молдавской Республики             </w:t>
      </w:r>
      <w:r w:rsidR="001309B0" w:rsidRPr="00BB4DFE">
        <w:rPr>
          <w:rFonts w:eastAsia="Calibri"/>
          <w:sz w:val="28"/>
          <w:szCs w:val="28"/>
        </w:rPr>
        <w:t xml:space="preserve">  </w:t>
      </w:r>
      <w:r w:rsidRPr="00BB4DFE">
        <w:rPr>
          <w:rFonts w:eastAsia="Calibri"/>
          <w:sz w:val="28"/>
          <w:szCs w:val="28"/>
        </w:rPr>
        <w:t xml:space="preserve"> </w:t>
      </w:r>
      <w:r w:rsidR="000716EF" w:rsidRPr="00BB4DFE">
        <w:rPr>
          <w:rFonts w:eastAsia="Calibri"/>
          <w:sz w:val="28"/>
          <w:szCs w:val="28"/>
        </w:rPr>
        <w:t xml:space="preserve"> </w:t>
      </w:r>
      <w:r w:rsidRPr="00BB4DFE">
        <w:rPr>
          <w:rFonts w:eastAsia="Calibri"/>
          <w:sz w:val="28"/>
          <w:szCs w:val="28"/>
        </w:rPr>
        <w:t xml:space="preserve">        </w:t>
      </w:r>
      <w:r w:rsidR="00844CBC" w:rsidRPr="00BB4DFE">
        <w:rPr>
          <w:rFonts w:eastAsia="Calibri"/>
          <w:sz w:val="28"/>
          <w:szCs w:val="28"/>
        </w:rPr>
        <w:t xml:space="preserve"> </w:t>
      </w:r>
      <w:r w:rsidR="003D729B" w:rsidRPr="00BB4DFE">
        <w:rPr>
          <w:rFonts w:eastAsia="Calibri"/>
          <w:sz w:val="28"/>
          <w:szCs w:val="28"/>
        </w:rPr>
        <w:t xml:space="preserve">     </w:t>
      </w:r>
      <w:r w:rsidR="001309B0" w:rsidRPr="00BB4DFE">
        <w:rPr>
          <w:rFonts w:eastAsia="Calibri"/>
          <w:sz w:val="28"/>
          <w:szCs w:val="28"/>
        </w:rPr>
        <w:t>26</w:t>
      </w:r>
      <w:r w:rsidRPr="00BB4DFE">
        <w:rPr>
          <w:rFonts w:eastAsia="Calibri"/>
          <w:sz w:val="28"/>
          <w:szCs w:val="28"/>
        </w:rPr>
        <w:t xml:space="preserve"> </w:t>
      </w:r>
      <w:r w:rsidR="00844CBC" w:rsidRPr="00BB4DFE">
        <w:rPr>
          <w:rFonts w:eastAsia="Calibri"/>
          <w:sz w:val="28"/>
          <w:szCs w:val="28"/>
        </w:rPr>
        <w:t>июн</w:t>
      </w:r>
      <w:r w:rsidRPr="00BB4DFE">
        <w:rPr>
          <w:rFonts w:eastAsia="Calibri"/>
          <w:sz w:val="28"/>
          <w:szCs w:val="28"/>
        </w:rPr>
        <w:t>я 2024 года</w:t>
      </w:r>
    </w:p>
    <w:p w:rsidR="005A4D06" w:rsidRPr="00BB4DFE" w:rsidRDefault="005A4D06" w:rsidP="00D60B57">
      <w:pPr>
        <w:ind w:firstLine="709"/>
        <w:jc w:val="both"/>
        <w:rPr>
          <w:rFonts w:eastAsia="Calibri"/>
          <w:sz w:val="28"/>
          <w:szCs w:val="28"/>
        </w:rPr>
      </w:pPr>
    </w:p>
    <w:p w:rsidR="00223F41" w:rsidRPr="00BB4DFE" w:rsidRDefault="00223F41" w:rsidP="00D60B57">
      <w:pPr>
        <w:ind w:firstLine="709"/>
        <w:jc w:val="both"/>
        <w:rPr>
          <w:sz w:val="28"/>
          <w:szCs w:val="28"/>
        </w:rPr>
      </w:pPr>
      <w:bookmarkStart w:id="1" w:name="_Hlk149048238"/>
      <w:r w:rsidRPr="00BB4DFE">
        <w:rPr>
          <w:b/>
          <w:sz w:val="28"/>
          <w:szCs w:val="28"/>
          <w:shd w:val="clear" w:color="auto" w:fill="FFFFFF"/>
        </w:rPr>
        <w:t>Статья</w:t>
      </w:r>
      <w:r w:rsidR="00E21EED" w:rsidRPr="00BB4DFE">
        <w:rPr>
          <w:b/>
          <w:sz w:val="28"/>
          <w:szCs w:val="28"/>
          <w:shd w:val="clear" w:color="auto" w:fill="FFFFFF"/>
        </w:rPr>
        <w:t xml:space="preserve"> 1</w:t>
      </w:r>
      <w:r w:rsidRPr="00BB4DFE">
        <w:rPr>
          <w:b/>
          <w:sz w:val="28"/>
          <w:szCs w:val="28"/>
          <w:shd w:val="clear" w:color="auto" w:fill="FFFFFF"/>
        </w:rPr>
        <w:t xml:space="preserve">. </w:t>
      </w:r>
      <w:r w:rsidRPr="00BB4DFE">
        <w:rPr>
          <w:sz w:val="28"/>
          <w:szCs w:val="28"/>
          <w:shd w:val="clear" w:color="auto" w:fill="FFFFFF"/>
        </w:rPr>
        <w:t xml:space="preserve">Внести в Закон Приднестровской Молдавской Республики </w:t>
      </w:r>
      <w:r w:rsidRPr="00BB4DFE">
        <w:rPr>
          <w:sz w:val="28"/>
          <w:szCs w:val="28"/>
          <w:shd w:val="clear" w:color="auto" w:fill="FFFFFF"/>
        </w:rPr>
        <w:br/>
        <w:t xml:space="preserve">от 14 февраля 2020 года № 22-З-VI «О государственной поддержке молодых семей по приобретению жилья» (САЗ 20-7) с изменениями и дополнениями, внесенными законами Приднестровской Молдавской Республики от 11 марта 2021 года № 27-ЗИ-VII (САЗ 21-10); от 15 марта 2021 года № 33-ЗИД-VII </w:t>
      </w:r>
      <w:r w:rsidRPr="00BB4DFE">
        <w:rPr>
          <w:sz w:val="28"/>
          <w:szCs w:val="28"/>
          <w:shd w:val="clear" w:color="auto" w:fill="FFFFFF"/>
        </w:rPr>
        <w:br/>
        <w:t xml:space="preserve">(САЗ 21-11); от 16 июля 2021 года № 161-ЗИ-VII (САЗ 21-28); от 3 декабря </w:t>
      </w:r>
      <w:r w:rsidRPr="00BB4DFE">
        <w:rPr>
          <w:sz w:val="28"/>
          <w:szCs w:val="28"/>
          <w:shd w:val="clear" w:color="auto" w:fill="FFFFFF"/>
        </w:rPr>
        <w:br/>
        <w:t xml:space="preserve">2021 года № 301-ЗИД-VII (САЗ 21-48); от 5 апреля 2022 года № 52-ЗИД-VII </w:t>
      </w:r>
      <w:r w:rsidRPr="00BB4DFE">
        <w:rPr>
          <w:sz w:val="28"/>
          <w:szCs w:val="28"/>
          <w:shd w:val="clear" w:color="auto" w:fill="FFFFFF"/>
        </w:rPr>
        <w:br/>
        <w:t>(САЗ 22-13); от 29 июля 2022 года № 230-ЗИД-VII (САЗ 22-29); от 22 декабря 2022 года № 369-ЗИД-VII (САЗ 22-50); от 15 июня 2023 года № 146-ЗИД-VII (САЗ 23-24); от 12 июля 2023 года № 200-ЗИД-VII (САЗ 23-28)</w:t>
      </w:r>
      <w:r w:rsidRPr="00BB4DFE">
        <w:rPr>
          <w:sz w:val="28"/>
          <w:szCs w:val="28"/>
        </w:rPr>
        <w:t>; от 15 декабря 2023 года № 378-ЗИ-VII (САЗ 23-50), следующие изменение и дополнени</w:t>
      </w:r>
      <w:r w:rsidR="00CF1A7A" w:rsidRPr="00BB4DFE">
        <w:rPr>
          <w:sz w:val="28"/>
          <w:szCs w:val="28"/>
        </w:rPr>
        <w:t>я</w:t>
      </w:r>
      <w:r w:rsidRPr="00BB4DFE">
        <w:rPr>
          <w:sz w:val="28"/>
          <w:szCs w:val="28"/>
        </w:rPr>
        <w:t>.</w:t>
      </w:r>
    </w:p>
    <w:p w:rsidR="00223F41" w:rsidRPr="00BB4DFE" w:rsidRDefault="00223F41" w:rsidP="00D60B57">
      <w:pPr>
        <w:ind w:firstLine="709"/>
        <w:jc w:val="both"/>
        <w:rPr>
          <w:sz w:val="28"/>
          <w:szCs w:val="28"/>
        </w:rPr>
      </w:pPr>
    </w:p>
    <w:p w:rsidR="001E71F6" w:rsidRPr="00BB4DFE" w:rsidRDefault="00D60B57" w:rsidP="00D60B57">
      <w:pPr>
        <w:suppressAutoHyphens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BB4DFE">
        <w:rPr>
          <w:rFonts w:eastAsia="Calibri"/>
          <w:sz w:val="28"/>
          <w:szCs w:val="28"/>
          <w:lang w:eastAsia="ar-SA"/>
        </w:rPr>
        <w:t xml:space="preserve">1. </w:t>
      </w:r>
      <w:r w:rsidR="001E71F6" w:rsidRPr="00BB4DFE">
        <w:rPr>
          <w:rFonts w:eastAsia="Calibri"/>
          <w:sz w:val="28"/>
          <w:szCs w:val="28"/>
          <w:lang w:eastAsia="ar-SA"/>
        </w:rPr>
        <w:t xml:space="preserve">Часть первую пункта 3 статьи 2 дополнить подпунктом в-4) следующего содержания: </w:t>
      </w:r>
    </w:p>
    <w:p w:rsidR="001E71F6" w:rsidRPr="00BB4DFE" w:rsidRDefault="001E71F6" w:rsidP="00D60B57">
      <w:pPr>
        <w:ind w:firstLine="709"/>
        <w:jc w:val="both"/>
        <w:rPr>
          <w:sz w:val="28"/>
          <w:szCs w:val="28"/>
        </w:rPr>
      </w:pPr>
      <w:r w:rsidRPr="00BB4DFE">
        <w:rPr>
          <w:rFonts w:eastAsia="Calibri"/>
          <w:sz w:val="28"/>
          <w:szCs w:val="28"/>
          <w:lang w:eastAsia="ar-SA"/>
        </w:rPr>
        <w:t>«в-4) работники органов прокуратуры Приднестровской Молдавской Республики, имеющие классные чины (воинские звания)</w:t>
      </w:r>
      <w:r w:rsidR="0014199B" w:rsidRPr="00BB4DFE">
        <w:rPr>
          <w:rFonts w:eastAsia="Calibri"/>
          <w:sz w:val="28"/>
          <w:szCs w:val="28"/>
          <w:lang w:eastAsia="ar-SA"/>
        </w:rPr>
        <w:t>».</w:t>
      </w:r>
    </w:p>
    <w:p w:rsidR="001E71F6" w:rsidRPr="00BB4DFE" w:rsidRDefault="001E71F6" w:rsidP="00D60B57">
      <w:pPr>
        <w:ind w:firstLine="709"/>
        <w:jc w:val="both"/>
        <w:rPr>
          <w:sz w:val="28"/>
          <w:szCs w:val="28"/>
        </w:rPr>
      </w:pPr>
    </w:p>
    <w:p w:rsidR="00223F41" w:rsidRPr="00BB4DFE" w:rsidRDefault="00A07814" w:rsidP="00D60B57">
      <w:pPr>
        <w:ind w:firstLine="709"/>
        <w:jc w:val="both"/>
        <w:rPr>
          <w:sz w:val="28"/>
          <w:szCs w:val="28"/>
        </w:rPr>
      </w:pPr>
      <w:r w:rsidRPr="00BB4DFE">
        <w:rPr>
          <w:sz w:val="28"/>
          <w:szCs w:val="28"/>
        </w:rPr>
        <w:t>2</w:t>
      </w:r>
      <w:r w:rsidR="00223F41" w:rsidRPr="00BB4DFE">
        <w:rPr>
          <w:sz w:val="28"/>
          <w:szCs w:val="28"/>
        </w:rPr>
        <w:t xml:space="preserve">. Часть первую пункта 3 статьи 2 дополнить подпунктом д-1) следующего содержания: </w:t>
      </w:r>
    </w:p>
    <w:p w:rsidR="00223F41" w:rsidRPr="00BB4DFE" w:rsidRDefault="00223F41" w:rsidP="00D60B57">
      <w:pPr>
        <w:ind w:firstLine="709"/>
        <w:jc w:val="both"/>
        <w:rPr>
          <w:sz w:val="28"/>
          <w:szCs w:val="28"/>
        </w:rPr>
      </w:pPr>
      <w:r w:rsidRPr="00BB4DFE">
        <w:rPr>
          <w:sz w:val="28"/>
          <w:szCs w:val="28"/>
        </w:rPr>
        <w:t>«д-1) аттестованные сотрудники Следственного комитета Приднестровской Молдавской Республики».</w:t>
      </w:r>
    </w:p>
    <w:p w:rsidR="000B3B78" w:rsidRPr="00BB4DFE" w:rsidRDefault="000B3B78" w:rsidP="00D60B57">
      <w:pPr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0B3B78" w:rsidRPr="00BB4DFE" w:rsidRDefault="00A07814" w:rsidP="00D60B57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BB4DFE">
        <w:rPr>
          <w:rFonts w:eastAsia="Calibri"/>
          <w:sz w:val="28"/>
          <w:szCs w:val="28"/>
          <w:lang w:eastAsia="ar-SA"/>
        </w:rPr>
        <w:t>3</w:t>
      </w:r>
      <w:r w:rsidR="000B3B78" w:rsidRPr="00BB4DFE">
        <w:rPr>
          <w:rFonts w:eastAsia="Calibri"/>
          <w:sz w:val="28"/>
          <w:szCs w:val="28"/>
          <w:lang w:eastAsia="ar-SA"/>
        </w:rPr>
        <w:t xml:space="preserve">. Часть вторую пункта 3 статьи 2 изложить в следующей редакции: </w:t>
      </w:r>
    </w:p>
    <w:p w:rsidR="00223F41" w:rsidRPr="00BB4DFE" w:rsidRDefault="000B3B78" w:rsidP="00D60B57">
      <w:pPr>
        <w:ind w:firstLine="709"/>
        <w:jc w:val="both"/>
        <w:rPr>
          <w:sz w:val="28"/>
          <w:szCs w:val="28"/>
        </w:rPr>
      </w:pPr>
      <w:r w:rsidRPr="00BB4DFE">
        <w:rPr>
          <w:rFonts w:eastAsia="Calibri"/>
          <w:sz w:val="28"/>
          <w:szCs w:val="28"/>
          <w:lang w:eastAsia="ar-SA"/>
        </w:rPr>
        <w:t>«Для лиц, относящихся к категориям получателей государственных субсидий по основаниям, установленным подпунктами в), в-1), в-4), г) и д-1) части первой настоящего пункта, переход на другую должность или получение другого звания (воинского, специального), классного чина после оформления государственной субсидии не является основанием для прекращения ее выплаты</w:t>
      </w:r>
      <w:r w:rsidR="00223F41" w:rsidRPr="00BB4DFE">
        <w:rPr>
          <w:sz w:val="28"/>
          <w:szCs w:val="28"/>
        </w:rPr>
        <w:t>».</w:t>
      </w:r>
    </w:p>
    <w:p w:rsidR="00D60B57" w:rsidRPr="00BB4DFE" w:rsidRDefault="00D60B57" w:rsidP="00D60B57">
      <w:pPr>
        <w:ind w:firstLine="709"/>
        <w:jc w:val="both"/>
        <w:rPr>
          <w:sz w:val="28"/>
          <w:szCs w:val="28"/>
        </w:rPr>
      </w:pPr>
      <w:r w:rsidRPr="00BB4DFE">
        <w:rPr>
          <w:b/>
          <w:sz w:val="28"/>
          <w:szCs w:val="28"/>
        </w:rPr>
        <w:lastRenderedPageBreak/>
        <w:t>Статья 2.</w:t>
      </w:r>
      <w:r w:rsidRPr="00BB4DFE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опубликования, за исключением пункта </w:t>
      </w:r>
      <w:r w:rsidR="00BB4DFE" w:rsidRPr="003800BF">
        <w:rPr>
          <w:sz w:val="28"/>
          <w:szCs w:val="28"/>
        </w:rPr>
        <w:t>1</w:t>
      </w:r>
      <w:r w:rsidRPr="00BB4DFE">
        <w:rPr>
          <w:sz w:val="28"/>
          <w:szCs w:val="28"/>
        </w:rPr>
        <w:t xml:space="preserve"> статьи 1 настоящего Закона, и распространяет свое действие на правоотношения, возникшие </w:t>
      </w:r>
      <w:r w:rsidR="00BB4DFE">
        <w:rPr>
          <w:sz w:val="28"/>
          <w:szCs w:val="28"/>
        </w:rPr>
        <w:br/>
      </w:r>
      <w:r w:rsidRPr="00BB4DFE">
        <w:rPr>
          <w:sz w:val="28"/>
          <w:szCs w:val="28"/>
        </w:rPr>
        <w:t xml:space="preserve">с 1 </w:t>
      </w:r>
      <w:r w:rsidRPr="00BB4DFE">
        <w:rPr>
          <w:rFonts w:eastAsia="Calibri"/>
          <w:sz w:val="28"/>
          <w:szCs w:val="28"/>
          <w:lang w:eastAsia="ar-SA"/>
        </w:rPr>
        <w:t>июля 2024 года.</w:t>
      </w:r>
    </w:p>
    <w:p w:rsidR="0075414F" w:rsidRPr="00BB4DFE" w:rsidRDefault="00D60B57" w:rsidP="00D60B57">
      <w:pPr>
        <w:ind w:firstLine="709"/>
        <w:jc w:val="both"/>
        <w:rPr>
          <w:sz w:val="28"/>
          <w:szCs w:val="28"/>
        </w:rPr>
      </w:pPr>
      <w:r w:rsidRPr="00BB4DFE">
        <w:rPr>
          <w:sz w:val="28"/>
          <w:szCs w:val="28"/>
        </w:rPr>
        <w:t xml:space="preserve">Пункт </w:t>
      </w:r>
      <w:r w:rsidR="00BB4DFE" w:rsidRPr="003800BF">
        <w:rPr>
          <w:sz w:val="28"/>
          <w:szCs w:val="28"/>
        </w:rPr>
        <w:t>1</w:t>
      </w:r>
      <w:r w:rsidRPr="00BB4DFE">
        <w:rPr>
          <w:sz w:val="28"/>
          <w:szCs w:val="28"/>
        </w:rPr>
        <w:t xml:space="preserve"> статьи 1 настоящего Закона вступает в силу с 1 января </w:t>
      </w:r>
      <w:r w:rsidR="00A15613" w:rsidRPr="00BB4DFE">
        <w:rPr>
          <w:sz w:val="28"/>
          <w:szCs w:val="28"/>
        </w:rPr>
        <w:br/>
      </w:r>
      <w:r w:rsidRPr="00BB4DFE">
        <w:rPr>
          <w:sz w:val="28"/>
          <w:szCs w:val="28"/>
        </w:rPr>
        <w:t>2025 года</w:t>
      </w:r>
      <w:r w:rsidR="0075414F" w:rsidRPr="00BB4DFE">
        <w:rPr>
          <w:sz w:val="28"/>
          <w:szCs w:val="28"/>
        </w:rPr>
        <w:t>.</w:t>
      </w:r>
    </w:p>
    <w:bookmarkEnd w:id="1"/>
    <w:p w:rsidR="00D60B57" w:rsidRPr="00BB4DFE" w:rsidRDefault="00D60B57" w:rsidP="00D60B57">
      <w:pPr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C7BEB" w:rsidRPr="00BB4DFE" w:rsidRDefault="00FC7BEB" w:rsidP="00D60B5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0044" w:rsidRPr="00BB4DFE" w:rsidRDefault="00EC0044" w:rsidP="00D60B5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0044" w:rsidRPr="00BB4DFE" w:rsidRDefault="00EC0044" w:rsidP="00D60B57">
      <w:pPr>
        <w:jc w:val="both"/>
        <w:rPr>
          <w:rFonts w:eastAsia="Calibri"/>
          <w:bCs/>
          <w:sz w:val="28"/>
          <w:szCs w:val="28"/>
        </w:rPr>
      </w:pPr>
      <w:r w:rsidRPr="00BB4DFE">
        <w:rPr>
          <w:rFonts w:eastAsia="Calibri"/>
          <w:bCs/>
          <w:sz w:val="28"/>
          <w:szCs w:val="28"/>
        </w:rPr>
        <w:t>Президент</w:t>
      </w:r>
    </w:p>
    <w:p w:rsidR="00EC0044" w:rsidRPr="00BB4DFE" w:rsidRDefault="00EC0044" w:rsidP="00D60B57">
      <w:pPr>
        <w:jc w:val="both"/>
        <w:rPr>
          <w:rFonts w:eastAsia="Calibri"/>
          <w:bCs/>
          <w:sz w:val="28"/>
          <w:szCs w:val="28"/>
        </w:rPr>
      </w:pPr>
      <w:r w:rsidRPr="00BB4DFE">
        <w:rPr>
          <w:rFonts w:eastAsia="Calibri"/>
          <w:bCs/>
          <w:sz w:val="28"/>
          <w:szCs w:val="28"/>
        </w:rPr>
        <w:t>Приднестровской</w:t>
      </w:r>
    </w:p>
    <w:p w:rsidR="00EC0044" w:rsidRPr="00BB4DFE" w:rsidRDefault="00EC0044" w:rsidP="00D60B57">
      <w:pPr>
        <w:jc w:val="both"/>
        <w:rPr>
          <w:rFonts w:eastAsia="Calibri"/>
          <w:bCs/>
          <w:sz w:val="28"/>
          <w:szCs w:val="28"/>
        </w:rPr>
      </w:pPr>
      <w:r w:rsidRPr="00BB4DFE">
        <w:rPr>
          <w:rFonts w:eastAsia="Calibri"/>
          <w:bCs/>
          <w:sz w:val="28"/>
          <w:szCs w:val="28"/>
        </w:rPr>
        <w:t>Молдавской Республики                                                В. Н. КРАСНОСЕЛЬСКИЙ</w:t>
      </w:r>
    </w:p>
    <w:p w:rsidR="00EC0044" w:rsidRPr="00BB4DFE" w:rsidRDefault="00EC0044" w:rsidP="00D60B57">
      <w:pPr>
        <w:jc w:val="both"/>
        <w:rPr>
          <w:rFonts w:eastAsia="Calibri"/>
          <w:bCs/>
          <w:sz w:val="28"/>
          <w:szCs w:val="28"/>
        </w:rPr>
      </w:pPr>
    </w:p>
    <w:p w:rsidR="00611914" w:rsidRPr="00BB4DFE" w:rsidRDefault="00611914" w:rsidP="00D60B57"/>
    <w:p w:rsidR="000E687D" w:rsidRDefault="000E687D"/>
    <w:p w:rsidR="003800BF" w:rsidRDefault="003800BF"/>
    <w:p w:rsidR="003800BF" w:rsidRPr="00D954B2" w:rsidRDefault="003800BF" w:rsidP="003800BF">
      <w:pPr>
        <w:rPr>
          <w:sz w:val="28"/>
          <w:szCs w:val="28"/>
        </w:rPr>
      </w:pPr>
      <w:r w:rsidRPr="00D954B2">
        <w:rPr>
          <w:sz w:val="28"/>
          <w:szCs w:val="28"/>
        </w:rPr>
        <w:t>г. Тирасполь</w:t>
      </w:r>
    </w:p>
    <w:p w:rsidR="003800BF" w:rsidRPr="00D954B2" w:rsidRDefault="003800BF" w:rsidP="003800BF">
      <w:pPr>
        <w:rPr>
          <w:sz w:val="28"/>
          <w:szCs w:val="28"/>
        </w:rPr>
      </w:pPr>
      <w:r w:rsidRPr="003800BF">
        <w:rPr>
          <w:sz w:val="28"/>
          <w:szCs w:val="28"/>
        </w:rPr>
        <w:t>10</w:t>
      </w:r>
      <w:r w:rsidRPr="00D954B2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D954B2">
        <w:rPr>
          <w:sz w:val="28"/>
          <w:szCs w:val="28"/>
        </w:rPr>
        <w:t xml:space="preserve"> 2024 г.</w:t>
      </w:r>
    </w:p>
    <w:p w:rsidR="003800BF" w:rsidRPr="00D954B2" w:rsidRDefault="003800BF" w:rsidP="003800BF">
      <w:pPr>
        <w:ind w:left="28" w:hanging="28"/>
        <w:rPr>
          <w:sz w:val="28"/>
          <w:szCs w:val="28"/>
        </w:rPr>
      </w:pPr>
      <w:r w:rsidRPr="00D954B2">
        <w:rPr>
          <w:sz w:val="28"/>
          <w:szCs w:val="28"/>
        </w:rPr>
        <w:t xml:space="preserve">№ </w:t>
      </w:r>
      <w:r>
        <w:rPr>
          <w:sz w:val="28"/>
          <w:szCs w:val="28"/>
        </w:rPr>
        <w:t>142</w:t>
      </w:r>
      <w:r w:rsidRPr="00D954B2">
        <w:rPr>
          <w:sz w:val="28"/>
          <w:szCs w:val="28"/>
        </w:rPr>
        <w:t>-</w:t>
      </w:r>
      <w:r>
        <w:rPr>
          <w:sz w:val="28"/>
          <w:szCs w:val="28"/>
        </w:rPr>
        <w:t>ЗИД</w:t>
      </w:r>
      <w:r w:rsidRPr="00D954B2">
        <w:rPr>
          <w:sz w:val="28"/>
          <w:szCs w:val="28"/>
        </w:rPr>
        <w:t>-VI</w:t>
      </w:r>
      <w:r w:rsidRPr="00D954B2">
        <w:rPr>
          <w:sz w:val="28"/>
          <w:szCs w:val="28"/>
          <w:lang w:val="en-US"/>
        </w:rPr>
        <w:t>I</w:t>
      </w:r>
    </w:p>
    <w:p w:rsidR="003800BF" w:rsidRPr="00BB4DFE" w:rsidRDefault="003800BF">
      <w:bookmarkStart w:id="2" w:name="_GoBack"/>
      <w:bookmarkEnd w:id="2"/>
    </w:p>
    <w:sectPr w:rsidR="003800BF" w:rsidRPr="00BB4DFE" w:rsidSect="00A7282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809" w:rsidRDefault="00472809" w:rsidP="00BD18A9">
      <w:r>
        <w:separator/>
      </w:r>
    </w:p>
  </w:endnote>
  <w:endnote w:type="continuationSeparator" w:id="0">
    <w:p w:rsidR="00472809" w:rsidRDefault="00472809" w:rsidP="00BD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809" w:rsidRDefault="00472809" w:rsidP="00BD18A9">
      <w:r>
        <w:separator/>
      </w:r>
    </w:p>
  </w:footnote>
  <w:footnote w:type="continuationSeparator" w:id="0">
    <w:p w:rsidR="00472809" w:rsidRDefault="00472809" w:rsidP="00BD1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51499"/>
      <w:docPartObj>
        <w:docPartGallery w:val="Page Numbers (Top of Page)"/>
        <w:docPartUnique/>
      </w:docPartObj>
    </w:sdtPr>
    <w:sdtEndPr/>
    <w:sdtContent>
      <w:p w:rsidR="00BD18A9" w:rsidRDefault="00BD18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0B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C028B"/>
    <w:multiLevelType w:val="hybridMultilevel"/>
    <w:tmpl w:val="674068D2"/>
    <w:lvl w:ilvl="0" w:tplc="079E8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984110"/>
    <w:multiLevelType w:val="hybridMultilevel"/>
    <w:tmpl w:val="CF6ACB10"/>
    <w:lvl w:ilvl="0" w:tplc="4E1842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0C"/>
    <w:rsid w:val="0000088E"/>
    <w:rsid w:val="00005D99"/>
    <w:rsid w:val="000157FB"/>
    <w:rsid w:val="000716EF"/>
    <w:rsid w:val="000751B9"/>
    <w:rsid w:val="000752C7"/>
    <w:rsid w:val="000A6903"/>
    <w:rsid w:val="000B1A38"/>
    <w:rsid w:val="000B386B"/>
    <w:rsid w:val="000B3B78"/>
    <w:rsid w:val="000E5DFD"/>
    <w:rsid w:val="000E687D"/>
    <w:rsid w:val="001309B0"/>
    <w:rsid w:val="00140764"/>
    <w:rsid w:val="0014199B"/>
    <w:rsid w:val="00171250"/>
    <w:rsid w:val="001A038F"/>
    <w:rsid w:val="001E71F6"/>
    <w:rsid w:val="001E7DAF"/>
    <w:rsid w:val="00223F41"/>
    <w:rsid w:val="002575A4"/>
    <w:rsid w:val="00262FE7"/>
    <w:rsid w:val="002662CE"/>
    <w:rsid w:val="00287080"/>
    <w:rsid w:val="0029772F"/>
    <w:rsid w:val="002B6169"/>
    <w:rsid w:val="002E1028"/>
    <w:rsid w:val="0030596F"/>
    <w:rsid w:val="00330FEE"/>
    <w:rsid w:val="0035693A"/>
    <w:rsid w:val="003800BF"/>
    <w:rsid w:val="00392DF8"/>
    <w:rsid w:val="003B41E2"/>
    <w:rsid w:val="003B7326"/>
    <w:rsid w:val="003D729B"/>
    <w:rsid w:val="003E09A1"/>
    <w:rsid w:val="00410680"/>
    <w:rsid w:val="004557B1"/>
    <w:rsid w:val="00463D5E"/>
    <w:rsid w:val="00472809"/>
    <w:rsid w:val="004953B4"/>
    <w:rsid w:val="004E6896"/>
    <w:rsid w:val="005451C7"/>
    <w:rsid w:val="00565CF0"/>
    <w:rsid w:val="005A4CF1"/>
    <w:rsid w:val="005A4D06"/>
    <w:rsid w:val="005D54E9"/>
    <w:rsid w:val="00611914"/>
    <w:rsid w:val="00641850"/>
    <w:rsid w:val="00645A43"/>
    <w:rsid w:val="0064638D"/>
    <w:rsid w:val="006608F3"/>
    <w:rsid w:val="00664CA3"/>
    <w:rsid w:val="006B4773"/>
    <w:rsid w:val="006B4B27"/>
    <w:rsid w:val="006E51FC"/>
    <w:rsid w:val="006F7A24"/>
    <w:rsid w:val="007206CD"/>
    <w:rsid w:val="0074506A"/>
    <w:rsid w:val="00745FC9"/>
    <w:rsid w:val="0075414F"/>
    <w:rsid w:val="007828E3"/>
    <w:rsid w:val="00785F31"/>
    <w:rsid w:val="007A3B19"/>
    <w:rsid w:val="007C7757"/>
    <w:rsid w:val="00844CBC"/>
    <w:rsid w:val="00875BF6"/>
    <w:rsid w:val="00877096"/>
    <w:rsid w:val="0088383E"/>
    <w:rsid w:val="008A5533"/>
    <w:rsid w:val="008B3224"/>
    <w:rsid w:val="00900211"/>
    <w:rsid w:val="0094675C"/>
    <w:rsid w:val="009A4E9E"/>
    <w:rsid w:val="009D482C"/>
    <w:rsid w:val="009E47E7"/>
    <w:rsid w:val="00A07814"/>
    <w:rsid w:val="00A15613"/>
    <w:rsid w:val="00A20CB9"/>
    <w:rsid w:val="00A40C91"/>
    <w:rsid w:val="00A7282B"/>
    <w:rsid w:val="00A95DE8"/>
    <w:rsid w:val="00AA124A"/>
    <w:rsid w:val="00AA5A0C"/>
    <w:rsid w:val="00B11706"/>
    <w:rsid w:val="00B37711"/>
    <w:rsid w:val="00B53C4E"/>
    <w:rsid w:val="00BB05E5"/>
    <w:rsid w:val="00BB4DFE"/>
    <w:rsid w:val="00BD18A9"/>
    <w:rsid w:val="00C02F79"/>
    <w:rsid w:val="00C27323"/>
    <w:rsid w:val="00C44BCF"/>
    <w:rsid w:val="00C46881"/>
    <w:rsid w:val="00CA3534"/>
    <w:rsid w:val="00CA6CD7"/>
    <w:rsid w:val="00CC1ECD"/>
    <w:rsid w:val="00CF1A7A"/>
    <w:rsid w:val="00D60B57"/>
    <w:rsid w:val="00D76B91"/>
    <w:rsid w:val="00DA1F17"/>
    <w:rsid w:val="00DB2A1D"/>
    <w:rsid w:val="00DE396C"/>
    <w:rsid w:val="00DE61DD"/>
    <w:rsid w:val="00E13C89"/>
    <w:rsid w:val="00E21EED"/>
    <w:rsid w:val="00E576A8"/>
    <w:rsid w:val="00EB28D2"/>
    <w:rsid w:val="00EC0044"/>
    <w:rsid w:val="00F211C5"/>
    <w:rsid w:val="00FA559F"/>
    <w:rsid w:val="00F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752ED-D13C-4AAA-89FB-CC855D86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0C"/>
    <w:pPr>
      <w:ind w:left="720"/>
      <w:contextualSpacing/>
    </w:pPr>
  </w:style>
  <w:style w:type="character" w:customStyle="1" w:styleId="text-small">
    <w:name w:val="text-small"/>
    <w:rsid w:val="00AA5A0C"/>
  </w:style>
  <w:style w:type="character" w:customStyle="1" w:styleId="margin">
    <w:name w:val="margin"/>
    <w:rsid w:val="00AA5A0C"/>
  </w:style>
  <w:style w:type="paragraph" w:styleId="a4">
    <w:name w:val="header"/>
    <w:basedOn w:val="a"/>
    <w:link w:val="a5"/>
    <w:uiPriority w:val="99"/>
    <w:unhideWhenUsed/>
    <w:rsid w:val="00BD18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1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18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1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0E5DFD"/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0E5DF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a">
    <w:name w:val="No Spacing"/>
    <w:uiPriority w:val="99"/>
    <w:qFormat/>
    <w:rsid w:val="000A69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076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764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754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96</cp:revision>
  <cp:lastPrinted>2024-06-26T07:51:00Z</cp:lastPrinted>
  <dcterms:created xsi:type="dcterms:W3CDTF">2024-05-29T08:59:00Z</dcterms:created>
  <dcterms:modified xsi:type="dcterms:W3CDTF">2024-07-11T11:00:00Z</dcterms:modified>
</cp:coreProperties>
</file>