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D06" w:rsidRPr="00C46881" w:rsidRDefault="005A4D06" w:rsidP="005A4D06">
      <w:pPr>
        <w:jc w:val="center"/>
        <w:rPr>
          <w:b/>
          <w:sz w:val="28"/>
          <w:szCs w:val="28"/>
        </w:rPr>
      </w:pPr>
      <w:bookmarkStart w:id="0" w:name="_Hlk149038345"/>
    </w:p>
    <w:p w:rsidR="005A4D06" w:rsidRPr="00C46881" w:rsidRDefault="005A4D06" w:rsidP="005A4D06">
      <w:pPr>
        <w:jc w:val="center"/>
        <w:rPr>
          <w:b/>
          <w:sz w:val="28"/>
          <w:szCs w:val="28"/>
        </w:rPr>
      </w:pPr>
    </w:p>
    <w:p w:rsidR="005A4D06" w:rsidRPr="00C46881" w:rsidRDefault="005A4D06" w:rsidP="005A4D06">
      <w:pPr>
        <w:jc w:val="center"/>
        <w:rPr>
          <w:b/>
          <w:sz w:val="28"/>
          <w:szCs w:val="28"/>
        </w:rPr>
      </w:pPr>
    </w:p>
    <w:p w:rsidR="005A4D06" w:rsidRPr="00C46881" w:rsidRDefault="005A4D06" w:rsidP="005A4D06">
      <w:pPr>
        <w:jc w:val="center"/>
        <w:rPr>
          <w:b/>
          <w:sz w:val="28"/>
          <w:szCs w:val="28"/>
        </w:rPr>
      </w:pPr>
    </w:p>
    <w:p w:rsidR="005A4D06" w:rsidRPr="00C46881" w:rsidRDefault="005A4D06" w:rsidP="005A4D06">
      <w:pPr>
        <w:jc w:val="center"/>
        <w:rPr>
          <w:b/>
          <w:sz w:val="28"/>
          <w:szCs w:val="28"/>
        </w:rPr>
      </w:pPr>
    </w:p>
    <w:p w:rsidR="005A4D06" w:rsidRPr="00C46881" w:rsidRDefault="005A4D06" w:rsidP="005A4D06">
      <w:pPr>
        <w:jc w:val="center"/>
        <w:rPr>
          <w:b/>
          <w:sz w:val="28"/>
          <w:szCs w:val="28"/>
        </w:rPr>
      </w:pPr>
      <w:r w:rsidRPr="00C46881">
        <w:rPr>
          <w:b/>
          <w:sz w:val="28"/>
          <w:szCs w:val="28"/>
        </w:rPr>
        <w:t>Закон</w:t>
      </w:r>
    </w:p>
    <w:p w:rsidR="005A4D06" w:rsidRPr="00C46881" w:rsidRDefault="005A4D06" w:rsidP="005A4D06">
      <w:pPr>
        <w:jc w:val="center"/>
        <w:rPr>
          <w:b/>
          <w:sz w:val="28"/>
          <w:szCs w:val="28"/>
        </w:rPr>
      </w:pPr>
      <w:r w:rsidRPr="00C46881">
        <w:rPr>
          <w:b/>
          <w:sz w:val="28"/>
          <w:szCs w:val="28"/>
        </w:rPr>
        <w:t>Приднестровской Молдавской Республики</w:t>
      </w:r>
    </w:p>
    <w:p w:rsidR="005A4D06" w:rsidRPr="00C46881" w:rsidRDefault="005A4D06" w:rsidP="005A4D06">
      <w:pPr>
        <w:jc w:val="center"/>
        <w:rPr>
          <w:sz w:val="28"/>
          <w:szCs w:val="28"/>
        </w:rPr>
      </w:pPr>
    </w:p>
    <w:p w:rsidR="00287080" w:rsidRPr="00C46881" w:rsidRDefault="005A4D06" w:rsidP="00287080">
      <w:pPr>
        <w:jc w:val="center"/>
        <w:rPr>
          <w:b/>
          <w:sz w:val="28"/>
          <w:szCs w:val="28"/>
        </w:rPr>
      </w:pPr>
      <w:r w:rsidRPr="00C46881">
        <w:rPr>
          <w:b/>
          <w:sz w:val="28"/>
          <w:szCs w:val="28"/>
        </w:rPr>
        <w:t>«</w:t>
      </w:r>
      <w:bookmarkEnd w:id="0"/>
      <w:r w:rsidR="00287080" w:rsidRPr="00C46881">
        <w:rPr>
          <w:b/>
          <w:sz w:val="28"/>
          <w:szCs w:val="28"/>
        </w:rPr>
        <w:t xml:space="preserve">О внесении изменения и дополнений </w:t>
      </w:r>
    </w:p>
    <w:p w:rsidR="00287080" w:rsidRPr="00C46881" w:rsidRDefault="00287080" w:rsidP="00287080">
      <w:pPr>
        <w:jc w:val="center"/>
        <w:rPr>
          <w:b/>
          <w:sz w:val="28"/>
          <w:szCs w:val="28"/>
        </w:rPr>
      </w:pPr>
      <w:r w:rsidRPr="00C46881">
        <w:rPr>
          <w:b/>
          <w:sz w:val="28"/>
          <w:szCs w:val="28"/>
        </w:rPr>
        <w:t xml:space="preserve">в Закон Приднестровской Молдавской Республики </w:t>
      </w:r>
    </w:p>
    <w:p w:rsidR="00B11706" w:rsidRPr="00C46881" w:rsidRDefault="00287080" w:rsidP="00287080">
      <w:pPr>
        <w:jc w:val="center"/>
        <w:rPr>
          <w:b/>
          <w:sz w:val="28"/>
          <w:szCs w:val="28"/>
        </w:rPr>
      </w:pPr>
      <w:r w:rsidRPr="00C46881">
        <w:rPr>
          <w:b/>
          <w:sz w:val="28"/>
          <w:szCs w:val="28"/>
        </w:rPr>
        <w:t>«О несостоятельности (банкротстве)</w:t>
      </w:r>
      <w:r w:rsidR="00FA559F" w:rsidRPr="00C46881">
        <w:rPr>
          <w:b/>
          <w:sz w:val="28"/>
          <w:szCs w:val="28"/>
        </w:rPr>
        <w:t>»</w:t>
      </w:r>
    </w:p>
    <w:p w:rsidR="005A4D06" w:rsidRPr="00F85D7A" w:rsidRDefault="005A4D06" w:rsidP="005A4D06">
      <w:pPr>
        <w:jc w:val="both"/>
        <w:rPr>
          <w:rFonts w:eastAsia="Calibri"/>
          <w:sz w:val="28"/>
          <w:szCs w:val="28"/>
        </w:rPr>
      </w:pPr>
    </w:p>
    <w:p w:rsidR="005A4D06" w:rsidRPr="00C46881" w:rsidRDefault="005A4D06" w:rsidP="005A4D06">
      <w:pPr>
        <w:jc w:val="both"/>
        <w:rPr>
          <w:rFonts w:eastAsia="Calibri"/>
          <w:sz w:val="28"/>
          <w:szCs w:val="28"/>
        </w:rPr>
      </w:pPr>
      <w:r w:rsidRPr="00C46881">
        <w:rPr>
          <w:rFonts w:eastAsia="Calibri"/>
          <w:sz w:val="28"/>
          <w:szCs w:val="28"/>
        </w:rPr>
        <w:t>Принят Верховным Советом</w:t>
      </w:r>
    </w:p>
    <w:p w:rsidR="005A4D06" w:rsidRPr="00C46881" w:rsidRDefault="005A4D06" w:rsidP="005A4D06">
      <w:pPr>
        <w:jc w:val="both"/>
        <w:rPr>
          <w:rFonts w:eastAsia="Calibri"/>
          <w:sz w:val="28"/>
          <w:szCs w:val="28"/>
        </w:rPr>
      </w:pPr>
      <w:r w:rsidRPr="00C46881">
        <w:rPr>
          <w:rFonts w:eastAsia="Calibri"/>
          <w:sz w:val="28"/>
          <w:szCs w:val="28"/>
        </w:rPr>
        <w:t xml:space="preserve">Приднестровской Молдавской Республики                         </w:t>
      </w:r>
      <w:r w:rsidR="00844CBC" w:rsidRPr="00C46881">
        <w:rPr>
          <w:rFonts w:eastAsia="Calibri"/>
          <w:sz w:val="28"/>
          <w:szCs w:val="28"/>
        </w:rPr>
        <w:t xml:space="preserve"> </w:t>
      </w:r>
      <w:r w:rsidRPr="00C46881">
        <w:rPr>
          <w:rFonts w:eastAsia="Calibri"/>
          <w:sz w:val="28"/>
          <w:szCs w:val="28"/>
        </w:rPr>
        <w:t xml:space="preserve">       </w:t>
      </w:r>
      <w:r w:rsidR="00844CBC" w:rsidRPr="00C46881">
        <w:rPr>
          <w:rFonts w:eastAsia="Calibri"/>
          <w:sz w:val="28"/>
          <w:szCs w:val="28"/>
        </w:rPr>
        <w:t>5</w:t>
      </w:r>
      <w:r w:rsidRPr="00C46881">
        <w:rPr>
          <w:rFonts w:eastAsia="Calibri"/>
          <w:sz w:val="28"/>
          <w:szCs w:val="28"/>
        </w:rPr>
        <w:t xml:space="preserve"> </w:t>
      </w:r>
      <w:r w:rsidR="00844CBC" w:rsidRPr="00C46881">
        <w:rPr>
          <w:rFonts w:eastAsia="Calibri"/>
          <w:sz w:val="28"/>
          <w:szCs w:val="28"/>
        </w:rPr>
        <w:t>июн</w:t>
      </w:r>
      <w:r w:rsidRPr="00C46881">
        <w:rPr>
          <w:rFonts w:eastAsia="Calibri"/>
          <w:sz w:val="28"/>
          <w:szCs w:val="28"/>
        </w:rPr>
        <w:t>я 2024 года</w:t>
      </w:r>
    </w:p>
    <w:p w:rsidR="005A4D06" w:rsidRPr="00C46881" w:rsidRDefault="005A4D06" w:rsidP="005A4D06">
      <w:pPr>
        <w:ind w:firstLine="709"/>
        <w:jc w:val="both"/>
        <w:rPr>
          <w:rFonts w:eastAsia="Calibri"/>
          <w:sz w:val="28"/>
          <w:szCs w:val="28"/>
        </w:rPr>
      </w:pPr>
    </w:p>
    <w:p w:rsidR="00FC7BEB" w:rsidRPr="00C46881" w:rsidRDefault="00AA5A0C" w:rsidP="000E5DFD">
      <w:pPr>
        <w:ind w:firstLine="709"/>
        <w:jc w:val="both"/>
        <w:rPr>
          <w:bCs/>
          <w:sz w:val="28"/>
          <w:szCs w:val="28"/>
          <w:shd w:val="clear" w:color="auto" w:fill="FFFFFF"/>
        </w:rPr>
      </w:pPr>
      <w:r w:rsidRPr="00C46881">
        <w:rPr>
          <w:b/>
          <w:sz w:val="28"/>
          <w:szCs w:val="28"/>
        </w:rPr>
        <w:t>Статья 1.</w:t>
      </w:r>
      <w:r w:rsidRPr="00C46881">
        <w:rPr>
          <w:sz w:val="28"/>
          <w:szCs w:val="28"/>
        </w:rPr>
        <w:t xml:space="preserve"> </w:t>
      </w:r>
      <w:bookmarkStart w:id="1" w:name="_Hlk149048238"/>
      <w:r w:rsidR="000E5DFD" w:rsidRPr="00C46881">
        <w:rPr>
          <w:sz w:val="28"/>
          <w:szCs w:val="28"/>
          <w:shd w:val="clear" w:color="auto" w:fill="FFFFFF"/>
        </w:rPr>
        <w:t xml:space="preserve">Внести в Закон Приднестровской Молдавской Республики </w:t>
      </w:r>
      <w:r w:rsidR="000E5DFD" w:rsidRPr="00C46881">
        <w:rPr>
          <w:sz w:val="28"/>
          <w:szCs w:val="28"/>
          <w:shd w:val="clear" w:color="auto" w:fill="FFFFFF"/>
        </w:rPr>
        <w:br/>
        <w:t xml:space="preserve">от 19 июня 2006 года № 48-З-IV «О несостоятельности (банкротстве)» </w:t>
      </w:r>
      <w:r w:rsidR="000E5DFD" w:rsidRPr="00C46881">
        <w:rPr>
          <w:sz w:val="28"/>
          <w:szCs w:val="28"/>
          <w:shd w:val="clear" w:color="auto" w:fill="FFFFFF"/>
        </w:rPr>
        <w:br/>
        <w:t xml:space="preserve">(САЗ 06-26) с изменениями и дополнениями, внесенными законами Приднестровской Молдавской Республики от 12 июня 2007 года </w:t>
      </w:r>
      <w:r w:rsidR="000E5DFD" w:rsidRPr="00C46881">
        <w:rPr>
          <w:sz w:val="28"/>
          <w:szCs w:val="28"/>
          <w:shd w:val="clear" w:color="auto" w:fill="FFFFFF"/>
        </w:rPr>
        <w:br/>
        <w:t xml:space="preserve">№ 223-ЗИД-IV (САЗ 07-25); от 14 апреля 2008 года № 442-ЗИД-IV </w:t>
      </w:r>
      <w:r w:rsidR="000E5DFD" w:rsidRPr="00C46881">
        <w:rPr>
          <w:sz w:val="28"/>
          <w:szCs w:val="28"/>
          <w:shd w:val="clear" w:color="auto" w:fill="FFFFFF"/>
        </w:rPr>
        <w:br/>
        <w:t xml:space="preserve">(САЗ 08-15); от 8 июля 2008 года № 490-ЗД-IV (САЗ 08-27); от 11 декабря </w:t>
      </w:r>
      <w:r w:rsidR="000E5DFD" w:rsidRPr="00C46881">
        <w:rPr>
          <w:sz w:val="28"/>
          <w:szCs w:val="28"/>
          <w:shd w:val="clear" w:color="auto" w:fill="FFFFFF"/>
        </w:rPr>
        <w:br/>
        <w:t xml:space="preserve">2009 года № 909-ЗД-IV (САЗ 09-50); от 26 мая 2010 года № 88-ЗД-IV </w:t>
      </w:r>
      <w:r w:rsidR="000E5DFD" w:rsidRPr="00C46881">
        <w:rPr>
          <w:sz w:val="28"/>
          <w:szCs w:val="28"/>
          <w:shd w:val="clear" w:color="auto" w:fill="FFFFFF"/>
        </w:rPr>
        <w:br/>
        <w:t xml:space="preserve">(САЗ 10-21) с изменением, внесенным Законом Приднестровской Молдавской Республики от 4 июля 2011 года № 90-ЗИ-V (САЗ 11-27), а также от 20 февраля 2012 года № 8-ЗД-V (САЗ 12-9); от 24 декабря 2012 года № 249-ЗИ-V </w:t>
      </w:r>
      <w:r w:rsidR="000E5DFD" w:rsidRPr="00C46881">
        <w:rPr>
          <w:sz w:val="28"/>
          <w:szCs w:val="28"/>
          <w:shd w:val="clear" w:color="auto" w:fill="FFFFFF"/>
        </w:rPr>
        <w:br/>
        <w:t xml:space="preserve">(САЗ 12-53); от 15 февраля 2013 года № 42-ЗИ-V (САЗ 13-6); от 8 апреля </w:t>
      </w:r>
      <w:r w:rsidR="000E5DFD" w:rsidRPr="00C46881">
        <w:rPr>
          <w:sz w:val="28"/>
          <w:szCs w:val="28"/>
          <w:shd w:val="clear" w:color="auto" w:fill="FFFFFF"/>
        </w:rPr>
        <w:br/>
        <w:t xml:space="preserve">2013 года № 87-ЗИ-V (САЗ 13-14); от 5 ноября 2014 года № 170-ЗИД-V </w:t>
      </w:r>
      <w:r w:rsidR="000E5DFD" w:rsidRPr="00C46881">
        <w:rPr>
          <w:sz w:val="28"/>
          <w:szCs w:val="28"/>
          <w:shd w:val="clear" w:color="auto" w:fill="FFFFFF"/>
        </w:rPr>
        <w:br/>
        <w:t xml:space="preserve">(САЗ 14-45); от 16 июля 2018 года № 220-ЗИ-VI (САЗ 18-29); от 22 ноября </w:t>
      </w:r>
      <w:r w:rsidR="000E5DFD" w:rsidRPr="00C46881">
        <w:rPr>
          <w:sz w:val="28"/>
          <w:szCs w:val="28"/>
          <w:shd w:val="clear" w:color="auto" w:fill="FFFFFF"/>
        </w:rPr>
        <w:br/>
        <w:t xml:space="preserve">2018 года № 311-ЗИ-VI (САЗ 18-47); от 20 января 2020 года № 4-ЗИ-VI </w:t>
      </w:r>
      <w:r w:rsidR="000E5DFD" w:rsidRPr="00C46881">
        <w:rPr>
          <w:sz w:val="28"/>
          <w:szCs w:val="28"/>
          <w:shd w:val="clear" w:color="auto" w:fill="FFFFFF"/>
        </w:rPr>
        <w:br/>
        <w:t>(САЗ 20-4); от 5 августа 2020 года № 128-ЗИД-</w:t>
      </w:r>
      <w:r w:rsidR="000E5DFD" w:rsidRPr="00C46881">
        <w:rPr>
          <w:sz w:val="28"/>
          <w:szCs w:val="28"/>
          <w:shd w:val="clear" w:color="auto" w:fill="FFFFFF"/>
          <w:lang w:val="en-US"/>
        </w:rPr>
        <w:t>VI</w:t>
      </w:r>
      <w:r w:rsidR="000E5DFD" w:rsidRPr="00C46881">
        <w:rPr>
          <w:sz w:val="28"/>
          <w:szCs w:val="28"/>
          <w:shd w:val="clear" w:color="auto" w:fill="FFFFFF"/>
        </w:rPr>
        <w:t xml:space="preserve"> (САЗ 20-32); от </w:t>
      </w:r>
      <w:r w:rsidR="000E5DFD" w:rsidRPr="00C46881">
        <w:rPr>
          <w:sz w:val="28"/>
          <w:szCs w:val="28"/>
        </w:rPr>
        <w:t>26 июля</w:t>
      </w:r>
      <w:r w:rsidR="000E5DFD" w:rsidRPr="00C46881">
        <w:rPr>
          <w:sz w:val="28"/>
          <w:szCs w:val="28"/>
        </w:rPr>
        <w:br/>
        <w:t>2021 года № 190-ЗИД-VII (САЗ 21-30);</w:t>
      </w:r>
      <w:r w:rsidR="000E5DFD" w:rsidRPr="00C46881">
        <w:rPr>
          <w:sz w:val="28"/>
          <w:szCs w:val="28"/>
          <w:shd w:val="clear" w:color="auto" w:fill="FFFFFF"/>
        </w:rPr>
        <w:t xml:space="preserve"> от 10 января 2022 года № 9-ЗИД-VII (САЗ 22-1); от 21 ноября 2022 года № 331-ЗИ-VII (САЗ 22-46); от 21 ноября 2022 года № 332-ЗИД-</w:t>
      </w:r>
      <w:r w:rsidR="000E5DFD" w:rsidRPr="00C46881">
        <w:rPr>
          <w:sz w:val="28"/>
          <w:szCs w:val="28"/>
          <w:shd w:val="clear" w:color="auto" w:fill="FFFFFF"/>
          <w:lang w:val="en-US"/>
        </w:rPr>
        <w:t>VII</w:t>
      </w:r>
      <w:r w:rsidR="000E5DFD" w:rsidRPr="00C46881">
        <w:rPr>
          <w:sz w:val="28"/>
          <w:szCs w:val="28"/>
          <w:shd w:val="clear" w:color="auto" w:fill="FFFFFF"/>
        </w:rPr>
        <w:t xml:space="preserve"> (САЗ 22-46); от 10 июля 2023 года № 196-ЗИД-VII (САЗ 23-28); от 12 июля 2023 года № 204-ЗД-VII (САЗ 23-28); от 28 декабря 2023 года № 431-ЗИД-</w:t>
      </w:r>
      <w:r w:rsidR="000E5DFD" w:rsidRPr="00C46881">
        <w:rPr>
          <w:sz w:val="28"/>
          <w:szCs w:val="28"/>
          <w:shd w:val="clear" w:color="auto" w:fill="FFFFFF"/>
          <w:lang w:val="en-US"/>
        </w:rPr>
        <w:t>VII</w:t>
      </w:r>
      <w:r w:rsidR="000E5DFD" w:rsidRPr="00C46881">
        <w:rPr>
          <w:sz w:val="28"/>
          <w:szCs w:val="28"/>
          <w:shd w:val="clear" w:color="auto" w:fill="FFFFFF"/>
        </w:rPr>
        <w:t xml:space="preserve"> (САЗ 24-1)</w:t>
      </w:r>
      <w:r w:rsidR="00FC7BEB" w:rsidRPr="00C46881">
        <w:rPr>
          <w:sz w:val="28"/>
          <w:szCs w:val="28"/>
        </w:rPr>
        <w:t>,</w:t>
      </w:r>
      <w:r w:rsidR="00FC7BEB" w:rsidRPr="00C46881">
        <w:rPr>
          <w:sz w:val="28"/>
          <w:szCs w:val="28"/>
          <w:shd w:val="clear" w:color="auto" w:fill="FFFFFF"/>
        </w:rPr>
        <w:t xml:space="preserve"> </w:t>
      </w:r>
      <w:r w:rsidR="00FC7BEB" w:rsidRPr="00C46881">
        <w:rPr>
          <w:bCs/>
          <w:sz w:val="28"/>
          <w:szCs w:val="28"/>
          <w:shd w:val="clear" w:color="auto" w:fill="FFFFFF"/>
        </w:rPr>
        <w:t>следующ</w:t>
      </w:r>
      <w:r w:rsidR="00DE61DD" w:rsidRPr="00C46881">
        <w:rPr>
          <w:bCs/>
          <w:sz w:val="28"/>
          <w:szCs w:val="28"/>
          <w:shd w:val="clear" w:color="auto" w:fill="FFFFFF"/>
        </w:rPr>
        <w:t>и</w:t>
      </w:r>
      <w:r w:rsidR="00FC7BEB" w:rsidRPr="00C46881">
        <w:rPr>
          <w:bCs/>
          <w:sz w:val="28"/>
          <w:szCs w:val="28"/>
          <w:shd w:val="clear" w:color="auto" w:fill="FFFFFF"/>
        </w:rPr>
        <w:t xml:space="preserve">е </w:t>
      </w:r>
      <w:r w:rsidR="004953B4" w:rsidRPr="00C46881">
        <w:rPr>
          <w:bCs/>
          <w:sz w:val="28"/>
          <w:szCs w:val="28"/>
          <w:shd w:val="clear" w:color="auto" w:fill="FFFFFF"/>
        </w:rPr>
        <w:t>изменение и д</w:t>
      </w:r>
      <w:r w:rsidR="00FC7BEB" w:rsidRPr="00C46881">
        <w:rPr>
          <w:bCs/>
          <w:sz w:val="28"/>
          <w:szCs w:val="28"/>
          <w:shd w:val="clear" w:color="auto" w:fill="FFFFFF"/>
        </w:rPr>
        <w:t>ополнени</w:t>
      </w:r>
      <w:r w:rsidR="00DE61DD" w:rsidRPr="00C46881">
        <w:rPr>
          <w:bCs/>
          <w:sz w:val="28"/>
          <w:szCs w:val="28"/>
          <w:shd w:val="clear" w:color="auto" w:fill="FFFFFF"/>
        </w:rPr>
        <w:t>я</w:t>
      </w:r>
      <w:r w:rsidR="00FC7BEB" w:rsidRPr="00C46881">
        <w:rPr>
          <w:bCs/>
          <w:sz w:val="28"/>
          <w:szCs w:val="28"/>
          <w:shd w:val="clear" w:color="auto" w:fill="FFFFFF"/>
        </w:rPr>
        <w:t>.</w:t>
      </w:r>
    </w:p>
    <w:p w:rsidR="00FC7BEB" w:rsidRPr="00C46881" w:rsidRDefault="00FC7BEB" w:rsidP="005451C7">
      <w:pPr>
        <w:ind w:firstLine="709"/>
        <w:jc w:val="both"/>
        <w:outlineLvl w:val="0"/>
        <w:rPr>
          <w:sz w:val="28"/>
          <w:szCs w:val="28"/>
        </w:rPr>
      </w:pPr>
    </w:p>
    <w:p w:rsidR="000A6903" w:rsidRPr="00C46881" w:rsidRDefault="000A6903" w:rsidP="005451C7">
      <w:pPr>
        <w:pStyle w:val="aa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C46881">
        <w:rPr>
          <w:rFonts w:ascii="Times New Roman" w:hAnsi="Times New Roman"/>
          <w:bCs/>
          <w:sz w:val="28"/>
          <w:szCs w:val="28"/>
        </w:rPr>
        <w:t>1. Статью 12 дополнить пунктом 2-1 следующего содержания:</w:t>
      </w:r>
    </w:p>
    <w:p w:rsidR="000E5DFD" w:rsidRPr="00C46881" w:rsidRDefault="000A6903" w:rsidP="005451C7">
      <w:pPr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C46881">
        <w:rPr>
          <w:bCs/>
          <w:sz w:val="28"/>
          <w:szCs w:val="28"/>
        </w:rPr>
        <w:t xml:space="preserve">«2-1. Собрание кредиторов осуществляет иные полномочия, определенные </w:t>
      </w:r>
      <w:r w:rsidR="000752C7">
        <w:rPr>
          <w:bCs/>
          <w:sz w:val="28"/>
          <w:szCs w:val="28"/>
        </w:rPr>
        <w:t>статьей</w:t>
      </w:r>
      <w:r w:rsidRPr="00C46881">
        <w:rPr>
          <w:bCs/>
          <w:sz w:val="28"/>
          <w:szCs w:val="28"/>
        </w:rPr>
        <w:t xml:space="preserve"> 136-1 настоящего Закона</w:t>
      </w:r>
      <w:r w:rsidR="000E5DFD" w:rsidRPr="00C46881">
        <w:rPr>
          <w:sz w:val="28"/>
          <w:szCs w:val="28"/>
          <w:bdr w:val="none" w:sz="0" w:space="0" w:color="auto" w:frame="1"/>
          <w:shd w:val="clear" w:color="auto" w:fill="FFFFFF"/>
        </w:rPr>
        <w:t>».</w:t>
      </w:r>
    </w:p>
    <w:p w:rsidR="000E5DFD" w:rsidRPr="00C46881" w:rsidRDefault="000E5DFD" w:rsidP="005451C7">
      <w:pPr>
        <w:ind w:firstLine="709"/>
        <w:jc w:val="both"/>
        <w:rPr>
          <w:sz w:val="28"/>
          <w:szCs w:val="28"/>
          <w:bdr w:val="none" w:sz="0" w:space="0" w:color="auto" w:frame="1"/>
        </w:rPr>
      </w:pPr>
    </w:p>
    <w:p w:rsidR="000A6903" w:rsidRPr="00C46881" w:rsidRDefault="000A6903" w:rsidP="005451C7">
      <w:pPr>
        <w:pStyle w:val="aa"/>
        <w:ind w:firstLine="709"/>
        <w:jc w:val="both"/>
        <w:rPr>
          <w:rFonts w:ascii="Times New Roman" w:hAnsi="Times New Roman"/>
          <w:sz w:val="28"/>
          <w:szCs w:val="28"/>
        </w:rPr>
      </w:pPr>
      <w:r w:rsidRPr="00C46881">
        <w:rPr>
          <w:rFonts w:ascii="Times New Roman" w:hAnsi="Times New Roman"/>
          <w:sz w:val="28"/>
          <w:szCs w:val="28"/>
        </w:rPr>
        <w:t>2. Пункт 2 статьи 15 дополнить подпунктом н) следующего содержания:</w:t>
      </w:r>
    </w:p>
    <w:p w:rsidR="000E5DFD" w:rsidRPr="00C46881" w:rsidRDefault="000A6903" w:rsidP="005451C7">
      <w:pPr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  <w:r w:rsidRPr="00C46881">
        <w:rPr>
          <w:sz w:val="28"/>
          <w:szCs w:val="28"/>
        </w:rPr>
        <w:t>«н) иные решения, предусмотренные статьей 136-1 настоящего Закона</w:t>
      </w:r>
      <w:r w:rsidR="000E5DFD" w:rsidRPr="00C46881">
        <w:rPr>
          <w:sz w:val="28"/>
          <w:szCs w:val="28"/>
          <w:bdr w:val="none" w:sz="0" w:space="0" w:color="auto" w:frame="1"/>
          <w:shd w:val="clear" w:color="auto" w:fill="FFFFFF"/>
        </w:rPr>
        <w:t>».</w:t>
      </w:r>
    </w:p>
    <w:p w:rsidR="0064638D" w:rsidRPr="00C46881" w:rsidRDefault="0064638D" w:rsidP="005451C7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5A4CF1" w:rsidRPr="00C46881" w:rsidRDefault="005A4CF1" w:rsidP="005451C7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5A4CF1" w:rsidRPr="00C46881" w:rsidRDefault="005A4CF1" w:rsidP="005451C7">
      <w:pPr>
        <w:shd w:val="clear" w:color="auto" w:fill="FFFFFF"/>
        <w:ind w:firstLine="709"/>
        <w:jc w:val="both"/>
        <w:rPr>
          <w:sz w:val="28"/>
          <w:szCs w:val="28"/>
          <w:bdr w:val="none" w:sz="0" w:space="0" w:color="auto" w:frame="1"/>
          <w:shd w:val="clear" w:color="auto" w:fill="FFFFFF"/>
        </w:rPr>
      </w:pPr>
    </w:p>
    <w:p w:rsidR="000E5DFD" w:rsidRPr="00C46881" w:rsidRDefault="000E5DFD" w:rsidP="000E5DFD">
      <w:pPr>
        <w:ind w:firstLine="709"/>
        <w:jc w:val="both"/>
        <w:rPr>
          <w:sz w:val="28"/>
          <w:szCs w:val="28"/>
          <w:bdr w:val="none" w:sz="0" w:space="0" w:color="auto" w:frame="1"/>
        </w:rPr>
      </w:pPr>
      <w:r w:rsidRPr="00C46881">
        <w:rPr>
          <w:sz w:val="28"/>
          <w:szCs w:val="28"/>
          <w:bdr w:val="none" w:sz="0" w:space="0" w:color="auto" w:frame="1"/>
        </w:rPr>
        <w:lastRenderedPageBreak/>
        <w:t>3. Часть первую пункта 1 статьи 23 изложить в следующей редакции:</w:t>
      </w:r>
    </w:p>
    <w:p w:rsidR="000E5DFD" w:rsidRPr="00C46881" w:rsidRDefault="000E5DFD" w:rsidP="000E5DFD">
      <w:pPr>
        <w:ind w:firstLine="709"/>
        <w:jc w:val="both"/>
        <w:rPr>
          <w:sz w:val="28"/>
          <w:szCs w:val="28"/>
          <w:bdr w:val="none" w:sz="0" w:space="0" w:color="auto" w:frame="1"/>
        </w:rPr>
      </w:pPr>
      <w:r w:rsidRPr="00C46881">
        <w:rPr>
          <w:sz w:val="28"/>
          <w:szCs w:val="28"/>
          <w:bdr w:val="none" w:sz="0" w:space="0" w:color="auto" w:frame="1"/>
        </w:rPr>
        <w:t xml:space="preserve">«Вознаграждение, выплачиваемое арбитражному управляющему в деле </w:t>
      </w:r>
      <w:r w:rsidRPr="00C46881">
        <w:rPr>
          <w:sz w:val="28"/>
          <w:szCs w:val="28"/>
          <w:bdr w:val="none" w:sz="0" w:space="0" w:color="auto" w:frame="1"/>
        </w:rPr>
        <w:br/>
        <w:t>о банкротстве, состоит из фиксированной суммы и суммы процентов, если иное не предусмотрено настоящим Законом».</w:t>
      </w:r>
    </w:p>
    <w:p w:rsidR="000E5DFD" w:rsidRPr="00C46881" w:rsidRDefault="000E5DFD" w:rsidP="000E5DFD">
      <w:pPr>
        <w:ind w:firstLine="709"/>
        <w:jc w:val="both"/>
        <w:rPr>
          <w:sz w:val="28"/>
          <w:szCs w:val="28"/>
          <w:bdr w:val="none" w:sz="0" w:space="0" w:color="auto" w:frame="1"/>
        </w:rPr>
      </w:pPr>
    </w:p>
    <w:p w:rsidR="000E5DFD" w:rsidRPr="00C46881" w:rsidRDefault="000E5DFD" w:rsidP="000E5DFD">
      <w:pPr>
        <w:ind w:firstLine="709"/>
        <w:jc w:val="both"/>
        <w:rPr>
          <w:sz w:val="28"/>
          <w:szCs w:val="28"/>
          <w:bdr w:val="none" w:sz="0" w:space="0" w:color="auto" w:frame="1"/>
        </w:rPr>
      </w:pPr>
      <w:r w:rsidRPr="00C46881">
        <w:rPr>
          <w:sz w:val="28"/>
          <w:szCs w:val="28"/>
          <w:bdr w:val="none" w:sz="0" w:space="0" w:color="auto" w:frame="1"/>
        </w:rPr>
        <w:t>4. Д</w:t>
      </w:r>
      <w:r w:rsidRPr="00C46881">
        <w:rPr>
          <w:sz w:val="28"/>
          <w:szCs w:val="28"/>
          <w:bdr w:val="none" w:sz="0" w:space="0" w:color="auto" w:frame="1"/>
          <w:shd w:val="clear" w:color="auto" w:fill="FFFFFF"/>
        </w:rPr>
        <w:t>ополнить Закон статьей 136-1 следующего содержания:</w:t>
      </w:r>
    </w:p>
    <w:p w:rsidR="005A4CF1" w:rsidRPr="00C46881" w:rsidRDefault="000E5DFD" w:rsidP="000E5DFD">
      <w:pPr>
        <w:shd w:val="clear" w:color="auto" w:fill="FFFFFF"/>
        <w:ind w:firstLine="709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bookmarkStart w:id="2" w:name="_Hlk164867062"/>
      <w:r w:rsidRPr="006E51FC">
        <w:rPr>
          <w:sz w:val="28"/>
          <w:szCs w:val="28"/>
          <w:bdr w:val="none" w:sz="0" w:space="0" w:color="auto" w:frame="1"/>
          <w:shd w:val="clear" w:color="auto" w:fill="FFFFFF"/>
        </w:rPr>
        <w:t>«</w:t>
      </w:r>
      <w:bookmarkStart w:id="3" w:name="_Hlk160609940"/>
      <w:r w:rsidRPr="00C46881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Статья 136-1. Особенности реализации некоторого движимого </w:t>
      </w:r>
    </w:p>
    <w:p w:rsidR="005A4CF1" w:rsidRPr="00C46881" w:rsidRDefault="005A4CF1" w:rsidP="000E5DFD">
      <w:pPr>
        <w:shd w:val="clear" w:color="auto" w:fill="FFFFFF"/>
        <w:ind w:firstLine="709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46881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</w:t>
      </w:r>
      <w:r w:rsidR="000E5DFD" w:rsidRPr="00C46881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имущества должника и особенности расчета </w:t>
      </w:r>
    </w:p>
    <w:p w:rsidR="005A4CF1" w:rsidRPr="00C46881" w:rsidRDefault="005A4CF1" w:rsidP="000E5DFD">
      <w:pPr>
        <w:shd w:val="clear" w:color="auto" w:fill="FFFFFF"/>
        <w:ind w:firstLine="709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46881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</w:t>
      </w:r>
      <w:r w:rsidR="000E5DFD" w:rsidRPr="00C46881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вознаграждения арбитражного управляющего </w:t>
      </w:r>
    </w:p>
    <w:p w:rsidR="000E5DFD" w:rsidRPr="00C46881" w:rsidRDefault="005A4CF1" w:rsidP="000E5DFD">
      <w:pPr>
        <w:shd w:val="clear" w:color="auto" w:fill="FFFFFF"/>
        <w:ind w:firstLine="709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46881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                          </w:t>
      </w:r>
      <w:r w:rsidR="000E5DFD" w:rsidRPr="00C46881">
        <w:rPr>
          <w:bCs/>
          <w:sz w:val="28"/>
          <w:szCs w:val="28"/>
          <w:bdr w:val="none" w:sz="0" w:space="0" w:color="auto" w:frame="1"/>
          <w:shd w:val="clear" w:color="auto" w:fill="FFFFFF"/>
        </w:rPr>
        <w:t>в связи с этим</w:t>
      </w:r>
    </w:p>
    <w:p w:rsidR="000E5DFD" w:rsidRPr="00C46881" w:rsidRDefault="000E5DFD" w:rsidP="000E5DFD">
      <w:pPr>
        <w:shd w:val="clear" w:color="auto" w:fill="FFFFFF"/>
        <w:ind w:firstLine="709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</w:p>
    <w:p w:rsidR="000E5DFD" w:rsidRPr="00C46881" w:rsidRDefault="000E5DFD" w:rsidP="000E5DFD">
      <w:pPr>
        <w:shd w:val="clear" w:color="auto" w:fill="FFFFFF"/>
        <w:ind w:firstLine="709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46881">
        <w:rPr>
          <w:bCs/>
          <w:sz w:val="28"/>
          <w:szCs w:val="28"/>
          <w:bdr w:val="none" w:sz="0" w:space="0" w:color="auto" w:frame="1"/>
          <w:shd w:val="clear" w:color="auto" w:fill="FFFFFF"/>
        </w:rPr>
        <w:t>1. Допускается продажа движимого имущества (его части) должника – юридического лица, за исключением транспортных средств, без проведения открытых торгов, способом (способами), определенным (определенными) собранием кредиторов, с применением контрольно-кассовой техники (машин) при осуществлении налично-денежных операций (расчетов), а также по безналичному расчету, в том числе путем использования платежных карт хотя бы одной платежной системы, владельцем которой является кредитная организация – резидент Приднестровской Молдавской Республики, при наличии следующих обстоятельств:</w:t>
      </w:r>
    </w:p>
    <w:p w:rsidR="000E5DFD" w:rsidRPr="00C46881" w:rsidRDefault="000E5DFD" w:rsidP="000E5DFD">
      <w:pPr>
        <w:shd w:val="clear" w:color="auto" w:fill="FFFFFF"/>
        <w:ind w:firstLine="709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46881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а) размер задолженности должника – юридического лица перед бюджетами и внебюджетными фондами в совокупности составляет не менее </w:t>
      </w:r>
      <w:r w:rsidRPr="00C46881">
        <w:rPr>
          <w:bCs/>
          <w:sz w:val="28"/>
          <w:szCs w:val="28"/>
          <w:bdr w:val="none" w:sz="0" w:space="0" w:color="auto" w:frame="1"/>
          <w:shd w:val="clear" w:color="auto" w:fill="FFFFFF"/>
        </w:rPr>
        <w:br/>
        <w:t>1 000 000 (одного миллиона) РУ МЗП;</w:t>
      </w:r>
    </w:p>
    <w:p w:rsidR="000E5DFD" w:rsidRPr="00C46881" w:rsidRDefault="000E5DFD" w:rsidP="000E5DFD">
      <w:pPr>
        <w:shd w:val="clear" w:color="auto" w:fill="FFFFFF"/>
        <w:ind w:firstLine="709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46881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б) наличие в составе движимого имущества должника – юридического лица, за исключением транспортных средств, товара в количестве не менее </w:t>
      </w:r>
      <w:r w:rsidRPr="00C46881">
        <w:rPr>
          <w:bCs/>
          <w:sz w:val="28"/>
          <w:szCs w:val="28"/>
          <w:bdr w:val="none" w:sz="0" w:space="0" w:color="auto" w:frame="1"/>
          <w:shd w:val="clear" w:color="auto" w:fill="FFFFFF"/>
        </w:rPr>
        <w:br/>
        <w:t>1 000 000 (одного миллиона) штук;</w:t>
      </w:r>
    </w:p>
    <w:p w:rsidR="000E5DFD" w:rsidRPr="00C46881" w:rsidRDefault="000E5DFD" w:rsidP="000E5DFD">
      <w:pPr>
        <w:shd w:val="clear" w:color="auto" w:fill="FFFFFF"/>
        <w:ind w:firstLine="709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46881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в) наличие решения собрания кредиторов о продаже имущества (части имущества) должника – юридического лица без проведения публичных торгов, в котором определяется </w:t>
      </w:r>
      <w:r w:rsidR="006E51FC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(определяются) </w:t>
      </w:r>
      <w:r w:rsidRPr="00C46881">
        <w:rPr>
          <w:bCs/>
          <w:sz w:val="28"/>
          <w:szCs w:val="28"/>
          <w:bdr w:val="none" w:sz="0" w:space="0" w:color="auto" w:frame="1"/>
          <w:shd w:val="clear" w:color="auto" w:fill="FFFFFF"/>
        </w:rPr>
        <w:t>иной способ (иные способы) продажи имущества (части имущества).</w:t>
      </w:r>
    </w:p>
    <w:p w:rsidR="000A6903" w:rsidRPr="00C46881" w:rsidRDefault="000A6903" w:rsidP="000A6903">
      <w:pPr>
        <w:ind w:firstLine="709"/>
        <w:jc w:val="both"/>
        <w:rPr>
          <w:sz w:val="28"/>
          <w:szCs w:val="28"/>
        </w:rPr>
      </w:pPr>
      <w:r w:rsidRPr="00C46881">
        <w:rPr>
          <w:sz w:val="28"/>
          <w:szCs w:val="28"/>
        </w:rPr>
        <w:t xml:space="preserve">В случае </w:t>
      </w:r>
      <w:proofErr w:type="spellStart"/>
      <w:r w:rsidRPr="00C46881">
        <w:rPr>
          <w:sz w:val="28"/>
          <w:szCs w:val="28"/>
        </w:rPr>
        <w:t>нереализации</w:t>
      </w:r>
      <w:proofErr w:type="spellEnd"/>
      <w:r w:rsidRPr="00C46881">
        <w:rPr>
          <w:sz w:val="28"/>
          <w:szCs w:val="28"/>
        </w:rPr>
        <w:t xml:space="preserve"> имущества, указанного в части первой настоящего пункта, в течение </w:t>
      </w:r>
      <w:r w:rsidRPr="00C46881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1 (одного) </w:t>
      </w:r>
      <w:r w:rsidRPr="00C46881">
        <w:rPr>
          <w:sz w:val="28"/>
          <w:szCs w:val="28"/>
        </w:rPr>
        <w:t xml:space="preserve">месяца по начальной цене, установленной в порядке, предусмотренном частью первой пункта 5 </w:t>
      </w:r>
      <w:r w:rsidR="007206CD" w:rsidRPr="00C46881">
        <w:rPr>
          <w:sz w:val="28"/>
          <w:szCs w:val="28"/>
        </w:rPr>
        <w:br/>
      </w:r>
      <w:r w:rsidRPr="00C46881">
        <w:rPr>
          <w:sz w:val="28"/>
          <w:szCs w:val="28"/>
        </w:rPr>
        <w:t>статьи 136 настоящего Закона, цена продажи данного имущества может быть по решению собрания кредиторов однократно либо поэтапно снижена.</w:t>
      </w:r>
    </w:p>
    <w:p w:rsidR="000E5DFD" w:rsidRPr="00C46881" w:rsidRDefault="000A6903" w:rsidP="000A6903">
      <w:pPr>
        <w:shd w:val="clear" w:color="auto" w:fill="FFFFFF"/>
        <w:ind w:firstLine="709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46881">
        <w:rPr>
          <w:sz w:val="28"/>
          <w:szCs w:val="28"/>
        </w:rPr>
        <w:t xml:space="preserve">Максимальная величина снижения начальной цены продажи имущества, указанного в части первой настоящего пункта, не должна превышать </w:t>
      </w:r>
      <w:r w:rsidR="007206CD" w:rsidRPr="00C46881">
        <w:rPr>
          <w:sz w:val="28"/>
          <w:szCs w:val="28"/>
        </w:rPr>
        <w:br/>
      </w:r>
      <w:r w:rsidR="006E51FC">
        <w:rPr>
          <w:sz w:val="28"/>
          <w:szCs w:val="28"/>
        </w:rPr>
        <w:t xml:space="preserve">75 </w:t>
      </w:r>
      <w:r w:rsidRPr="00C46881">
        <w:rPr>
          <w:sz w:val="28"/>
          <w:szCs w:val="28"/>
        </w:rPr>
        <w:t xml:space="preserve">процентов от размера начальной цены, установленной в порядке, предусмотренном частью первой пункта 5 статьи 136 настоящего Закона. Если в течение </w:t>
      </w:r>
      <w:r w:rsidRPr="00C46881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1 (одного) </w:t>
      </w:r>
      <w:r w:rsidRPr="00C46881">
        <w:rPr>
          <w:sz w:val="28"/>
          <w:szCs w:val="28"/>
        </w:rPr>
        <w:t xml:space="preserve">месяца после снижения начальной цены продажи имущества, указанного в части первой настоящего пункта, </w:t>
      </w:r>
      <w:r w:rsidR="007206CD" w:rsidRPr="00C46881">
        <w:rPr>
          <w:sz w:val="28"/>
          <w:szCs w:val="28"/>
        </w:rPr>
        <w:br/>
      </w:r>
      <w:r w:rsidRPr="00C46881">
        <w:rPr>
          <w:sz w:val="28"/>
          <w:szCs w:val="28"/>
        </w:rPr>
        <w:t>на 75 процентов данное имущество не будет продано, то по решению собрания кредиторов последняя цена данного имущества может быть однократно либо поэтапно снижена до 0,1 РУ</w:t>
      </w:r>
      <w:r w:rsidR="007206CD" w:rsidRPr="00C46881">
        <w:rPr>
          <w:sz w:val="28"/>
          <w:szCs w:val="28"/>
        </w:rPr>
        <w:t> </w:t>
      </w:r>
      <w:r w:rsidRPr="00C46881">
        <w:rPr>
          <w:sz w:val="28"/>
          <w:szCs w:val="28"/>
        </w:rPr>
        <w:t>МЗП за одну единицу товара</w:t>
      </w:r>
      <w:r w:rsidR="000E5DFD" w:rsidRPr="00C46881">
        <w:rPr>
          <w:bCs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0E5DFD" w:rsidRPr="00C46881" w:rsidRDefault="000E5DFD" w:rsidP="000E5DFD">
      <w:pPr>
        <w:shd w:val="clear" w:color="auto" w:fill="FFFFFF"/>
        <w:ind w:firstLine="709"/>
        <w:jc w:val="both"/>
        <w:rPr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46881">
        <w:rPr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 xml:space="preserve">Организация процесса продажи имущества, определенного в </w:t>
      </w:r>
      <w:r w:rsidR="006F7A24" w:rsidRPr="00C46881">
        <w:rPr>
          <w:bCs/>
          <w:sz w:val="28"/>
          <w:szCs w:val="28"/>
          <w:bdr w:val="none" w:sz="0" w:space="0" w:color="auto" w:frame="1"/>
          <w:shd w:val="clear" w:color="auto" w:fill="FFFFFF"/>
        </w:rPr>
        <w:br/>
      </w:r>
      <w:r w:rsidRPr="00C46881">
        <w:rPr>
          <w:bCs/>
          <w:sz w:val="28"/>
          <w:szCs w:val="28"/>
          <w:bdr w:val="none" w:sz="0" w:space="0" w:color="auto" w:frame="1"/>
          <w:shd w:val="clear" w:color="auto" w:fill="FFFFFF"/>
        </w:rPr>
        <w:t xml:space="preserve">части первой настоящего пункта, осуществляется арбитражным управляющим. </w:t>
      </w:r>
    </w:p>
    <w:bookmarkEnd w:id="3"/>
    <w:p w:rsidR="000157FB" w:rsidRPr="00C46881" w:rsidRDefault="000157FB" w:rsidP="000157FB">
      <w:pPr>
        <w:ind w:firstLine="709"/>
        <w:jc w:val="both"/>
        <w:rPr>
          <w:sz w:val="28"/>
          <w:szCs w:val="28"/>
        </w:rPr>
      </w:pPr>
      <w:r w:rsidRPr="00C46881">
        <w:rPr>
          <w:sz w:val="28"/>
          <w:szCs w:val="28"/>
        </w:rPr>
        <w:t xml:space="preserve">2. Вознаграждение арбитражного управляющего, определяемое собранием кредиторов и утверждаемое арбитражным судом, по организации процесса продажи имущества, указанного в части первой пункта 1 настоящей статьи, устанавливается в размере не более 25 (двадцати пяти) минимальных размеров оплаты труда, установленных законодательством Приднестровской Молдавской Республики, за каждый месяц осуществления им своих полномочий. </w:t>
      </w:r>
    </w:p>
    <w:p w:rsidR="000E5DFD" w:rsidRPr="00C46881" w:rsidRDefault="000157FB" w:rsidP="000157FB">
      <w:pPr>
        <w:shd w:val="clear" w:color="auto" w:fill="FFFFFF"/>
        <w:ind w:firstLine="709"/>
        <w:jc w:val="both"/>
        <w:rPr>
          <w:sz w:val="28"/>
          <w:szCs w:val="28"/>
        </w:rPr>
      </w:pPr>
      <w:r w:rsidRPr="00C46881">
        <w:rPr>
          <w:sz w:val="28"/>
          <w:szCs w:val="28"/>
        </w:rPr>
        <w:t>В случае определения собранием кредиторов и утверждения арбитражным судом вознаграждения арбитражного управляющего в соответствии с частью первой настоящего пункта положения статьи 23 настоящего Закона о вознаграждении арбитражного управляющего и о дополнительном вознаграждении арбитражного управляющего не применяются</w:t>
      </w:r>
      <w:r w:rsidR="000E5DFD" w:rsidRPr="00C46881">
        <w:rPr>
          <w:bCs/>
          <w:sz w:val="28"/>
          <w:szCs w:val="28"/>
          <w:bdr w:val="none" w:sz="0" w:space="0" w:color="auto" w:frame="1"/>
          <w:shd w:val="clear" w:color="auto" w:fill="FFFFFF"/>
        </w:rPr>
        <w:t>».</w:t>
      </w:r>
    </w:p>
    <w:bookmarkEnd w:id="2"/>
    <w:p w:rsidR="000E5DFD" w:rsidRPr="00C46881" w:rsidRDefault="000E5DFD" w:rsidP="000157FB">
      <w:pPr>
        <w:ind w:firstLine="709"/>
        <w:jc w:val="both"/>
        <w:rPr>
          <w:sz w:val="28"/>
          <w:szCs w:val="28"/>
        </w:rPr>
      </w:pPr>
    </w:p>
    <w:p w:rsidR="000E5DFD" w:rsidRPr="00C46881" w:rsidRDefault="000E5DFD" w:rsidP="000E5DFD">
      <w:pPr>
        <w:ind w:firstLine="709"/>
        <w:jc w:val="both"/>
        <w:rPr>
          <w:sz w:val="28"/>
          <w:szCs w:val="28"/>
        </w:rPr>
      </w:pPr>
      <w:r w:rsidRPr="00C46881">
        <w:rPr>
          <w:b/>
          <w:bCs/>
          <w:sz w:val="28"/>
          <w:szCs w:val="28"/>
        </w:rPr>
        <w:t>Статья 2.</w:t>
      </w:r>
      <w:r w:rsidRPr="00C46881">
        <w:rPr>
          <w:sz w:val="28"/>
          <w:szCs w:val="28"/>
        </w:rPr>
        <w:t xml:space="preserve"> Настоящий Закон вступает в силу со дня, следующего за днем официального опубликования.</w:t>
      </w:r>
    </w:p>
    <w:p w:rsidR="000E5DFD" w:rsidRPr="00C46881" w:rsidRDefault="000E5DFD" w:rsidP="000E5DFD">
      <w:pPr>
        <w:rPr>
          <w:sz w:val="28"/>
          <w:szCs w:val="28"/>
        </w:rPr>
      </w:pPr>
    </w:p>
    <w:bookmarkEnd w:id="1"/>
    <w:p w:rsidR="00FC7BEB" w:rsidRPr="00C46881" w:rsidRDefault="00FC7BEB" w:rsidP="00EC004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0044" w:rsidRPr="00C46881" w:rsidRDefault="00EC0044" w:rsidP="00EC0044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EC0044" w:rsidRPr="00C46881" w:rsidRDefault="00EC0044" w:rsidP="00EC0044">
      <w:pPr>
        <w:jc w:val="both"/>
        <w:rPr>
          <w:rFonts w:eastAsia="Calibri"/>
          <w:bCs/>
          <w:sz w:val="28"/>
          <w:szCs w:val="28"/>
        </w:rPr>
      </w:pPr>
      <w:r w:rsidRPr="00C46881">
        <w:rPr>
          <w:rFonts w:eastAsia="Calibri"/>
          <w:bCs/>
          <w:sz w:val="28"/>
          <w:szCs w:val="28"/>
        </w:rPr>
        <w:t>Президент</w:t>
      </w:r>
    </w:p>
    <w:p w:rsidR="00EC0044" w:rsidRPr="00C46881" w:rsidRDefault="00EC0044" w:rsidP="00EC0044">
      <w:pPr>
        <w:jc w:val="both"/>
        <w:rPr>
          <w:rFonts w:eastAsia="Calibri"/>
          <w:bCs/>
          <w:sz w:val="28"/>
          <w:szCs w:val="28"/>
        </w:rPr>
      </w:pPr>
      <w:r w:rsidRPr="00C46881">
        <w:rPr>
          <w:rFonts w:eastAsia="Calibri"/>
          <w:bCs/>
          <w:sz w:val="28"/>
          <w:szCs w:val="28"/>
        </w:rPr>
        <w:t>Приднестровской</w:t>
      </w:r>
    </w:p>
    <w:p w:rsidR="00EC0044" w:rsidRPr="00C46881" w:rsidRDefault="00EC0044" w:rsidP="00EC0044">
      <w:pPr>
        <w:jc w:val="both"/>
        <w:rPr>
          <w:rFonts w:eastAsia="Calibri"/>
          <w:bCs/>
          <w:sz w:val="28"/>
          <w:szCs w:val="28"/>
        </w:rPr>
      </w:pPr>
      <w:r w:rsidRPr="00C46881">
        <w:rPr>
          <w:rFonts w:eastAsia="Calibri"/>
          <w:bCs/>
          <w:sz w:val="28"/>
          <w:szCs w:val="28"/>
        </w:rPr>
        <w:t>Молдавской Республики                                                В. Н. КРАСНОСЕЛЬСКИЙ</w:t>
      </w:r>
    </w:p>
    <w:p w:rsidR="00EC0044" w:rsidRDefault="00EC0044" w:rsidP="00EC0044">
      <w:pPr>
        <w:jc w:val="both"/>
        <w:rPr>
          <w:rFonts w:eastAsia="Calibri"/>
          <w:bCs/>
          <w:sz w:val="28"/>
          <w:szCs w:val="28"/>
        </w:rPr>
      </w:pPr>
    </w:p>
    <w:p w:rsidR="00F85D7A" w:rsidRDefault="00F85D7A" w:rsidP="00EC0044">
      <w:pPr>
        <w:jc w:val="both"/>
        <w:rPr>
          <w:rFonts w:eastAsia="Calibri"/>
          <w:bCs/>
          <w:sz w:val="28"/>
          <w:szCs w:val="28"/>
        </w:rPr>
      </w:pPr>
    </w:p>
    <w:p w:rsidR="00F85D7A" w:rsidRDefault="00F85D7A" w:rsidP="00EC0044">
      <w:pPr>
        <w:jc w:val="both"/>
        <w:rPr>
          <w:rFonts w:eastAsia="Calibri"/>
          <w:bCs/>
          <w:sz w:val="28"/>
          <w:szCs w:val="28"/>
        </w:rPr>
      </w:pPr>
    </w:p>
    <w:p w:rsidR="00D0701C" w:rsidRPr="00D91258" w:rsidRDefault="00D0701C" w:rsidP="00D0701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</w:t>
      </w:r>
      <w:r w:rsidRPr="00D91258">
        <w:rPr>
          <w:sz w:val="28"/>
          <w:szCs w:val="28"/>
        </w:rPr>
        <w:t>Тирасполь</w:t>
      </w:r>
    </w:p>
    <w:p w:rsidR="00D0701C" w:rsidRPr="00D91258" w:rsidRDefault="00D0701C" w:rsidP="00D0701C">
      <w:pPr>
        <w:ind w:left="28" w:hanging="28"/>
        <w:jc w:val="both"/>
        <w:rPr>
          <w:sz w:val="28"/>
          <w:szCs w:val="28"/>
        </w:rPr>
      </w:pPr>
      <w:r>
        <w:rPr>
          <w:sz w:val="28"/>
          <w:szCs w:val="28"/>
        </w:rPr>
        <w:t>20 июня 202</w:t>
      </w:r>
      <w:r w:rsidRPr="00536B10">
        <w:rPr>
          <w:sz w:val="28"/>
          <w:szCs w:val="28"/>
        </w:rPr>
        <w:t>4</w:t>
      </w:r>
      <w:r w:rsidRPr="00D91258">
        <w:rPr>
          <w:sz w:val="28"/>
          <w:szCs w:val="28"/>
        </w:rPr>
        <w:t xml:space="preserve"> г.</w:t>
      </w:r>
    </w:p>
    <w:p w:rsidR="00D0701C" w:rsidRPr="00E47AD2" w:rsidRDefault="00D0701C" w:rsidP="00D0701C">
      <w:pPr>
        <w:tabs>
          <w:tab w:val="left" w:pos="851"/>
          <w:tab w:val="left" w:pos="4536"/>
        </w:tabs>
        <w:ind w:left="28" w:hanging="28"/>
        <w:rPr>
          <w:sz w:val="28"/>
          <w:szCs w:val="28"/>
        </w:rPr>
      </w:pPr>
      <w:r>
        <w:rPr>
          <w:sz w:val="28"/>
          <w:szCs w:val="28"/>
        </w:rPr>
        <w:t>№ 115-ЗИД-</w:t>
      </w:r>
      <w:r w:rsidRPr="00D91258">
        <w:rPr>
          <w:sz w:val="28"/>
          <w:szCs w:val="28"/>
        </w:rPr>
        <w:t>VI</w:t>
      </w:r>
      <w:r>
        <w:rPr>
          <w:sz w:val="28"/>
          <w:szCs w:val="28"/>
          <w:lang w:val="en-US"/>
        </w:rPr>
        <w:t>I</w:t>
      </w:r>
    </w:p>
    <w:p w:rsidR="00F85D7A" w:rsidRPr="00C46881" w:rsidRDefault="00F85D7A" w:rsidP="00EC0044">
      <w:pPr>
        <w:jc w:val="both"/>
        <w:rPr>
          <w:rFonts w:eastAsia="Calibri"/>
          <w:bCs/>
          <w:sz w:val="28"/>
          <w:szCs w:val="28"/>
        </w:rPr>
      </w:pPr>
      <w:bookmarkStart w:id="4" w:name="_GoBack"/>
      <w:bookmarkEnd w:id="4"/>
    </w:p>
    <w:sectPr w:rsidR="00F85D7A" w:rsidRPr="00C46881" w:rsidSect="00A7282B">
      <w:headerReference w:type="default" r:id="rId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B5B8A" w:rsidRDefault="007B5B8A" w:rsidP="00BD18A9">
      <w:r>
        <w:separator/>
      </w:r>
    </w:p>
  </w:endnote>
  <w:endnote w:type="continuationSeparator" w:id="0">
    <w:p w:rsidR="007B5B8A" w:rsidRDefault="007B5B8A" w:rsidP="00BD18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B5B8A" w:rsidRDefault="007B5B8A" w:rsidP="00BD18A9">
      <w:r>
        <w:separator/>
      </w:r>
    </w:p>
  </w:footnote>
  <w:footnote w:type="continuationSeparator" w:id="0">
    <w:p w:rsidR="007B5B8A" w:rsidRDefault="007B5B8A" w:rsidP="00BD18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5651499"/>
      <w:docPartObj>
        <w:docPartGallery w:val="Page Numbers (Top of Page)"/>
        <w:docPartUnique/>
      </w:docPartObj>
    </w:sdtPr>
    <w:sdtEndPr/>
    <w:sdtContent>
      <w:p w:rsidR="00BD18A9" w:rsidRDefault="00BD18A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701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2C028B"/>
    <w:multiLevelType w:val="hybridMultilevel"/>
    <w:tmpl w:val="674068D2"/>
    <w:lvl w:ilvl="0" w:tplc="079E89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F984110"/>
    <w:multiLevelType w:val="hybridMultilevel"/>
    <w:tmpl w:val="CF6ACB10"/>
    <w:lvl w:ilvl="0" w:tplc="4E184274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A0C"/>
    <w:rsid w:val="0000088E"/>
    <w:rsid w:val="000157FB"/>
    <w:rsid w:val="000752C7"/>
    <w:rsid w:val="000A6903"/>
    <w:rsid w:val="000B386B"/>
    <w:rsid w:val="000E5DFD"/>
    <w:rsid w:val="00140764"/>
    <w:rsid w:val="001E7DAF"/>
    <w:rsid w:val="00287080"/>
    <w:rsid w:val="002B6169"/>
    <w:rsid w:val="003B41E2"/>
    <w:rsid w:val="003E09A1"/>
    <w:rsid w:val="00410680"/>
    <w:rsid w:val="004953B4"/>
    <w:rsid w:val="005451C7"/>
    <w:rsid w:val="00565CF0"/>
    <w:rsid w:val="005A4CF1"/>
    <w:rsid w:val="005A4D06"/>
    <w:rsid w:val="00611914"/>
    <w:rsid w:val="0064638D"/>
    <w:rsid w:val="006608F3"/>
    <w:rsid w:val="00664CA3"/>
    <w:rsid w:val="006E51FC"/>
    <w:rsid w:val="006F7A24"/>
    <w:rsid w:val="007206CD"/>
    <w:rsid w:val="0074506A"/>
    <w:rsid w:val="007B5B8A"/>
    <w:rsid w:val="007C7757"/>
    <w:rsid w:val="00844CBC"/>
    <w:rsid w:val="00875BF6"/>
    <w:rsid w:val="008A5533"/>
    <w:rsid w:val="00900211"/>
    <w:rsid w:val="009A4E9E"/>
    <w:rsid w:val="00A20CB9"/>
    <w:rsid w:val="00A40C91"/>
    <w:rsid w:val="00A7282B"/>
    <w:rsid w:val="00A95DE8"/>
    <w:rsid w:val="00AA5A0C"/>
    <w:rsid w:val="00B11706"/>
    <w:rsid w:val="00B37711"/>
    <w:rsid w:val="00B53C4E"/>
    <w:rsid w:val="00BD18A9"/>
    <w:rsid w:val="00C46881"/>
    <w:rsid w:val="00CA3534"/>
    <w:rsid w:val="00D0701C"/>
    <w:rsid w:val="00D76B91"/>
    <w:rsid w:val="00DA1F17"/>
    <w:rsid w:val="00DE396C"/>
    <w:rsid w:val="00DE61DD"/>
    <w:rsid w:val="00E576A8"/>
    <w:rsid w:val="00EC0044"/>
    <w:rsid w:val="00F85D7A"/>
    <w:rsid w:val="00FA559F"/>
    <w:rsid w:val="00FC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C752ED-D13C-4AAA-89FB-CC855D86E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5A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5A0C"/>
    <w:pPr>
      <w:ind w:left="720"/>
      <w:contextualSpacing/>
    </w:pPr>
  </w:style>
  <w:style w:type="character" w:customStyle="1" w:styleId="text-small">
    <w:name w:val="text-small"/>
    <w:rsid w:val="00AA5A0C"/>
  </w:style>
  <w:style w:type="character" w:customStyle="1" w:styleId="margin">
    <w:name w:val="margin"/>
    <w:rsid w:val="00AA5A0C"/>
  </w:style>
  <w:style w:type="paragraph" w:styleId="a4">
    <w:name w:val="header"/>
    <w:basedOn w:val="a"/>
    <w:link w:val="a5"/>
    <w:uiPriority w:val="99"/>
    <w:unhideWhenUsed/>
    <w:rsid w:val="00BD18A9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BD18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BD18A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BD18A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Plain Text"/>
    <w:basedOn w:val="a"/>
    <w:link w:val="a9"/>
    <w:uiPriority w:val="99"/>
    <w:semiHidden/>
    <w:unhideWhenUsed/>
    <w:rsid w:val="000E5DFD"/>
    <w:rPr>
      <w:rFonts w:ascii="Consolas" w:hAnsi="Consolas"/>
      <w:sz w:val="21"/>
      <w:szCs w:val="21"/>
    </w:rPr>
  </w:style>
  <w:style w:type="character" w:customStyle="1" w:styleId="a9">
    <w:name w:val="Текст Знак"/>
    <w:basedOn w:val="a0"/>
    <w:link w:val="a8"/>
    <w:uiPriority w:val="99"/>
    <w:semiHidden/>
    <w:rsid w:val="000E5DFD"/>
    <w:rPr>
      <w:rFonts w:ascii="Consolas" w:eastAsia="Times New Roman" w:hAnsi="Consolas" w:cs="Times New Roman"/>
      <w:sz w:val="21"/>
      <w:szCs w:val="21"/>
      <w:lang w:eastAsia="ru-RU"/>
    </w:rPr>
  </w:style>
  <w:style w:type="paragraph" w:styleId="aa">
    <w:name w:val="No Spacing"/>
    <w:uiPriority w:val="99"/>
    <w:qFormat/>
    <w:rsid w:val="000A690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40764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14076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854</Words>
  <Characters>4874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Дротенко Оксана Александровна</dc:creator>
  <cp:keywords/>
  <dc:description/>
  <cp:lastModifiedBy>Бугаева В.Н.</cp:lastModifiedBy>
  <cp:revision>44</cp:revision>
  <cp:lastPrinted>2024-06-05T12:03:00Z</cp:lastPrinted>
  <dcterms:created xsi:type="dcterms:W3CDTF">2024-05-29T08:59:00Z</dcterms:created>
  <dcterms:modified xsi:type="dcterms:W3CDTF">2024-06-20T08:10:00Z</dcterms:modified>
</cp:coreProperties>
</file>