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18" w:rsidRPr="00B71D1A" w:rsidRDefault="00275918" w:rsidP="002759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75918" w:rsidRPr="00B71D1A" w:rsidRDefault="00275918" w:rsidP="002759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75918" w:rsidRPr="00B71D1A" w:rsidRDefault="00275918" w:rsidP="002759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75918" w:rsidRPr="00B71D1A" w:rsidRDefault="00275918" w:rsidP="002759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75918" w:rsidRPr="00B71D1A" w:rsidRDefault="00275918" w:rsidP="002759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75918" w:rsidRPr="00B71D1A" w:rsidRDefault="00275918" w:rsidP="002759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275918" w:rsidRPr="00B71D1A" w:rsidRDefault="00275918" w:rsidP="002759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275918" w:rsidRPr="00B71D1A" w:rsidRDefault="00275918" w:rsidP="002759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75918" w:rsidRPr="00275918" w:rsidRDefault="00275918" w:rsidP="0027591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7591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r w:rsidR="006E0BC8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изменений и </w:t>
      </w:r>
      <w:r w:rsidRPr="00275918">
        <w:rPr>
          <w:rFonts w:ascii="Times New Roman" w:eastAsia="Calibri" w:hAnsi="Times New Roman" w:cs="Times New Roman"/>
          <w:b/>
          <w:sz w:val="28"/>
          <w:szCs w:val="28"/>
        </w:rPr>
        <w:t xml:space="preserve">дополнений в Закон </w:t>
      </w:r>
    </w:p>
    <w:p w:rsidR="00275918" w:rsidRPr="00275918" w:rsidRDefault="00275918" w:rsidP="0027591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918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275918" w:rsidRPr="00B71D1A" w:rsidRDefault="00275918" w:rsidP="0027591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918">
        <w:rPr>
          <w:rFonts w:ascii="Times New Roman" w:eastAsia="Calibri" w:hAnsi="Times New Roman" w:cs="Times New Roman"/>
          <w:b/>
          <w:sz w:val="28"/>
          <w:szCs w:val="28"/>
        </w:rPr>
        <w:t>«О народных художественных промыслах и ремеслах»</w:t>
      </w:r>
    </w:p>
    <w:p w:rsidR="00275918" w:rsidRPr="00B71D1A" w:rsidRDefault="00275918" w:rsidP="00275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18" w:rsidRPr="00B71D1A" w:rsidRDefault="00275918" w:rsidP="0027591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275918" w:rsidRDefault="00275918" w:rsidP="00275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</w:t>
      </w:r>
      <w:r w:rsidR="00A16D1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3 апреля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275918" w:rsidRPr="004733C8" w:rsidRDefault="00275918" w:rsidP="00275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2759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27591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13 июля 2009 года № 810-З-</w:t>
      </w:r>
      <w:r w:rsidRPr="0027591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2759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народных художественных промыслах </w:t>
      </w:r>
      <w:r w:rsidRPr="0027591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ремеслах» (САЗ 09-29) с изменениями и дополнением, внесенными законами Приднестровской Молдавской Республики от 29 сентября </w:t>
      </w:r>
      <w:r w:rsidRPr="0027591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2010 года № 181-ЗИД-IV (САЗ 10-39); от 5 июля 2012 года № 124-ЗИ-V </w:t>
      </w:r>
      <w:r w:rsidRPr="0027591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(САЗ 12-28)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275918">
        <w:t xml:space="preserve"> </w:t>
      </w:r>
      <w:r w:rsidRPr="00275918">
        <w:rPr>
          <w:rFonts w:ascii="Times New Roman" w:eastAsia="Calibri" w:hAnsi="Times New Roman" w:cs="Times New Roman"/>
          <w:sz w:val="28"/>
          <w:szCs w:val="28"/>
          <w:lang w:eastAsia="ru-RU"/>
        </w:rPr>
        <w:t>от 9 декабря 2021 года № 323-ЗИ-VII (САЗ 21-49),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</w:t>
      </w:r>
      <w:r w:rsidR="00B4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изменения и 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дополнения.</w:t>
      </w:r>
    </w:p>
    <w:p w:rsid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5918" w:rsidRPr="00275918" w:rsidRDefault="0062476A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275918"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B4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именова</w:t>
      </w:r>
      <w:r w:rsidR="00275918"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статьи 5 изложить в следующей редакции:</w:t>
      </w:r>
    </w:p>
    <w:p w:rsid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«Статья 5. Полномочия органов государственной власти и органов</w:t>
      </w:r>
    </w:p>
    <w:p w:rsidR="00275918" w:rsidRDefault="00275918" w:rsidP="00275918">
      <w:pPr>
        <w:spacing w:after="0" w:line="240" w:lineRule="auto"/>
        <w:ind w:firstLine="19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местного самоуправления в области народных</w:t>
      </w:r>
    </w:p>
    <w:p w:rsidR="00275918" w:rsidRDefault="00275918" w:rsidP="00275918">
      <w:pPr>
        <w:spacing w:after="0" w:line="240" w:lineRule="auto"/>
        <w:ind w:firstLine="19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художественных промыслов и ремесел»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5918" w:rsidRPr="00275918" w:rsidRDefault="0062476A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6F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Статью 5 дополнить пунктом 1-</w:t>
      </w:r>
      <w:r w:rsidR="00275918"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следующего содержания: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«1-1. К компетенции Правительства Приднестровской </w:t>
      </w:r>
      <w:r w:rsidR="00B4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Молдавской Республики относя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тся: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обеспечение проведения единой государственной политики в сфере народных художественных промыслов</w:t>
      </w:r>
      <w:r w:rsidR="00B4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ремесел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утверждение положения о справке, подтверждающей происхождение дохода мастера народных художественных промыслов, ремесленника;</w:t>
      </w:r>
    </w:p>
    <w:p w:rsid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осуществление иных полномочий в сфере народных художественных промыслов, предусмотренных действующим законодательством Приднестровской Молдавской Республики».</w:t>
      </w:r>
    </w:p>
    <w:p w:rsid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5918" w:rsidRPr="00275918" w:rsidRDefault="0062476A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275918"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2 статьи 5 изложить в следующей редакции: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«2. К компетенции уполномоченного Правительством Приднестровской Молдавской Республики исполнительного органа государственной власти, в ведении которого на</w:t>
      </w:r>
      <w:r w:rsidR="00B4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ходятся вопросы культуры, относя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тся: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поддержка 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народных художественных промыслов и ремесел;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б) содействие в 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проведения научных исследований в сфере народных художественных промыслов и ремесел;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содействие в деятельности некоммерческих организаций в сфере народных художественных промыслов и ремесел;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участие в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разработке и реализации в пределах своей компетенции госуда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рственных программ, 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направленных на возрождение, сохранение и развитие народных художественных промыслов и ремесел, мест традиционного бытования народных художественных промыслов на соответствующей территории;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разработка и представление на утверждение Правительства Придне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стровской Молдавской Республики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 положения о справке, подтверждающей происхождение дохода мастера народных художественных промыслов, ремесленника;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 утверждение положения о художественно-экспертном совете по народным художественным промыслам;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ж) принятие решения о создании художественно-экспертного совета по народным художественным промыслам и утверждении его состава;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з) определение порядка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ведения и формы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реестра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мастеров народных художественных промыслов и ремесленников;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и) осуществление 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реестра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мастеров народных художественных промыслов и ремесленников;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к) содействие организации и проведению культурно-художественных мероприятий в области народных художественных промыслов и ремесел, конкурсов и выставок ремесленных изделий и изделий народных художественных промыслов;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л) организация международного сотрудничества в области народных художественных промыслов и ремесел;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м) осуществление мероприятий по выявлению, обследованию, учету и охране мест традиционного бытования народных художественных промыслов;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н) установление порядка учета, хранения и использования типовых образцов изделий народных художественных промыслов и уникальных изделий народных художественных промыслов;</w:t>
      </w:r>
    </w:p>
    <w:p w:rsid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о) осуществление иных полномочий, предусмотренных действующим законодательством Приднестровской Молдавской Республики».</w:t>
      </w:r>
    </w:p>
    <w:p w:rsid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5918" w:rsidRPr="00275918" w:rsidRDefault="0062476A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275918"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атью 5 дополнить пунктами 3 и 4 следующего содержания: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«3. Оказание поддержки органами государственной власти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народных художественных промыслов и ремесел может осуществляться в следующих формах: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финансовая, имущественная, информационная, консультационная поддержка;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предоставление мастерам народных художественных промыслов и ремесленникам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льгот по уплате налогов и сборов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законодательством Приднестровской Молдавской Республики о налогах и сборах;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предоставление юридическим лицам, оказывающим мастерам народных художественных промыслов и ремесленникам материальную поддержку, льгот по уплате налогов и сборов в соответствии с законодательством Приднестровской Молдавской Республики о налогах и сборах.</w:t>
      </w:r>
    </w:p>
    <w:p w:rsid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Административно-территориальные единицы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Приднестровской Молдавской Республики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установленными пунктом 3 нас</w:t>
      </w:r>
      <w:r w:rsidR="00B4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тоящей статьи формами поддержки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впр</w:t>
      </w:r>
      <w:r w:rsidR="00B4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 оказывать поддержку мастерам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народных художест</w:t>
      </w:r>
      <w:r w:rsidR="00B4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венных промыслов и ремесленникам</w:t>
      </w: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иных формах за счет бюджетных ассигнований местных бюджетов».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5918" w:rsidRPr="00275918" w:rsidRDefault="0062476A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275918"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Пункт 1 статьи 7 дополнить частью второй следующего содержания:</w:t>
      </w:r>
    </w:p>
    <w:p w:rsidR="00275918" w:rsidRPr="00275918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«Мастеру народного художественного промысла, ремесленнику выдается свидетельство, подтверждающее его статус, в порядке, установленном исполнительным органом государственной власти, в ведении которого находятся вопросы культуры».</w:t>
      </w:r>
    </w:p>
    <w:p w:rsidR="00275918" w:rsidRPr="00E176AB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5918" w:rsidRPr="00E176AB" w:rsidRDefault="00275918" w:rsidP="002759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76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Статья 2.</w:t>
      </w:r>
      <w:r w:rsidRPr="00E17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Настоящий Закон вступает в силу со дня, следующего за днем официального опубликования.</w:t>
      </w:r>
    </w:p>
    <w:p w:rsidR="00275918" w:rsidRDefault="00275918" w:rsidP="00275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918" w:rsidRPr="00E82A97" w:rsidRDefault="00275918" w:rsidP="00275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918" w:rsidRPr="00B71D1A" w:rsidRDefault="00275918" w:rsidP="0027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275918" w:rsidRPr="00B71D1A" w:rsidRDefault="00275918" w:rsidP="0027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275918" w:rsidRPr="00B71D1A" w:rsidRDefault="00275918" w:rsidP="0027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4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Н. КРАСНОСЕЛЬСКИЙ</w:t>
      </w:r>
    </w:p>
    <w:p w:rsidR="00275918" w:rsidRDefault="00275918" w:rsidP="0027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18" w:rsidRDefault="00275918" w:rsidP="0027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42" w:rsidRDefault="00302542" w:rsidP="0027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02542" w:rsidRDefault="00302542" w:rsidP="0027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42" w:rsidRPr="00302542" w:rsidRDefault="00302542" w:rsidP="00302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02542" w:rsidRPr="00302542" w:rsidRDefault="00302542" w:rsidP="00302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2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2024 г.</w:t>
      </w:r>
    </w:p>
    <w:p w:rsidR="00302542" w:rsidRPr="00B71D1A" w:rsidRDefault="00302542" w:rsidP="00302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2">
        <w:rPr>
          <w:rFonts w:ascii="Times New Roman" w:eastAsia="Times New Roman" w:hAnsi="Times New Roman" w:cs="Times New Roman"/>
          <w:sz w:val="28"/>
          <w:szCs w:val="28"/>
          <w:lang w:eastAsia="ru-RU"/>
        </w:rPr>
        <w:t>№ 76-ЗИД-VII</w:t>
      </w:r>
    </w:p>
    <w:sectPr w:rsidR="00302542" w:rsidRPr="00B71D1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9A" w:rsidRDefault="0070779A">
      <w:pPr>
        <w:spacing w:after="0" w:line="240" w:lineRule="auto"/>
      </w:pPr>
      <w:r>
        <w:separator/>
      </w:r>
    </w:p>
  </w:endnote>
  <w:endnote w:type="continuationSeparator" w:id="0">
    <w:p w:rsidR="0070779A" w:rsidRDefault="0070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9A" w:rsidRDefault="0070779A">
      <w:pPr>
        <w:spacing w:after="0" w:line="240" w:lineRule="auto"/>
      </w:pPr>
      <w:r>
        <w:separator/>
      </w:r>
    </w:p>
  </w:footnote>
  <w:footnote w:type="continuationSeparator" w:id="0">
    <w:p w:rsidR="0070779A" w:rsidRDefault="0070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6A73E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25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18"/>
    <w:rsid w:val="000116A8"/>
    <w:rsid w:val="001B5588"/>
    <w:rsid w:val="00275918"/>
    <w:rsid w:val="00302542"/>
    <w:rsid w:val="0062476A"/>
    <w:rsid w:val="006451D7"/>
    <w:rsid w:val="006A73E4"/>
    <w:rsid w:val="006E0BC8"/>
    <w:rsid w:val="006F2A7E"/>
    <w:rsid w:val="0070779A"/>
    <w:rsid w:val="009B39AA"/>
    <w:rsid w:val="00A16D1B"/>
    <w:rsid w:val="00B44C21"/>
    <w:rsid w:val="00C6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D60A5-8182-47C7-9252-5D3D2BB7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918"/>
  </w:style>
  <w:style w:type="paragraph" w:styleId="a5">
    <w:name w:val="Balloon Text"/>
    <w:basedOn w:val="a"/>
    <w:link w:val="a6"/>
    <w:uiPriority w:val="99"/>
    <w:semiHidden/>
    <w:unhideWhenUsed/>
    <w:rsid w:val="00C67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7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2024-04-03T12:35:00Z</cp:lastPrinted>
  <dcterms:created xsi:type="dcterms:W3CDTF">2024-04-10T06:24:00Z</dcterms:created>
  <dcterms:modified xsi:type="dcterms:W3CDTF">2024-04-19T11:33:00Z</dcterms:modified>
</cp:coreProperties>
</file>