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AC3A05" w:rsidRDefault="00D0081A" w:rsidP="000E1435">
      <w:pPr>
        <w:spacing w:after="0" w:line="240" w:lineRule="auto"/>
        <w:jc w:val="center"/>
        <w:rPr>
          <w:rFonts w:ascii="Times New Roman" w:hAnsi="Times New Roman"/>
          <w:b/>
          <w:sz w:val="28"/>
          <w:szCs w:val="28"/>
          <w:lang w:eastAsia="ru-RU"/>
        </w:rPr>
      </w:pPr>
    </w:p>
    <w:p w:rsidR="00D0081A" w:rsidRPr="00AC3A05" w:rsidRDefault="00D0081A" w:rsidP="000E1435">
      <w:pPr>
        <w:spacing w:after="0" w:line="240" w:lineRule="auto"/>
        <w:jc w:val="center"/>
        <w:rPr>
          <w:rFonts w:ascii="Times New Roman" w:hAnsi="Times New Roman"/>
          <w:b/>
          <w:sz w:val="28"/>
          <w:szCs w:val="28"/>
          <w:lang w:eastAsia="ru-RU"/>
        </w:rPr>
      </w:pPr>
    </w:p>
    <w:p w:rsidR="00D0081A" w:rsidRPr="00AC3A05" w:rsidRDefault="00D0081A" w:rsidP="000E1435">
      <w:pPr>
        <w:spacing w:after="0" w:line="240" w:lineRule="auto"/>
        <w:jc w:val="center"/>
        <w:rPr>
          <w:rFonts w:ascii="Times New Roman" w:hAnsi="Times New Roman"/>
          <w:b/>
          <w:sz w:val="28"/>
          <w:szCs w:val="28"/>
          <w:lang w:eastAsia="ru-RU"/>
        </w:rPr>
      </w:pPr>
    </w:p>
    <w:p w:rsidR="00D0081A" w:rsidRPr="00AC3A05" w:rsidRDefault="00D0081A" w:rsidP="000E1435">
      <w:pPr>
        <w:spacing w:after="0" w:line="240" w:lineRule="auto"/>
        <w:jc w:val="center"/>
        <w:rPr>
          <w:rFonts w:ascii="Times New Roman" w:hAnsi="Times New Roman"/>
          <w:b/>
          <w:sz w:val="28"/>
          <w:szCs w:val="28"/>
          <w:lang w:eastAsia="ru-RU"/>
        </w:rPr>
      </w:pPr>
    </w:p>
    <w:p w:rsidR="00D0081A" w:rsidRPr="00AC3A05" w:rsidRDefault="00D0081A" w:rsidP="000E1435">
      <w:pPr>
        <w:spacing w:after="0" w:line="240" w:lineRule="auto"/>
        <w:jc w:val="center"/>
        <w:rPr>
          <w:rFonts w:ascii="Times New Roman" w:hAnsi="Times New Roman"/>
          <w:b/>
          <w:sz w:val="28"/>
          <w:szCs w:val="28"/>
          <w:lang w:eastAsia="ru-RU"/>
        </w:rPr>
      </w:pPr>
    </w:p>
    <w:p w:rsidR="00D0081A" w:rsidRPr="00AC3A05" w:rsidRDefault="00D0081A" w:rsidP="000E1435">
      <w:pPr>
        <w:spacing w:after="0" w:line="240" w:lineRule="auto"/>
        <w:jc w:val="center"/>
        <w:rPr>
          <w:rFonts w:ascii="Times New Roman" w:hAnsi="Times New Roman"/>
          <w:b/>
          <w:sz w:val="28"/>
          <w:szCs w:val="28"/>
          <w:lang w:eastAsia="ru-RU"/>
        </w:rPr>
      </w:pPr>
      <w:r w:rsidRPr="00AC3A05">
        <w:rPr>
          <w:rFonts w:ascii="Times New Roman" w:hAnsi="Times New Roman"/>
          <w:b/>
          <w:sz w:val="28"/>
          <w:szCs w:val="28"/>
          <w:lang w:eastAsia="ru-RU"/>
        </w:rPr>
        <w:t>Закон</w:t>
      </w:r>
    </w:p>
    <w:p w:rsidR="00D0081A" w:rsidRPr="00AC3A05" w:rsidRDefault="00D0081A" w:rsidP="000E1435">
      <w:pPr>
        <w:spacing w:after="0" w:line="240" w:lineRule="auto"/>
        <w:jc w:val="center"/>
        <w:rPr>
          <w:rFonts w:ascii="Times New Roman" w:hAnsi="Times New Roman"/>
          <w:b/>
          <w:sz w:val="28"/>
          <w:szCs w:val="28"/>
          <w:lang w:eastAsia="ru-RU"/>
        </w:rPr>
      </w:pPr>
      <w:r w:rsidRPr="00AC3A05">
        <w:rPr>
          <w:rFonts w:ascii="Times New Roman" w:hAnsi="Times New Roman"/>
          <w:b/>
          <w:sz w:val="28"/>
          <w:szCs w:val="28"/>
          <w:lang w:eastAsia="ru-RU"/>
        </w:rPr>
        <w:t>Приднестровской Молдавской Республики</w:t>
      </w:r>
    </w:p>
    <w:p w:rsidR="00117E1D" w:rsidRPr="00AC3A05" w:rsidRDefault="00117E1D" w:rsidP="000E1435">
      <w:pPr>
        <w:spacing w:after="0" w:line="240" w:lineRule="auto"/>
        <w:jc w:val="center"/>
        <w:rPr>
          <w:rFonts w:ascii="Times New Roman" w:hAnsi="Times New Roman"/>
          <w:b/>
          <w:sz w:val="28"/>
          <w:szCs w:val="28"/>
          <w:lang w:eastAsia="ru-RU"/>
        </w:rPr>
      </w:pPr>
    </w:p>
    <w:p w:rsidR="00743FFF" w:rsidRPr="00AC3A05" w:rsidRDefault="00117E1D" w:rsidP="000E1435">
      <w:pPr>
        <w:pStyle w:val="ac"/>
        <w:shd w:val="clear" w:color="auto" w:fill="FFFFFF"/>
        <w:spacing w:after="0" w:line="240" w:lineRule="auto"/>
        <w:jc w:val="center"/>
        <w:rPr>
          <w:b/>
          <w:bCs/>
          <w:sz w:val="28"/>
          <w:szCs w:val="28"/>
        </w:rPr>
      </w:pPr>
      <w:r w:rsidRPr="00AC3A05">
        <w:rPr>
          <w:b/>
          <w:sz w:val="28"/>
          <w:szCs w:val="28"/>
        </w:rPr>
        <w:t>«</w:t>
      </w:r>
      <w:r w:rsidR="00743FFF" w:rsidRPr="00AC3A05">
        <w:rPr>
          <w:b/>
          <w:bCs/>
          <w:sz w:val="28"/>
          <w:szCs w:val="28"/>
        </w:rPr>
        <w:t xml:space="preserve">О внесении изменений </w:t>
      </w:r>
    </w:p>
    <w:p w:rsidR="00743FFF" w:rsidRPr="00AC3A05" w:rsidRDefault="00743FFF" w:rsidP="000E1435">
      <w:pPr>
        <w:pStyle w:val="ac"/>
        <w:shd w:val="clear" w:color="auto" w:fill="FFFFFF"/>
        <w:spacing w:after="0" w:line="240" w:lineRule="auto"/>
        <w:jc w:val="center"/>
        <w:rPr>
          <w:b/>
          <w:bCs/>
          <w:sz w:val="28"/>
          <w:szCs w:val="28"/>
        </w:rPr>
      </w:pPr>
      <w:r w:rsidRPr="00AC3A05">
        <w:rPr>
          <w:b/>
          <w:bCs/>
          <w:sz w:val="28"/>
          <w:szCs w:val="28"/>
        </w:rPr>
        <w:t xml:space="preserve">в Закон Приднестровской Молдавской Республики </w:t>
      </w:r>
    </w:p>
    <w:p w:rsidR="00C03713" w:rsidRPr="00AC3A05" w:rsidRDefault="00743FFF" w:rsidP="000E1435">
      <w:pPr>
        <w:pStyle w:val="ac"/>
        <w:shd w:val="clear" w:color="auto" w:fill="FFFFFF"/>
        <w:spacing w:after="0" w:line="240" w:lineRule="auto"/>
        <w:jc w:val="center"/>
        <w:rPr>
          <w:b/>
          <w:sz w:val="28"/>
          <w:szCs w:val="28"/>
          <w:lang w:eastAsia="ru-RU"/>
        </w:rPr>
      </w:pPr>
      <w:r w:rsidRPr="00AC3A05">
        <w:rPr>
          <w:b/>
          <w:bCs/>
          <w:sz w:val="28"/>
          <w:szCs w:val="28"/>
        </w:rPr>
        <w:t>«О внешнеэкономической деятельности</w:t>
      </w:r>
      <w:r w:rsidR="00BD3385" w:rsidRPr="00AC3A05">
        <w:rPr>
          <w:rFonts w:eastAsia="Times New Roman"/>
          <w:b/>
          <w:bCs/>
          <w:sz w:val="28"/>
          <w:szCs w:val="28"/>
          <w:lang w:eastAsia="ru-RU"/>
        </w:rPr>
        <w:t>»</w:t>
      </w:r>
    </w:p>
    <w:p w:rsidR="00A865EA" w:rsidRPr="005E3807" w:rsidRDefault="00A865EA" w:rsidP="000E1435">
      <w:pPr>
        <w:spacing w:after="0" w:line="240" w:lineRule="auto"/>
        <w:jc w:val="both"/>
        <w:rPr>
          <w:rFonts w:ascii="Times New Roman" w:hAnsi="Times New Roman"/>
          <w:sz w:val="28"/>
          <w:szCs w:val="28"/>
          <w:lang w:eastAsia="ru-RU"/>
        </w:rPr>
      </w:pPr>
    </w:p>
    <w:p w:rsidR="00A865EA" w:rsidRPr="00AC3A05" w:rsidRDefault="00A865EA" w:rsidP="000E1435">
      <w:pPr>
        <w:spacing w:after="0" w:line="240" w:lineRule="auto"/>
        <w:jc w:val="both"/>
        <w:rPr>
          <w:rFonts w:ascii="Times New Roman" w:hAnsi="Times New Roman"/>
          <w:sz w:val="28"/>
          <w:szCs w:val="28"/>
          <w:lang w:eastAsia="ru-RU"/>
        </w:rPr>
      </w:pPr>
      <w:r w:rsidRPr="00AC3A05">
        <w:rPr>
          <w:rFonts w:ascii="Times New Roman" w:hAnsi="Times New Roman"/>
          <w:sz w:val="28"/>
          <w:szCs w:val="28"/>
          <w:lang w:eastAsia="ru-RU"/>
        </w:rPr>
        <w:t>Принят Верховным Советом</w:t>
      </w:r>
    </w:p>
    <w:p w:rsidR="00A865EA" w:rsidRPr="00AC3A05" w:rsidRDefault="00A865EA" w:rsidP="000E1435">
      <w:pPr>
        <w:spacing w:after="0" w:line="240" w:lineRule="auto"/>
        <w:jc w:val="both"/>
        <w:rPr>
          <w:rFonts w:ascii="Times New Roman" w:hAnsi="Times New Roman"/>
          <w:sz w:val="28"/>
          <w:szCs w:val="28"/>
          <w:lang w:eastAsia="ru-RU"/>
        </w:rPr>
      </w:pPr>
      <w:r w:rsidRPr="00AC3A05">
        <w:rPr>
          <w:rFonts w:ascii="Times New Roman" w:hAnsi="Times New Roman"/>
          <w:sz w:val="28"/>
          <w:szCs w:val="28"/>
          <w:lang w:eastAsia="ru-RU"/>
        </w:rPr>
        <w:t xml:space="preserve">Приднестровской Молдавской Республики   </w:t>
      </w:r>
      <w:r w:rsidR="000633B6" w:rsidRPr="00AC3A05">
        <w:rPr>
          <w:rFonts w:ascii="Times New Roman" w:hAnsi="Times New Roman"/>
          <w:sz w:val="28"/>
          <w:szCs w:val="28"/>
          <w:lang w:eastAsia="ru-RU"/>
        </w:rPr>
        <w:t xml:space="preserve">   </w:t>
      </w:r>
      <w:r w:rsidRPr="00AC3A05">
        <w:rPr>
          <w:rFonts w:ascii="Times New Roman" w:hAnsi="Times New Roman"/>
          <w:sz w:val="28"/>
          <w:szCs w:val="28"/>
          <w:lang w:eastAsia="ru-RU"/>
        </w:rPr>
        <w:t xml:space="preserve">                       </w:t>
      </w:r>
      <w:r w:rsidR="00CC7F0C" w:rsidRPr="00AC3A05">
        <w:rPr>
          <w:rFonts w:ascii="Times New Roman" w:hAnsi="Times New Roman"/>
          <w:sz w:val="28"/>
          <w:szCs w:val="28"/>
          <w:lang w:eastAsia="ru-RU"/>
        </w:rPr>
        <w:t>2</w:t>
      </w:r>
      <w:r w:rsidR="00333EE8" w:rsidRPr="00AC3A05">
        <w:rPr>
          <w:rFonts w:ascii="Times New Roman" w:hAnsi="Times New Roman"/>
          <w:sz w:val="28"/>
          <w:szCs w:val="28"/>
          <w:lang w:eastAsia="ru-RU"/>
        </w:rPr>
        <w:t>7</w:t>
      </w:r>
      <w:r w:rsidRPr="00AC3A05">
        <w:rPr>
          <w:rFonts w:ascii="Times New Roman" w:hAnsi="Times New Roman"/>
          <w:sz w:val="28"/>
          <w:szCs w:val="28"/>
          <w:lang w:eastAsia="ru-RU"/>
        </w:rPr>
        <w:t xml:space="preserve"> </w:t>
      </w:r>
      <w:r w:rsidR="000633B6" w:rsidRPr="00AC3A05">
        <w:rPr>
          <w:rFonts w:ascii="Times New Roman" w:hAnsi="Times New Roman"/>
          <w:sz w:val="28"/>
          <w:szCs w:val="28"/>
          <w:lang w:eastAsia="ru-RU"/>
        </w:rPr>
        <w:t>марта</w:t>
      </w:r>
      <w:r w:rsidRPr="00AC3A05">
        <w:rPr>
          <w:rFonts w:ascii="Times New Roman" w:hAnsi="Times New Roman"/>
          <w:sz w:val="28"/>
          <w:szCs w:val="28"/>
          <w:lang w:eastAsia="ru-RU"/>
        </w:rPr>
        <w:t xml:space="preserve"> 202</w:t>
      </w:r>
      <w:r w:rsidR="005B4A97" w:rsidRPr="00AC3A05">
        <w:rPr>
          <w:rFonts w:ascii="Times New Roman" w:hAnsi="Times New Roman"/>
          <w:sz w:val="28"/>
          <w:szCs w:val="28"/>
          <w:lang w:eastAsia="ru-RU"/>
        </w:rPr>
        <w:t>4</w:t>
      </w:r>
      <w:r w:rsidRPr="00AC3A05">
        <w:rPr>
          <w:rFonts w:ascii="Times New Roman" w:hAnsi="Times New Roman"/>
          <w:sz w:val="28"/>
          <w:szCs w:val="28"/>
          <w:lang w:eastAsia="ru-RU"/>
        </w:rPr>
        <w:t xml:space="preserve"> года</w:t>
      </w:r>
    </w:p>
    <w:p w:rsidR="00A865EA" w:rsidRPr="00AC3A05" w:rsidRDefault="00A865EA" w:rsidP="000E1435">
      <w:pPr>
        <w:spacing w:after="0" w:line="240" w:lineRule="auto"/>
        <w:jc w:val="both"/>
        <w:rPr>
          <w:rFonts w:ascii="Times New Roman" w:hAnsi="Times New Roman"/>
          <w:sz w:val="28"/>
          <w:szCs w:val="28"/>
          <w:lang w:eastAsia="ru-RU"/>
        </w:rPr>
      </w:pPr>
    </w:p>
    <w:p w:rsidR="00F070C0" w:rsidRPr="00AC3A05" w:rsidRDefault="000167CA" w:rsidP="002F13CA">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b/>
          <w:sz w:val="28"/>
          <w:szCs w:val="28"/>
          <w:lang w:eastAsia="ru-RU"/>
        </w:rPr>
        <w:t>Статья 1.</w:t>
      </w:r>
      <w:r w:rsidRPr="00AC3A05">
        <w:rPr>
          <w:rFonts w:ascii="Times New Roman" w:eastAsia="Times New Roman" w:hAnsi="Times New Roman"/>
          <w:sz w:val="28"/>
          <w:szCs w:val="28"/>
          <w:lang w:eastAsia="ru-RU"/>
        </w:rPr>
        <w:t xml:space="preserve"> </w:t>
      </w:r>
      <w:bookmarkStart w:id="0" w:name="_Hlk147410869"/>
      <w:r w:rsidR="002F13CA" w:rsidRPr="00AC3A05">
        <w:rPr>
          <w:rFonts w:ascii="Times New Roman" w:hAnsi="Times New Roman"/>
          <w:spacing w:val="-6"/>
          <w:sz w:val="28"/>
          <w:szCs w:val="28"/>
          <w:u w:color="0000FF"/>
          <w:lang w:eastAsia="ru-RU"/>
        </w:rPr>
        <w:t xml:space="preserve">Внести в Закон Приднестровской Молдавской Республики </w:t>
      </w:r>
      <w:r w:rsidR="002F13CA" w:rsidRPr="00AC3A05">
        <w:rPr>
          <w:rFonts w:ascii="Times New Roman" w:hAnsi="Times New Roman"/>
          <w:spacing w:val="-6"/>
          <w:sz w:val="28"/>
          <w:szCs w:val="28"/>
          <w:u w:color="0000FF"/>
          <w:lang w:eastAsia="ru-RU"/>
        </w:rPr>
        <w:br/>
        <w:t xml:space="preserve">от 22 июля 1999 года № 188-З «О внешнеэкономической деятельности» </w:t>
      </w:r>
      <w:r w:rsidR="002F13CA" w:rsidRPr="00AC3A05">
        <w:rPr>
          <w:rFonts w:ascii="Times New Roman" w:hAnsi="Times New Roman"/>
          <w:spacing w:val="-6"/>
          <w:sz w:val="28"/>
          <w:szCs w:val="28"/>
          <w:u w:color="0000FF"/>
          <w:lang w:eastAsia="ru-RU"/>
        </w:rPr>
        <w:br/>
        <w:t xml:space="preserve">(СЗМР 99-3) с изменениями и дополнениями, внесенными законами Приднестровской Молдавской Республики от 10 июля 2000 года № 317-ЗИ </w:t>
      </w:r>
      <w:r w:rsidR="002F13CA" w:rsidRPr="00AC3A05">
        <w:rPr>
          <w:rFonts w:ascii="Times New Roman" w:hAnsi="Times New Roman"/>
          <w:spacing w:val="-6"/>
          <w:sz w:val="28"/>
          <w:szCs w:val="28"/>
          <w:u w:color="0000FF"/>
          <w:lang w:eastAsia="ru-RU"/>
        </w:rPr>
        <w:br/>
        <w:t>(СЗМР 00-3); от 10 июля 2002 года № 152-ЗИД-III (САЗ 02-28</w:t>
      </w:r>
      <w:r w:rsidR="00D46AA3" w:rsidRPr="00AC3A05">
        <w:rPr>
          <w:rFonts w:ascii="Times New Roman" w:hAnsi="Times New Roman"/>
          <w:spacing w:val="-6"/>
          <w:sz w:val="28"/>
          <w:szCs w:val="28"/>
          <w:u w:color="0000FF"/>
          <w:lang w:eastAsia="ru-RU"/>
        </w:rPr>
        <w:t>,1</w:t>
      </w:r>
      <w:r w:rsidR="002F13CA" w:rsidRPr="00AC3A05">
        <w:rPr>
          <w:rFonts w:ascii="Times New Roman" w:hAnsi="Times New Roman"/>
          <w:spacing w:val="-6"/>
          <w:sz w:val="28"/>
          <w:szCs w:val="28"/>
          <w:u w:color="0000FF"/>
          <w:lang w:eastAsia="ru-RU"/>
        </w:rPr>
        <w:t xml:space="preserve">); от 11 ноября </w:t>
      </w:r>
      <w:r w:rsidR="002F13CA" w:rsidRPr="00AC3A05">
        <w:rPr>
          <w:rFonts w:ascii="Times New Roman" w:hAnsi="Times New Roman"/>
          <w:spacing w:val="-6"/>
          <w:sz w:val="28"/>
          <w:szCs w:val="28"/>
          <w:u w:color="0000FF"/>
          <w:lang w:eastAsia="ru-RU"/>
        </w:rPr>
        <w:br/>
        <w:t xml:space="preserve">2003 года № 355-ЗИД-III (САЗ 03-46); от 13 октября 2006 года № 103-ЗИ-IV </w:t>
      </w:r>
      <w:r w:rsidR="002F13CA" w:rsidRPr="00AC3A05">
        <w:rPr>
          <w:rFonts w:ascii="Times New Roman" w:hAnsi="Times New Roman"/>
          <w:spacing w:val="-6"/>
          <w:sz w:val="28"/>
          <w:szCs w:val="28"/>
          <w:u w:color="0000FF"/>
          <w:lang w:eastAsia="ru-RU"/>
        </w:rPr>
        <w:br/>
        <w:t xml:space="preserve">(САЗ 06-42); от 12 июня 2007 года № 223-ЗИД-IV (САЗ 07-25); от 25 июня </w:t>
      </w:r>
      <w:r w:rsidR="002F13CA" w:rsidRPr="00AC3A05">
        <w:rPr>
          <w:rFonts w:ascii="Times New Roman" w:hAnsi="Times New Roman"/>
          <w:spacing w:val="-6"/>
          <w:sz w:val="28"/>
          <w:szCs w:val="28"/>
          <w:u w:color="0000FF"/>
          <w:lang w:eastAsia="ru-RU"/>
        </w:rPr>
        <w:br/>
        <w:t xml:space="preserve">2009 года № 791-ЗИ-IV (САЗ 09-26); от 10 августа 2009 года № 841-ЗИД-IV </w:t>
      </w:r>
      <w:r w:rsidR="002F13CA" w:rsidRPr="00AC3A05">
        <w:rPr>
          <w:rFonts w:ascii="Times New Roman" w:hAnsi="Times New Roman"/>
          <w:spacing w:val="-6"/>
          <w:sz w:val="28"/>
          <w:szCs w:val="28"/>
          <w:u w:color="0000FF"/>
          <w:lang w:eastAsia="ru-RU"/>
        </w:rPr>
        <w:br/>
        <w:t xml:space="preserve">(САЗ 09-33); от 4 февраля 2014 года № 49-ЗД-V (САЗ 14-6); от 30 сентября </w:t>
      </w:r>
      <w:r w:rsidR="002F13CA" w:rsidRPr="00AC3A05">
        <w:rPr>
          <w:rFonts w:ascii="Times New Roman" w:hAnsi="Times New Roman"/>
          <w:spacing w:val="-6"/>
          <w:sz w:val="28"/>
          <w:szCs w:val="28"/>
          <w:u w:color="0000FF"/>
          <w:lang w:eastAsia="ru-RU"/>
        </w:rPr>
        <w:br/>
        <w:t>2018 года № 274-ЗИ-VI (САЗ 18-39</w:t>
      </w:r>
      <w:r w:rsidR="00D46AA3" w:rsidRPr="00AC3A05">
        <w:rPr>
          <w:rFonts w:ascii="Times New Roman" w:hAnsi="Times New Roman"/>
          <w:spacing w:val="-6"/>
          <w:sz w:val="28"/>
          <w:szCs w:val="28"/>
          <w:u w:color="0000FF"/>
          <w:lang w:eastAsia="ru-RU"/>
        </w:rPr>
        <w:t>,1</w:t>
      </w:r>
      <w:r w:rsidR="002F13CA" w:rsidRPr="00AC3A05">
        <w:rPr>
          <w:rFonts w:ascii="Times New Roman" w:hAnsi="Times New Roman"/>
          <w:spacing w:val="-6"/>
          <w:sz w:val="28"/>
          <w:szCs w:val="28"/>
          <w:u w:color="0000FF"/>
          <w:lang w:eastAsia="ru-RU"/>
        </w:rPr>
        <w:t xml:space="preserve">); от 27 декабря 2023 года № 421-ЗИ-VII </w:t>
      </w:r>
      <w:r w:rsidR="002F13CA" w:rsidRPr="00AC3A05">
        <w:rPr>
          <w:rFonts w:ascii="Times New Roman" w:hAnsi="Times New Roman"/>
          <w:spacing w:val="-6"/>
          <w:sz w:val="28"/>
          <w:szCs w:val="28"/>
          <w:u w:color="0000FF"/>
          <w:lang w:eastAsia="ru-RU"/>
        </w:rPr>
        <w:br/>
        <w:t>(САЗ 24-1)</w:t>
      </w:r>
      <w:r w:rsidR="00D46AA3" w:rsidRPr="00AC3A05">
        <w:rPr>
          <w:rFonts w:ascii="Times New Roman" w:eastAsia="Times New Roman" w:hAnsi="Times New Roman"/>
          <w:sz w:val="28"/>
          <w:szCs w:val="28"/>
          <w:lang w:eastAsia="ru-RU"/>
        </w:rPr>
        <w:t>, следующие изменения.</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1. Статью 9 изложить в следующей редакции:</w:t>
      </w:r>
    </w:p>
    <w:p w:rsidR="00AD30C1" w:rsidRPr="00AC3A05" w:rsidRDefault="00F070C0" w:rsidP="00EA64D2">
      <w:pPr>
        <w:shd w:val="clear" w:color="auto" w:fill="FFFFFF"/>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«Статья 9. Органы государственного регулирования</w:t>
      </w:r>
    </w:p>
    <w:p w:rsidR="00F070C0" w:rsidRPr="00AC3A05" w:rsidRDefault="00AD30C1" w:rsidP="00EA64D2">
      <w:pPr>
        <w:shd w:val="clear" w:color="auto" w:fill="FFFFFF"/>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 xml:space="preserve">                  </w:t>
      </w:r>
      <w:r w:rsidR="00F070C0" w:rsidRPr="00AC3A05">
        <w:rPr>
          <w:rFonts w:ascii="Times New Roman" w:eastAsia="Times New Roman" w:hAnsi="Times New Roman"/>
          <w:sz w:val="28"/>
          <w:szCs w:val="28"/>
          <w:lang w:eastAsia="ru-RU"/>
        </w:rPr>
        <w:t xml:space="preserve"> внешнеэкономической деятельности</w:t>
      </w:r>
    </w:p>
    <w:p w:rsidR="00AD30C1" w:rsidRPr="00AC3A05" w:rsidRDefault="00AD30C1" w:rsidP="00EA64D2">
      <w:pPr>
        <w:shd w:val="clear" w:color="auto" w:fill="FFFFFF"/>
        <w:spacing w:after="0" w:line="240" w:lineRule="auto"/>
        <w:ind w:firstLine="709"/>
        <w:jc w:val="both"/>
        <w:rPr>
          <w:rFonts w:ascii="Times New Roman" w:eastAsia="Times New Roman" w:hAnsi="Times New Roman"/>
          <w:sz w:val="28"/>
          <w:szCs w:val="28"/>
          <w:lang w:eastAsia="ru-RU"/>
        </w:rPr>
      </w:pP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К компетенции Верховного Совета Приднестровской Молдавской Республики в области государственного регулирования внешнеэкономической деятельности относятся:</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а) осуществление законодательного регулирования в сфере внешнеэкономической деятельности;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б) утверждение в рамках долгосрочного бюджетного планирования республиканских программ внешнеэкономического развития, имеющих статус государственных;</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в) иные вопросы, отнесенные Конституцией Приднестровской Молдавской Республики к ведению Верховного Совета Приднестровской Молдавской Республики.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К компетенции Президента Приднестровской Молдавской Республики относятся:</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lastRenderedPageBreak/>
        <w:t xml:space="preserve">а) заключение международных договоров Приднестровской Молдавской Республики; </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б) принятие нормативных правовых актов по вопросам внешнеэкономической деятельности в случаях, предусмотренных законами Приднестровской Молдавской Республики.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К компетенции Правительства Приднестровской Молдавской Республики относятся:</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 xml:space="preserve">а) осуществление координации деятельности исполнительных органов государственной власти Приднестровской Молдавской Республики </w:t>
      </w:r>
      <w:r w:rsidRPr="00AC3A05">
        <w:rPr>
          <w:rFonts w:ascii="Times New Roman" w:eastAsia="Times New Roman" w:hAnsi="Times New Roman"/>
          <w:sz w:val="28"/>
          <w:szCs w:val="28"/>
          <w:lang w:eastAsia="ru-RU"/>
        </w:rPr>
        <w:br/>
        <w:t>по регулированию внешнеэкономической деятельности;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б) координация работы торговых представительств Приднестровской Молдавской Республики в иностранных государствах;</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 xml:space="preserve">в) проведение переговоров и заключение межправительственных договоров (соглашений) по вопросам внешнеэкономической деятельности </w:t>
      </w:r>
      <w:r w:rsidRPr="00AC3A05">
        <w:rPr>
          <w:rFonts w:ascii="Times New Roman" w:eastAsia="Times New Roman" w:hAnsi="Times New Roman"/>
          <w:sz w:val="28"/>
          <w:szCs w:val="28"/>
          <w:lang w:eastAsia="ru-RU"/>
        </w:rPr>
        <w:br/>
        <w:t>в случаях, предусмотренных законодательством Приднестровской Молдавской Республики, обеспечение исполнения международных договоров Приднестровской Молдавской Республики по вопросам внешнеэкономической деятельности исполнительными органами государственной власти и привлечение к их исполнению других субъектов внешнеэкономической деятельности на договорных началах;</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shd w:val="clear" w:color="auto" w:fill="FFFFFF"/>
          <w:lang w:eastAsia="ru-RU"/>
        </w:rPr>
        <w:t>г) осуществление регулирования и государственного контроля в сфере внешнеэкономической деятельности;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д)</w:t>
      </w:r>
      <w:r w:rsidR="00AD30C1" w:rsidRPr="00AC3A05">
        <w:rPr>
          <w:rFonts w:ascii="Times New Roman" w:eastAsia="Times New Roman" w:hAnsi="Times New Roman"/>
          <w:sz w:val="28"/>
          <w:szCs w:val="28"/>
          <w:lang w:eastAsia="ru-RU"/>
        </w:rPr>
        <w:t xml:space="preserve"> на основании закона отмена, введение новых, а также увеличение, уменьшение в пределах, установленных законодательными актами Приднестровской Молдавской Республики, налогов и сборов, связанных с внешнеэкономической деятельностью</w:t>
      </w:r>
      <w:r w:rsidRPr="00AC3A05">
        <w:rPr>
          <w:rFonts w:ascii="Times New Roman" w:eastAsia="Times New Roman" w:hAnsi="Times New Roman"/>
          <w:sz w:val="28"/>
          <w:szCs w:val="28"/>
          <w:lang w:eastAsia="ru-RU"/>
        </w:rPr>
        <w:t>;</w:t>
      </w:r>
    </w:p>
    <w:p w:rsidR="00F070C0" w:rsidRPr="00AC3A05" w:rsidRDefault="00F070C0" w:rsidP="00EA64D2">
      <w:pPr>
        <w:autoSpaceDE w:val="0"/>
        <w:autoSpaceDN w:val="0"/>
        <w:adjustRightInd w:val="0"/>
        <w:spacing w:after="0" w:line="240" w:lineRule="auto"/>
        <w:ind w:firstLine="709"/>
        <w:jc w:val="both"/>
        <w:rPr>
          <w:rFonts w:ascii="Times New Roman" w:eastAsia="Times New Roman" w:hAnsi="Times New Roman"/>
          <w:strike/>
          <w:sz w:val="28"/>
          <w:szCs w:val="28"/>
          <w:lang w:eastAsia="ru-RU"/>
        </w:rPr>
      </w:pPr>
      <w:r w:rsidRPr="00AC3A05">
        <w:rPr>
          <w:rFonts w:ascii="Times New Roman" w:eastAsia="Times New Roman" w:hAnsi="Times New Roman"/>
          <w:sz w:val="28"/>
          <w:szCs w:val="28"/>
          <w:lang w:eastAsia="ru-RU"/>
        </w:rPr>
        <w:t xml:space="preserve">е) сокращение и запрет ввоза, вывоза и транзита продуктов, товаров </w:t>
      </w:r>
      <w:r w:rsidRPr="00AC3A05">
        <w:rPr>
          <w:rFonts w:ascii="Times New Roman" w:eastAsia="Times New Roman" w:hAnsi="Times New Roman"/>
          <w:sz w:val="28"/>
          <w:szCs w:val="28"/>
          <w:lang w:eastAsia="ru-RU"/>
        </w:rPr>
        <w:br/>
        <w:t>и имущества с целью регулирования внешней торговли, экономики государства, стабильности отечественного производства;</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ж) утверждение перечня товаров, экспорт и импорт которых подлежит квотированию или запрещается, согласно статьям 14, 15 настоящего Закона;</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з) осуществление иных мер в целях развития экономики и государства.</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К компетенции центрального банка Приднестровской Молдавской Республики относятся:</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а) разработка и проведение единой государственной денежно-кредитной политики;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б) управление золотовалютными резервами Приднестровской Молдавской Республики в соответствии с законодательством Приднестровской Молдавской Республики;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в) организация и осуществление валютного регулирования и валютного контроля в соответствии с законодательными актами Приднестровской Молдавской Республики;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 xml:space="preserve">г) определение порядка осуществления расчетов с иностранными государствами, международными организациями, а также с юридическими </w:t>
      </w:r>
      <w:r w:rsidRPr="00AC3A05">
        <w:rPr>
          <w:rFonts w:ascii="Times New Roman" w:eastAsia="Times New Roman" w:hAnsi="Times New Roman"/>
          <w:sz w:val="28"/>
          <w:szCs w:val="28"/>
          <w:lang w:eastAsia="ru-RU"/>
        </w:rPr>
        <w:br/>
        <w:t>и физическими лицами;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lastRenderedPageBreak/>
        <w:t>д) разработка, совместно с уполномоченным Правительством Приднестровской Молдавской Республики исполнительным органом государственной власти, прогноза платежного баланса и организация составления платежного баланса;</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е) осуществление иных функций в соответствии с законодательством Приднестровской Молдавской Республики.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 xml:space="preserve">К компетенции </w:t>
      </w:r>
      <w:bookmarkStart w:id="1" w:name="_Hlk148084019"/>
      <w:r w:rsidRPr="00AC3A05">
        <w:rPr>
          <w:rFonts w:ascii="Times New Roman" w:eastAsia="Times New Roman" w:hAnsi="Times New Roman"/>
          <w:sz w:val="28"/>
          <w:szCs w:val="28"/>
          <w:lang w:eastAsia="ru-RU"/>
        </w:rPr>
        <w:t xml:space="preserve">уполномоченного Правительством Приднестровской Молдавской Республики исполнительного органа государственной власти </w:t>
      </w:r>
      <w:r w:rsidRPr="00AC3A05">
        <w:rPr>
          <w:rFonts w:ascii="Times New Roman" w:eastAsia="Times New Roman" w:hAnsi="Times New Roman"/>
          <w:sz w:val="28"/>
          <w:szCs w:val="28"/>
          <w:lang w:eastAsia="ru-RU"/>
        </w:rPr>
        <w:br/>
        <w:t xml:space="preserve">в сфере внешнеэкономической деятельности </w:t>
      </w:r>
      <w:bookmarkEnd w:id="1"/>
      <w:r w:rsidRPr="00AC3A05">
        <w:rPr>
          <w:rFonts w:ascii="Times New Roman" w:eastAsia="Times New Roman" w:hAnsi="Times New Roman"/>
          <w:sz w:val="28"/>
          <w:szCs w:val="28"/>
          <w:lang w:eastAsia="ru-RU"/>
        </w:rPr>
        <w:t>относятся:</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а) осуществление разработки государственной политики и подготовка предложений по нормативному правовому регулированию в сфере внешнеэкономической деятельности, в том числе таможенно-тарифного регулирования;</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б) разработка проектов законодательных и иных нормативных правовых актов в области внешнеэкономической деятельности;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 xml:space="preserve">в) осуществление подготовки предложений по развитию </w:t>
      </w:r>
      <w:r w:rsidRPr="00AC3A05">
        <w:rPr>
          <w:rFonts w:ascii="Times New Roman" w:eastAsia="Times New Roman" w:hAnsi="Times New Roman"/>
          <w:sz w:val="28"/>
          <w:szCs w:val="28"/>
          <w:lang w:eastAsia="ru-RU"/>
        </w:rPr>
        <w:br/>
        <w:t>и совершенствованию применения тарифных льгот и преференций;</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г) осуществление деятельности по выявлению, обобщению, предотвращению и устранению ограничений, запретов или дискриминации экспорта приднестровских товаров;</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д) осуществление анализа и разработка прогноза внешнеторгового оборота Приднестровской Молдавской Республики;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е) выполнение иных функций в соответствии с законодательством Приднестровской Молдавской Республики.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Компетенция таможенных органов Приднестровской Молдавской Республики в сфере внешнеэкономической деятельности определяется таможенным законодательством Приднестровской Молдавской Республики».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 xml:space="preserve">2. Часть пятую статьи 14 </w:t>
      </w:r>
      <w:bookmarkStart w:id="2" w:name="_Hlk148104590"/>
      <w:r w:rsidRPr="00AC3A05">
        <w:rPr>
          <w:rFonts w:ascii="Times New Roman" w:eastAsia="Times New Roman" w:hAnsi="Times New Roman"/>
          <w:sz w:val="28"/>
          <w:szCs w:val="28"/>
          <w:lang w:eastAsia="ru-RU"/>
        </w:rPr>
        <w:t>изложить в следующей редакции:</w:t>
      </w:r>
    </w:p>
    <w:bookmarkEnd w:id="2"/>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«Решение об установлении режима квотирования экспорта (импорта) принимается Правительством Приднестровской Молдавской Республики утверждением перечня конкретных товаров, подпадающих под режим квотирования, и сроков действия этого режима по каждому товару».</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3. Статью 15 изложить в следующей редакции: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«Статья 15. Запрещение отдельных видов экспорта и импорта</w:t>
      </w:r>
    </w:p>
    <w:p w:rsidR="00AD30C1" w:rsidRPr="00AC3A05" w:rsidRDefault="00AD30C1" w:rsidP="00EA64D2">
      <w:pPr>
        <w:spacing w:after="0" w:line="240" w:lineRule="auto"/>
        <w:ind w:firstLine="709"/>
        <w:jc w:val="both"/>
        <w:rPr>
          <w:rFonts w:ascii="Times New Roman" w:eastAsia="Times New Roman" w:hAnsi="Times New Roman"/>
          <w:sz w:val="28"/>
          <w:szCs w:val="28"/>
          <w:lang w:eastAsia="ru-RU"/>
        </w:rPr>
      </w:pP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В Приднестровской Молдавской Республике запрещается:</w:t>
      </w:r>
    </w:p>
    <w:p w:rsidR="00F070C0" w:rsidRPr="00AC3A05" w:rsidRDefault="00AD30C1"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а) экспорт с территории Приднестровской Молдавской Республики культурных ценностей</w:t>
      </w:r>
      <w:r w:rsidR="00F070C0" w:rsidRPr="00AC3A05">
        <w:rPr>
          <w:rFonts w:ascii="Times New Roman" w:eastAsia="Times New Roman" w:hAnsi="Times New Roman"/>
          <w:sz w:val="28"/>
          <w:szCs w:val="28"/>
          <w:lang w:eastAsia="ru-RU"/>
        </w:rPr>
        <w:t>;</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б) импорт или транзит любых товаров, представляющих опасность для жизни и здоровья человека и окружающей среды;</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в) импорт товаров, которые содержат пропаганду идей войны, расизма и расовой дискриминации, геноцида, противоречащих соответствующим нормам Конституции Приднестровской Молдавской Республики;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lastRenderedPageBreak/>
        <w:t xml:space="preserve">г) экспорт и импорт товаров, </w:t>
      </w:r>
      <w:r w:rsidR="003E1B98" w:rsidRPr="00AC3A05">
        <w:rPr>
          <w:rFonts w:ascii="Times New Roman" w:eastAsia="Times New Roman" w:hAnsi="Times New Roman"/>
          <w:sz w:val="28"/>
          <w:szCs w:val="28"/>
          <w:lang w:eastAsia="ru-RU"/>
        </w:rPr>
        <w:t>нарушающих</w:t>
      </w:r>
      <w:r w:rsidRPr="00AC3A05">
        <w:rPr>
          <w:rFonts w:ascii="Times New Roman" w:eastAsia="Times New Roman" w:hAnsi="Times New Roman"/>
          <w:sz w:val="28"/>
          <w:szCs w:val="28"/>
          <w:lang w:eastAsia="ru-RU"/>
        </w:rPr>
        <w:t xml:space="preserve"> прав</w:t>
      </w:r>
      <w:r w:rsidR="003E1B98" w:rsidRPr="00AC3A05">
        <w:rPr>
          <w:rFonts w:ascii="Times New Roman" w:eastAsia="Times New Roman" w:hAnsi="Times New Roman"/>
          <w:sz w:val="28"/>
          <w:szCs w:val="28"/>
          <w:lang w:eastAsia="ru-RU"/>
        </w:rPr>
        <w:t>о</w:t>
      </w:r>
      <w:r w:rsidRPr="00AC3A05">
        <w:rPr>
          <w:rFonts w:ascii="Times New Roman" w:eastAsia="Times New Roman" w:hAnsi="Times New Roman"/>
          <w:sz w:val="28"/>
          <w:szCs w:val="28"/>
          <w:lang w:eastAsia="ru-RU"/>
        </w:rPr>
        <w:t xml:space="preserve"> интеллектуальной собственности;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д) ввоз, вывоз и транзит продуктов, товаров и имущества, перечень которых определяет Правительство Приднестровской Молдавской Республики, с целью регулирования внешней торговли, экономики государства, стабильности отечественного производства.</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sz w:val="28"/>
          <w:szCs w:val="28"/>
          <w:lang w:eastAsia="ru-RU"/>
        </w:rPr>
        <w:t xml:space="preserve">Перечень товаров, подпадающих под действие подпунктов б), в) </w:t>
      </w:r>
      <w:r w:rsidR="00E96DA1" w:rsidRPr="00AC3A05">
        <w:rPr>
          <w:rFonts w:ascii="Times New Roman" w:eastAsia="Times New Roman" w:hAnsi="Times New Roman"/>
          <w:sz w:val="28"/>
          <w:szCs w:val="28"/>
          <w:lang w:eastAsia="ru-RU"/>
        </w:rPr>
        <w:br/>
      </w:r>
      <w:r w:rsidRPr="00AC3A05">
        <w:rPr>
          <w:rFonts w:ascii="Times New Roman" w:eastAsia="Times New Roman" w:hAnsi="Times New Roman"/>
          <w:sz w:val="28"/>
          <w:szCs w:val="28"/>
          <w:lang w:eastAsia="ru-RU"/>
        </w:rPr>
        <w:t>части первой настоящей статьи, определяется на основании актов законодательства Приднестровской Молдавской Республики».</w:t>
      </w:r>
    </w:p>
    <w:p w:rsidR="00F070C0" w:rsidRPr="00AC3A05" w:rsidRDefault="00F070C0" w:rsidP="00EA64D2">
      <w:pPr>
        <w:spacing w:after="0" w:line="240" w:lineRule="auto"/>
        <w:ind w:firstLine="709"/>
        <w:jc w:val="both"/>
        <w:rPr>
          <w:rFonts w:ascii="Times New Roman" w:eastAsia="Times New Roman" w:hAnsi="Times New Roman"/>
          <w:sz w:val="28"/>
          <w:szCs w:val="28"/>
          <w:lang w:eastAsia="ru-RU"/>
        </w:rPr>
      </w:pPr>
    </w:p>
    <w:p w:rsidR="00AA5E24" w:rsidRPr="00AC3A05" w:rsidRDefault="00F070C0" w:rsidP="00EA64D2">
      <w:pPr>
        <w:spacing w:after="0" w:line="240" w:lineRule="auto"/>
        <w:ind w:firstLine="709"/>
        <w:jc w:val="both"/>
        <w:rPr>
          <w:rFonts w:ascii="Times New Roman" w:eastAsia="Times New Roman" w:hAnsi="Times New Roman"/>
          <w:sz w:val="28"/>
          <w:szCs w:val="28"/>
          <w:lang w:eastAsia="ru-RU"/>
        </w:rPr>
      </w:pPr>
      <w:r w:rsidRPr="00AC3A05">
        <w:rPr>
          <w:rFonts w:ascii="Times New Roman" w:eastAsia="Times New Roman" w:hAnsi="Times New Roman"/>
          <w:b/>
          <w:bCs/>
          <w:sz w:val="28"/>
          <w:szCs w:val="28"/>
          <w:lang w:eastAsia="ru-RU"/>
        </w:rPr>
        <w:t>Статья 2.</w:t>
      </w:r>
      <w:r w:rsidRPr="00AC3A05">
        <w:rPr>
          <w:rFonts w:ascii="Times New Roman" w:eastAsia="Times New Roman" w:hAnsi="Times New Roman"/>
          <w:sz w:val="28"/>
          <w:szCs w:val="28"/>
          <w:lang w:eastAsia="ru-RU"/>
        </w:rPr>
        <w:t xml:space="preserve"> </w:t>
      </w:r>
      <w:r w:rsidR="00AD30C1" w:rsidRPr="00AC3A05">
        <w:rPr>
          <w:rFonts w:ascii="Times New Roman" w:eastAsia="Times New Roman" w:hAnsi="Times New Roman"/>
          <w:sz w:val="28"/>
          <w:szCs w:val="28"/>
          <w:lang w:eastAsia="ru-RU"/>
        </w:rPr>
        <w:t>Настоящий Закон вступает в силу со дня, следующего за днем официального опубликования</w:t>
      </w:r>
      <w:r w:rsidR="00F80271" w:rsidRPr="00AC3A05">
        <w:rPr>
          <w:rFonts w:ascii="Times New Roman" w:eastAsia="Times New Roman" w:hAnsi="Times New Roman"/>
          <w:sz w:val="28"/>
          <w:szCs w:val="28"/>
          <w:lang w:eastAsia="ru-RU"/>
        </w:rPr>
        <w:t>.</w:t>
      </w:r>
    </w:p>
    <w:bookmarkEnd w:id="0"/>
    <w:p w:rsidR="00D43524" w:rsidRPr="00AC3A05" w:rsidRDefault="00D43524" w:rsidP="000E1435">
      <w:pPr>
        <w:spacing w:after="0" w:line="240" w:lineRule="auto"/>
        <w:ind w:firstLine="709"/>
        <w:jc w:val="both"/>
        <w:rPr>
          <w:rFonts w:ascii="Times New Roman" w:hAnsi="Times New Roman"/>
          <w:sz w:val="28"/>
          <w:szCs w:val="28"/>
        </w:rPr>
      </w:pPr>
    </w:p>
    <w:p w:rsidR="000E1435" w:rsidRPr="00AC3A05" w:rsidRDefault="000E1435" w:rsidP="000E1435">
      <w:pPr>
        <w:spacing w:after="0" w:line="240" w:lineRule="auto"/>
        <w:ind w:firstLine="709"/>
        <w:jc w:val="both"/>
        <w:rPr>
          <w:rFonts w:ascii="Times New Roman" w:hAnsi="Times New Roman"/>
          <w:sz w:val="28"/>
          <w:szCs w:val="28"/>
        </w:rPr>
      </w:pPr>
    </w:p>
    <w:p w:rsidR="000E1435" w:rsidRPr="00AC3A05" w:rsidRDefault="000E1435" w:rsidP="000E1435">
      <w:pPr>
        <w:spacing w:after="0" w:line="240" w:lineRule="auto"/>
        <w:ind w:firstLine="709"/>
        <w:jc w:val="both"/>
        <w:rPr>
          <w:rFonts w:ascii="Times New Roman" w:hAnsi="Times New Roman"/>
          <w:sz w:val="28"/>
          <w:szCs w:val="28"/>
        </w:rPr>
      </w:pPr>
    </w:p>
    <w:p w:rsidR="00100643" w:rsidRPr="00AC3A05" w:rsidRDefault="00100643" w:rsidP="000E1435">
      <w:pPr>
        <w:spacing w:after="0" w:line="240" w:lineRule="auto"/>
        <w:jc w:val="both"/>
        <w:rPr>
          <w:rFonts w:ascii="Times New Roman" w:hAnsi="Times New Roman"/>
          <w:bCs/>
          <w:sz w:val="28"/>
          <w:szCs w:val="28"/>
          <w:lang w:eastAsia="ru-RU"/>
        </w:rPr>
      </w:pPr>
      <w:r w:rsidRPr="00AC3A05">
        <w:rPr>
          <w:rFonts w:ascii="Times New Roman" w:hAnsi="Times New Roman"/>
          <w:bCs/>
          <w:sz w:val="28"/>
          <w:szCs w:val="28"/>
          <w:lang w:eastAsia="ru-RU"/>
        </w:rPr>
        <w:t>Президент</w:t>
      </w:r>
    </w:p>
    <w:p w:rsidR="00100643" w:rsidRPr="00AC3A05" w:rsidRDefault="00100643" w:rsidP="000E1435">
      <w:pPr>
        <w:spacing w:after="0" w:line="240" w:lineRule="auto"/>
        <w:jc w:val="both"/>
        <w:rPr>
          <w:rFonts w:ascii="Times New Roman" w:hAnsi="Times New Roman"/>
          <w:bCs/>
          <w:sz w:val="28"/>
          <w:szCs w:val="28"/>
          <w:lang w:eastAsia="ru-RU"/>
        </w:rPr>
      </w:pPr>
      <w:r w:rsidRPr="00AC3A05">
        <w:rPr>
          <w:rFonts w:ascii="Times New Roman" w:hAnsi="Times New Roman"/>
          <w:bCs/>
          <w:sz w:val="28"/>
          <w:szCs w:val="28"/>
          <w:lang w:eastAsia="ru-RU"/>
        </w:rPr>
        <w:t>Приднестровской</w:t>
      </w:r>
    </w:p>
    <w:p w:rsidR="00100643" w:rsidRPr="00AC3A05" w:rsidRDefault="00100643" w:rsidP="000E1435">
      <w:pPr>
        <w:spacing w:after="0" w:line="240" w:lineRule="auto"/>
        <w:jc w:val="both"/>
        <w:rPr>
          <w:rFonts w:ascii="Times New Roman" w:hAnsi="Times New Roman"/>
          <w:bCs/>
          <w:sz w:val="28"/>
          <w:szCs w:val="28"/>
          <w:lang w:eastAsia="ru-RU"/>
        </w:rPr>
      </w:pPr>
      <w:r w:rsidRPr="00AC3A05">
        <w:rPr>
          <w:rFonts w:ascii="Times New Roman" w:hAnsi="Times New Roman"/>
          <w:bCs/>
          <w:sz w:val="28"/>
          <w:szCs w:val="28"/>
          <w:lang w:eastAsia="ru-RU"/>
        </w:rPr>
        <w:t xml:space="preserve">Молдавской Республики                                     </w:t>
      </w:r>
      <w:r w:rsidR="00A43A68" w:rsidRPr="00AC3A05">
        <w:rPr>
          <w:rFonts w:ascii="Times New Roman" w:hAnsi="Times New Roman"/>
          <w:bCs/>
          <w:sz w:val="28"/>
          <w:szCs w:val="28"/>
          <w:lang w:eastAsia="ru-RU"/>
        </w:rPr>
        <w:t xml:space="preserve">    </w:t>
      </w:r>
      <w:r w:rsidRPr="00AC3A05">
        <w:rPr>
          <w:rFonts w:ascii="Times New Roman" w:hAnsi="Times New Roman"/>
          <w:bCs/>
          <w:sz w:val="28"/>
          <w:szCs w:val="28"/>
          <w:lang w:eastAsia="ru-RU"/>
        </w:rPr>
        <w:t xml:space="preserve">       В. Н. КРАСНОСЕЛЬСКИЙ</w:t>
      </w:r>
    </w:p>
    <w:p w:rsidR="00AA13DE" w:rsidRPr="00AC3A05" w:rsidRDefault="00AA13DE" w:rsidP="000E1435">
      <w:pPr>
        <w:spacing w:after="0" w:line="240" w:lineRule="auto"/>
        <w:jc w:val="both"/>
        <w:rPr>
          <w:rFonts w:ascii="Times New Roman" w:hAnsi="Times New Roman"/>
          <w:bCs/>
          <w:sz w:val="28"/>
          <w:szCs w:val="28"/>
          <w:lang w:eastAsia="ru-RU"/>
        </w:rPr>
      </w:pPr>
    </w:p>
    <w:p w:rsidR="00AA13DE" w:rsidRPr="00AC3A05" w:rsidRDefault="00AA13DE" w:rsidP="000E1435">
      <w:pPr>
        <w:spacing w:after="0" w:line="240" w:lineRule="auto"/>
        <w:jc w:val="both"/>
        <w:rPr>
          <w:rFonts w:ascii="Times New Roman" w:hAnsi="Times New Roman"/>
          <w:bCs/>
          <w:sz w:val="28"/>
          <w:szCs w:val="28"/>
          <w:lang w:eastAsia="ru-RU"/>
        </w:rPr>
      </w:pPr>
    </w:p>
    <w:p w:rsidR="00AA13DE" w:rsidRDefault="00AA13DE" w:rsidP="000E1435">
      <w:pPr>
        <w:spacing w:after="0" w:line="240" w:lineRule="auto"/>
        <w:jc w:val="both"/>
        <w:rPr>
          <w:rFonts w:ascii="Times New Roman" w:hAnsi="Times New Roman"/>
          <w:bCs/>
          <w:sz w:val="28"/>
          <w:szCs w:val="28"/>
          <w:lang w:eastAsia="ru-RU"/>
        </w:rPr>
      </w:pPr>
    </w:p>
    <w:p w:rsidR="005E3807" w:rsidRDefault="005E3807" w:rsidP="000E1435">
      <w:pPr>
        <w:spacing w:after="0" w:line="240" w:lineRule="auto"/>
        <w:jc w:val="both"/>
        <w:rPr>
          <w:rFonts w:ascii="Times New Roman" w:hAnsi="Times New Roman"/>
          <w:bCs/>
          <w:sz w:val="28"/>
          <w:szCs w:val="28"/>
          <w:lang w:eastAsia="ru-RU"/>
        </w:rPr>
      </w:pPr>
    </w:p>
    <w:p w:rsidR="005E3807" w:rsidRPr="005E3807" w:rsidRDefault="005E3807" w:rsidP="005E3807">
      <w:pPr>
        <w:spacing w:after="0" w:line="240" w:lineRule="auto"/>
        <w:jc w:val="both"/>
        <w:rPr>
          <w:rFonts w:ascii="Times New Roman" w:hAnsi="Times New Roman"/>
          <w:bCs/>
          <w:sz w:val="28"/>
          <w:szCs w:val="28"/>
          <w:lang w:eastAsia="ru-RU"/>
        </w:rPr>
      </w:pPr>
      <w:r w:rsidRPr="005E3807">
        <w:rPr>
          <w:rFonts w:ascii="Times New Roman" w:hAnsi="Times New Roman"/>
          <w:bCs/>
          <w:sz w:val="28"/>
          <w:szCs w:val="28"/>
          <w:lang w:eastAsia="ru-RU"/>
        </w:rPr>
        <w:t>г. Тирасполь</w:t>
      </w:r>
    </w:p>
    <w:p w:rsidR="005E3807" w:rsidRPr="005E3807" w:rsidRDefault="005E3807" w:rsidP="005E3807">
      <w:pPr>
        <w:spacing w:after="0" w:line="240" w:lineRule="auto"/>
        <w:jc w:val="both"/>
        <w:rPr>
          <w:rFonts w:ascii="Times New Roman" w:hAnsi="Times New Roman"/>
          <w:bCs/>
          <w:sz w:val="28"/>
          <w:szCs w:val="28"/>
          <w:lang w:eastAsia="ru-RU"/>
        </w:rPr>
      </w:pPr>
      <w:r w:rsidRPr="005E3807">
        <w:rPr>
          <w:rFonts w:ascii="Times New Roman" w:hAnsi="Times New Roman"/>
          <w:bCs/>
          <w:sz w:val="28"/>
          <w:szCs w:val="28"/>
          <w:lang w:eastAsia="ru-RU"/>
        </w:rPr>
        <w:t>8 апреля 2024 г.</w:t>
      </w:r>
    </w:p>
    <w:p w:rsidR="005E3807" w:rsidRPr="00AC3A05" w:rsidRDefault="005E3807" w:rsidP="005E3807">
      <w:pPr>
        <w:spacing w:after="0" w:line="240" w:lineRule="auto"/>
        <w:jc w:val="both"/>
        <w:rPr>
          <w:rFonts w:ascii="Times New Roman" w:hAnsi="Times New Roman"/>
          <w:bCs/>
          <w:sz w:val="28"/>
          <w:szCs w:val="28"/>
          <w:lang w:eastAsia="ru-RU"/>
        </w:rPr>
      </w:pPr>
      <w:r w:rsidRPr="005E3807">
        <w:rPr>
          <w:rFonts w:ascii="Times New Roman" w:hAnsi="Times New Roman"/>
          <w:bCs/>
          <w:sz w:val="28"/>
          <w:szCs w:val="28"/>
          <w:lang w:eastAsia="ru-RU"/>
        </w:rPr>
        <w:t>№ 65-ЗИ-VII</w:t>
      </w:r>
      <w:bookmarkStart w:id="3" w:name="_GoBack"/>
      <w:bookmarkEnd w:id="3"/>
    </w:p>
    <w:sectPr w:rsidR="005E3807" w:rsidRPr="00AC3A05"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B08" w:rsidRDefault="009D0B08" w:rsidP="00345500">
      <w:pPr>
        <w:spacing w:after="0" w:line="240" w:lineRule="auto"/>
      </w:pPr>
      <w:r>
        <w:separator/>
      </w:r>
    </w:p>
  </w:endnote>
  <w:endnote w:type="continuationSeparator" w:id="0">
    <w:p w:rsidR="009D0B08" w:rsidRDefault="009D0B08"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B08" w:rsidRDefault="009D0B08" w:rsidP="00345500">
      <w:pPr>
        <w:spacing w:after="0" w:line="240" w:lineRule="auto"/>
      </w:pPr>
      <w:r>
        <w:separator/>
      </w:r>
    </w:p>
  </w:footnote>
  <w:footnote w:type="continuationSeparator" w:id="0">
    <w:p w:rsidR="009D0B08" w:rsidRDefault="009D0B08"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5E3807">
          <w:rPr>
            <w:rFonts w:ascii="Times New Roman" w:hAnsi="Times New Roman"/>
            <w:noProof/>
            <w:sz w:val="24"/>
            <w:szCs w:val="24"/>
          </w:rPr>
          <w:t>3</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40B05"/>
    <w:rsid w:val="00043270"/>
    <w:rsid w:val="0005531D"/>
    <w:rsid w:val="000625A6"/>
    <w:rsid w:val="000633B6"/>
    <w:rsid w:val="00073CC1"/>
    <w:rsid w:val="00087786"/>
    <w:rsid w:val="00095729"/>
    <w:rsid w:val="000A74C8"/>
    <w:rsid w:val="000B7684"/>
    <w:rsid w:val="000C0D5B"/>
    <w:rsid w:val="000C5CB5"/>
    <w:rsid w:val="000C654A"/>
    <w:rsid w:val="000C6B10"/>
    <w:rsid w:val="000C740C"/>
    <w:rsid w:val="000C7BDE"/>
    <w:rsid w:val="000E07EF"/>
    <w:rsid w:val="000E1435"/>
    <w:rsid w:val="000F6AB7"/>
    <w:rsid w:val="00100643"/>
    <w:rsid w:val="001031DA"/>
    <w:rsid w:val="0011074A"/>
    <w:rsid w:val="00117E1D"/>
    <w:rsid w:val="00126180"/>
    <w:rsid w:val="00130F7A"/>
    <w:rsid w:val="00137033"/>
    <w:rsid w:val="00140524"/>
    <w:rsid w:val="0014062F"/>
    <w:rsid w:val="00143C76"/>
    <w:rsid w:val="00144D26"/>
    <w:rsid w:val="0016070F"/>
    <w:rsid w:val="001618DC"/>
    <w:rsid w:val="00181718"/>
    <w:rsid w:val="00187139"/>
    <w:rsid w:val="00194E3A"/>
    <w:rsid w:val="001952BC"/>
    <w:rsid w:val="001A0D96"/>
    <w:rsid w:val="001A0DA4"/>
    <w:rsid w:val="001A2B47"/>
    <w:rsid w:val="001A37A8"/>
    <w:rsid w:val="001A4C5E"/>
    <w:rsid w:val="001B14E9"/>
    <w:rsid w:val="001C7DC9"/>
    <w:rsid w:val="001E6513"/>
    <w:rsid w:val="00205552"/>
    <w:rsid w:val="00206B8E"/>
    <w:rsid w:val="00212592"/>
    <w:rsid w:val="00221591"/>
    <w:rsid w:val="00232502"/>
    <w:rsid w:val="00232793"/>
    <w:rsid w:val="0024115B"/>
    <w:rsid w:val="00260124"/>
    <w:rsid w:val="0026434B"/>
    <w:rsid w:val="0026606F"/>
    <w:rsid w:val="0029714A"/>
    <w:rsid w:val="002A29DE"/>
    <w:rsid w:val="002B11DC"/>
    <w:rsid w:val="002B6D49"/>
    <w:rsid w:val="002C0360"/>
    <w:rsid w:val="002C3CA8"/>
    <w:rsid w:val="002D0D98"/>
    <w:rsid w:val="002D60D7"/>
    <w:rsid w:val="002E77AC"/>
    <w:rsid w:val="002F13CA"/>
    <w:rsid w:val="00322CE3"/>
    <w:rsid w:val="00326950"/>
    <w:rsid w:val="003325BD"/>
    <w:rsid w:val="00333EE8"/>
    <w:rsid w:val="00345500"/>
    <w:rsid w:val="00345A59"/>
    <w:rsid w:val="00354B82"/>
    <w:rsid w:val="00357FD7"/>
    <w:rsid w:val="00363552"/>
    <w:rsid w:val="003714C4"/>
    <w:rsid w:val="0037483B"/>
    <w:rsid w:val="0038285F"/>
    <w:rsid w:val="00382941"/>
    <w:rsid w:val="00392E49"/>
    <w:rsid w:val="003941BC"/>
    <w:rsid w:val="003A5E5D"/>
    <w:rsid w:val="003A7CAB"/>
    <w:rsid w:val="003C11F9"/>
    <w:rsid w:val="003C2054"/>
    <w:rsid w:val="003C6937"/>
    <w:rsid w:val="003E1B98"/>
    <w:rsid w:val="003E579A"/>
    <w:rsid w:val="003F23E0"/>
    <w:rsid w:val="003F7541"/>
    <w:rsid w:val="0042486F"/>
    <w:rsid w:val="00426759"/>
    <w:rsid w:val="004306DF"/>
    <w:rsid w:val="004407A7"/>
    <w:rsid w:val="004529E7"/>
    <w:rsid w:val="004531BE"/>
    <w:rsid w:val="0046423E"/>
    <w:rsid w:val="0047004F"/>
    <w:rsid w:val="00477916"/>
    <w:rsid w:val="004878DC"/>
    <w:rsid w:val="0049222B"/>
    <w:rsid w:val="00492944"/>
    <w:rsid w:val="00495804"/>
    <w:rsid w:val="004B0B35"/>
    <w:rsid w:val="004C19EE"/>
    <w:rsid w:val="004C3021"/>
    <w:rsid w:val="004D7943"/>
    <w:rsid w:val="004E5615"/>
    <w:rsid w:val="004E5936"/>
    <w:rsid w:val="004E5FD5"/>
    <w:rsid w:val="004F3E0A"/>
    <w:rsid w:val="004F61E3"/>
    <w:rsid w:val="005014D8"/>
    <w:rsid w:val="005075CD"/>
    <w:rsid w:val="00511884"/>
    <w:rsid w:val="00513E96"/>
    <w:rsid w:val="00534907"/>
    <w:rsid w:val="0054159C"/>
    <w:rsid w:val="0054422B"/>
    <w:rsid w:val="00554685"/>
    <w:rsid w:val="005636EB"/>
    <w:rsid w:val="00564142"/>
    <w:rsid w:val="00585C46"/>
    <w:rsid w:val="005B26DD"/>
    <w:rsid w:val="005B4A97"/>
    <w:rsid w:val="005C7A3D"/>
    <w:rsid w:val="005D3D92"/>
    <w:rsid w:val="005D43AB"/>
    <w:rsid w:val="005E3807"/>
    <w:rsid w:val="005E4DBE"/>
    <w:rsid w:val="005F1360"/>
    <w:rsid w:val="005F173C"/>
    <w:rsid w:val="005F1CBB"/>
    <w:rsid w:val="005F1D3D"/>
    <w:rsid w:val="005F76BB"/>
    <w:rsid w:val="00600597"/>
    <w:rsid w:val="00602E33"/>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72331"/>
    <w:rsid w:val="00692661"/>
    <w:rsid w:val="006A0535"/>
    <w:rsid w:val="006A2457"/>
    <w:rsid w:val="006B2504"/>
    <w:rsid w:val="006B2D0B"/>
    <w:rsid w:val="006C3BDA"/>
    <w:rsid w:val="006C46F2"/>
    <w:rsid w:val="006C5AD4"/>
    <w:rsid w:val="006D3A80"/>
    <w:rsid w:val="006E281E"/>
    <w:rsid w:val="006F4403"/>
    <w:rsid w:val="00721BB9"/>
    <w:rsid w:val="00725D80"/>
    <w:rsid w:val="0073438D"/>
    <w:rsid w:val="00741AF9"/>
    <w:rsid w:val="0074207E"/>
    <w:rsid w:val="00743FFF"/>
    <w:rsid w:val="00773E9F"/>
    <w:rsid w:val="007762E7"/>
    <w:rsid w:val="00785608"/>
    <w:rsid w:val="007933C8"/>
    <w:rsid w:val="007A3DCE"/>
    <w:rsid w:val="007A7EDD"/>
    <w:rsid w:val="007B7124"/>
    <w:rsid w:val="007C20EE"/>
    <w:rsid w:val="007C6649"/>
    <w:rsid w:val="007D2E81"/>
    <w:rsid w:val="007D60EB"/>
    <w:rsid w:val="007E5401"/>
    <w:rsid w:val="007F15AF"/>
    <w:rsid w:val="00816C9E"/>
    <w:rsid w:val="00830176"/>
    <w:rsid w:val="00830DB7"/>
    <w:rsid w:val="00853728"/>
    <w:rsid w:val="00863EB7"/>
    <w:rsid w:val="00870FFA"/>
    <w:rsid w:val="00872AD5"/>
    <w:rsid w:val="00874A35"/>
    <w:rsid w:val="00887D17"/>
    <w:rsid w:val="00896371"/>
    <w:rsid w:val="008A0297"/>
    <w:rsid w:val="008A6B97"/>
    <w:rsid w:val="008A6DF1"/>
    <w:rsid w:val="008B4D71"/>
    <w:rsid w:val="008C2623"/>
    <w:rsid w:val="008D2C89"/>
    <w:rsid w:val="008D3B0D"/>
    <w:rsid w:val="008D74E4"/>
    <w:rsid w:val="008E384C"/>
    <w:rsid w:val="008F7038"/>
    <w:rsid w:val="00916B2D"/>
    <w:rsid w:val="009241EF"/>
    <w:rsid w:val="0092469B"/>
    <w:rsid w:val="009311A2"/>
    <w:rsid w:val="00935FB5"/>
    <w:rsid w:val="0095359E"/>
    <w:rsid w:val="00965A5F"/>
    <w:rsid w:val="009779AA"/>
    <w:rsid w:val="00994823"/>
    <w:rsid w:val="00996EA1"/>
    <w:rsid w:val="009C3404"/>
    <w:rsid w:val="009C3AED"/>
    <w:rsid w:val="009D0B08"/>
    <w:rsid w:val="009E6D64"/>
    <w:rsid w:val="009F106B"/>
    <w:rsid w:val="00A00A22"/>
    <w:rsid w:val="00A10048"/>
    <w:rsid w:val="00A164A1"/>
    <w:rsid w:val="00A23310"/>
    <w:rsid w:val="00A43A68"/>
    <w:rsid w:val="00A44D4D"/>
    <w:rsid w:val="00A474BC"/>
    <w:rsid w:val="00A65E3E"/>
    <w:rsid w:val="00A6649E"/>
    <w:rsid w:val="00A70095"/>
    <w:rsid w:val="00A82D17"/>
    <w:rsid w:val="00A865EA"/>
    <w:rsid w:val="00A87237"/>
    <w:rsid w:val="00A93C95"/>
    <w:rsid w:val="00AA13DE"/>
    <w:rsid w:val="00AA1CE3"/>
    <w:rsid w:val="00AA4613"/>
    <w:rsid w:val="00AA5E24"/>
    <w:rsid w:val="00AA72C1"/>
    <w:rsid w:val="00AA75C7"/>
    <w:rsid w:val="00AB5541"/>
    <w:rsid w:val="00AC0BD7"/>
    <w:rsid w:val="00AC3A05"/>
    <w:rsid w:val="00AD30C1"/>
    <w:rsid w:val="00AE31B9"/>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3D7D"/>
    <w:rsid w:val="00BC5FFA"/>
    <w:rsid w:val="00BD3385"/>
    <w:rsid w:val="00BE3444"/>
    <w:rsid w:val="00BE3A34"/>
    <w:rsid w:val="00BE4FE0"/>
    <w:rsid w:val="00BF42EA"/>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97E1D"/>
    <w:rsid w:val="00CB5486"/>
    <w:rsid w:val="00CC7F0C"/>
    <w:rsid w:val="00CD1A80"/>
    <w:rsid w:val="00CD41F2"/>
    <w:rsid w:val="00CD5F4A"/>
    <w:rsid w:val="00CF6C14"/>
    <w:rsid w:val="00D0081A"/>
    <w:rsid w:val="00D06BE8"/>
    <w:rsid w:val="00D10B83"/>
    <w:rsid w:val="00D13D93"/>
    <w:rsid w:val="00D1496F"/>
    <w:rsid w:val="00D349B7"/>
    <w:rsid w:val="00D3690F"/>
    <w:rsid w:val="00D412CC"/>
    <w:rsid w:val="00D431A9"/>
    <w:rsid w:val="00D43524"/>
    <w:rsid w:val="00D46AA3"/>
    <w:rsid w:val="00D50853"/>
    <w:rsid w:val="00D61D2E"/>
    <w:rsid w:val="00D6302E"/>
    <w:rsid w:val="00D80994"/>
    <w:rsid w:val="00D84D69"/>
    <w:rsid w:val="00D87AA3"/>
    <w:rsid w:val="00D921BA"/>
    <w:rsid w:val="00DC1CB9"/>
    <w:rsid w:val="00DD368C"/>
    <w:rsid w:val="00DD6054"/>
    <w:rsid w:val="00DE03FF"/>
    <w:rsid w:val="00DE6BBB"/>
    <w:rsid w:val="00E03323"/>
    <w:rsid w:val="00E10AAD"/>
    <w:rsid w:val="00E160C7"/>
    <w:rsid w:val="00E16B46"/>
    <w:rsid w:val="00E24320"/>
    <w:rsid w:val="00E35F41"/>
    <w:rsid w:val="00E40845"/>
    <w:rsid w:val="00E41CEA"/>
    <w:rsid w:val="00E43229"/>
    <w:rsid w:val="00E472BE"/>
    <w:rsid w:val="00E52A95"/>
    <w:rsid w:val="00E56C19"/>
    <w:rsid w:val="00E661B3"/>
    <w:rsid w:val="00E728D8"/>
    <w:rsid w:val="00E75A76"/>
    <w:rsid w:val="00E75BFB"/>
    <w:rsid w:val="00E81C7C"/>
    <w:rsid w:val="00E830A9"/>
    <w:rsid w:val="00E84604"/>
    <w:rsid w:val="00E84C8E"/>
    <w:rsid w:val="00E87B46"/>
    <w:rsid w:val="00E96DA1"/>
    <w:rsid w:val="00EA64D2"/>
    <w:rsid w:val="00EC444D"/>
    <w:rsid w:val="00ED0A61"/>
    <w:rsid w:val="00EE06C3"/>
    <w:rsid w:val="00EE34C6"/>
    <w:rsid w:val="00EF2048"/>
    <w:rsid w:val="00EF346C"/>
    <w:rsid w:val="00F070C0"/>
    <w:rsid w:val="00F07A5F"/>
    <w:rsid w:val="00F11CA9"/>
    <w:rsid w:val="00F20A73"/>
    <w:rsid w:val="00F31708"/>
    <w:rsid w:val="00F33EBD"/>
    <w:rsid w:val="00F42B0C"/>
    <w:rsid w:val="00F46912"/>
    <w:rsid w:val="00F60B76"/>
    <w:rsid w:val="00F80271"/>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269</cp:revision>
  <cp:lastPrinted>2024-03-26T07:43:00Z</cp:lastPrinted>
  <dcterms:created xsi:type="dcterms:W3CDTF">2023-10-20T13:41:00Z</dcterms:created>
  <dcterms:modified xsi:type="dcterms:W3CDTF">2024-04-08T08:21:00Z</dcterms:modified>
</cp:coreProperties>
</file>