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76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Pr="00D42B39" w:rsidRDefault="00D42B39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Президента </w:t>
      </w:r>
    </w:p>
    <w:p w:rsid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2B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2B39">
        <w:rPr>
          <w:rFonts w:ascii="Times New Roman" w:hAnsi="Times New Roman" w:cs="Times New Roman"/>
          <w:sz w:val="28"/>
          <w:szCs w:val="28"/>
        </w:rPr>
        <w:t xml:space="preserve"> 26 марта 2019 года № 69рп </w:t>
      </w:r>
    </w:p>
    <w:p w:rsid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 xml:space="preserve">«О некоторых мерах по подготовке и изданию монографии </w:t>
      </w:r>
    </w:p>
    <w:p w:rsid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 xml:space="preserve">«История Приднестровской Молдавской Республики </w:t>
      </w:r>
    </w:p>
    <w:p w:rsidR="00604576" w:rsidRPr="00D42B39" w:rsidRDefault="00604576" w:rsidP="00604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2B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2B39">
        <w:rPr>
          <w:rFonts w:ascii="Times New Roman" w:hAnsi="Times New Roman" w:cs="Times New Roman"/>
          <w:sz w:val="28"/>
          <w:szCs w:val="28"/>
        </w:rPr>
        <w:t xml:space="preserve"> 4 (четырех) томах»</w:t>
      </w:r>
    </w:p>
    <w:p w:rsidR="00604576" w:rsidRDefault="00604576" w:rsidP="0060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9" w:rsidRPr="00D42B39" w:rsidRDefault="00D42B39" w:rsidP="0060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39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26 марта 2019 года № 69рп «О некоторых мерах по подготовке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 xml:space="preserve">и изданию монографии «История Приднестровской Молдавской Республики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 xml:space="preserve">в 4 (четырех) томах» (САЗ 19-12) с изменениями и дополнениями, внесенными распоряжениями Президента Приднестровской Молдавской Республики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>от 18 июня 2019 года № 152рп (САЗ 19-23</w:t>
      </w:r>
      <w:r w:rsidR="00D42B39">
        <w:rPr>
          <w:rFonts w:ascii="Times New Roman" w:hAnsi="Times New Roman" w:cs="Times New Roman"/>
          <w:sz w:val="28"/>
          <w:szCs w:val="28"/>
        </w:rPr>
        <w:t xml:space="preserve">), от 1 июня 2020 года № 154рп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 xml:space="preserve">(САЗ 20-23), от 24 ноября 2020 года № 351рп (САЗ 20-48), от 26 мая 2021 года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>№ 147рп (САЗ 21-21), от 13 марта 2023 года № 62рп (САЗ 23-11), следующие изменения:</w:t>
      </w: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2B39">
        <w:rPr>
          <w:rFonts w:ascii="Times New Roman" w:hAnsi="Times New Roman" w:cs="Times New Roman"/>
          <w:sz w:val="28"/>
          <w:szCs w:val="28"/>
        </w:rPr>
        <w:t>) в части второй пункта 1 слова «2019 – 2024 годы</w:t>
      </w:r>
      <w:r w:rsidR="00D42B39">
        <w:rPr>
          <w:rFonts w:ascii="Times New Roman" w:hAnsi="Times New Roman" w:cs="Times New Roman"/>
          <w:sz w:val="28"/>
          <w:szCs w:val="28"/>
        </w:rPr>
        <w:t xml:space="preserve">» </w:t>
      </w:r>
      <w:r w:rsidRPr="00D42B39">
        <w:rPr>
          <w:rFonts w:ascii="Times New Roman" w:hAnsi="Times New Roman" w:cs="Times New Roman"/>
          <w:sz w:val="28"/>
          <w:szCs w:val="28"/>
        </w:rPr>
        <w:t>заменить словами «2019 – 2025 годы»;</w:t>
      </w: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2B39">
        <w:rPr>
          <w:rFonts w:ascii="Times New Roman" w:hAnsi="Times New Roman" w:cs="Times New Roman"/>
          <w:sz w:val="28"/>
          <w:szCs w:val="28"/>
        </w:rPr>
        <w:t>) в пункте 5 слова «на 2021 – 2024 годы» заменить словами «на 2021 – 2025 годы»;</w:t>
      </w:r>
    </w:p>
    <w:p w:rsidR="00604576" w:rsidRPr="00D42B39" w:rsidRDefault="00604576" w:rsidP="00D4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2B39">
        <w:rPr>
          <w:rFonts w:ascii="Times New Roman" w:hAnsi="Times New Roman" w:cs="Times New Roman"/>
          <w:sz w:val="28"/>
          <w:szCs w:val="28"/>
        </w:rPr>
        <w:t xml:space="preserve">) в пункте 6 слова «до 31 декабря 2024 года» заменить словами </w:t>
      </w:r>
      <w:r w:rsidR="00D42B39">
        <w:rPr>
          <w:rFonts w:ascii="Times New Roman" w:hAnsi="Times New Roman" w:cs="Times New Roman"/>
          <w:sz w:val="28"/>
          <w:szCs w:val="28"/>
        </w:rPr>
        <w:br/>
      </w:r>
      <w:r w:rsidRPr="00D42B39">
        <w:rPr>
          <w:rFonts w:ascii="Times New Roman" w:hAnsi="Times New Roman" w:cs="Times New Roman"/>
          <w:sz w:val="28"/>
          <w:szCs w:val="28"/>
        </w:rPr>
        <w:t>«до 31 декабря 2025 года».</w:t>
      </w:r>
    </w:p>
    <w:p w:rsidR="00D42B39" w:rsidRPr="00D42B39" w:rsidRDefault="00D42B39" w:rsidP="0060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B39" w:rsidRPr="00D42B39" w:rsidRDefault="00D42B39" w:rsidP="0060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B39" w:rsidRPr="00D42B39" w:rsidRDefault="00D42B39" w:rsidP="0060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B39" w:rsidRPr="00B052E8" w:rsidRDefault="00D42B39" w:rsidP="00D4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                                                                                                                                В.КРАСНОСЕЛЬСКИЙ</w:t>
      </w:r>
    </w:p>
    <w:p w:rsidR="00D42B39" w:rsidRPr="00B052E8" w:rsidRDefault="00D42B39" w:rsidP="00D42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B39" w:rsidRPr="00B052E8" w:rsidRDefault="00D42B39" w:rsidP="00D42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B39" w:rsidRPr="00B052E8" w:rsidRDefault="00D42B39" w:rsidP="00D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Тирасполь</w:t>
      </w:r>
    </w:p>
    <w:p w:rsidR="00D42B39" w:rsidRPr="00B052E8" w:rsidRDefault="00B052E8" w:rsidP="00D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42B39" w:rsidRPr="00B0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2024 г.</w:t>
      </w:r>
    </w:p>
    <w:p w:rsidR="00D42B39" w:rsidRPr="00B052E8" w:rsidRDefault="00B052E8" w:rsidP="00D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№ 106</w:t>
      </w:r>
      <w:r w:rsidR="00D42B39" w:rsidRPr="00B0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</w:t>
      </w:r>
    </w:p>
    <w:p w:rsidR="00D42B39" w:rsidRPr="00D42B39" w:rsidRDefault="00D42B39" w:rsidP="00D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R="00D42B39" w:rsidRPr="00D42B39" w:rsidSect="00D42B3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CC"/>
    <w:rsid w:val="000323F3"/>
    <w:rsid w:val="001D19AF"/>
    <w:rsid w:val="00604576"/>
    <w:rsid w:val="008D766C"/>
    <w:rsid w:val="00A65BCC"/>
    <w:rsid w:val="00B052E8"/>
    <w:rsid w:val="00D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2B1C-65BC-4C1D-A635-E058D79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5</cp:revision>
  <cp:lastPrinted>2024-04-05T06:47:00Z</cp:lastPrinted>
  <dcterms:created xsi:type="dcterms:W3CDTF">2024-04-03T07:11:00Z</dcterms:created>
  <dcterms:modified xsi:type="dcterms:W3CDTF">2024-04-05T06:47:00Z</dcterms:modified>
</cp:coreProperties>
</file>