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6D" w:rsidRPr="00B2155A" w:rsidRDefault="00D06E6D" w:rsidP="00D06E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E6D" w:rsidRPr="00B2155A" w:rsidRDefault="00D06E6D" w:rsidP="00D06E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55A" w:rsidRPr="00B2155A" w:rsidRDefault="00B2155A" w:rsidP="00D06E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55A" w:rsidRPr="00B2155A" w:rsidRDefault="00B2155A" w:rsidP="00D06E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55A" w:rsidRPr="00B2155A" w:rsidRDefault="00B2155A" w:rsidP="00D06E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55A" w:rsidRPr="00B2155A" w:rsidRDefault="00B2155A" w:rsidP="00D06E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55A" w:rsidRPr="00B2155A" w:rsidRDefault="00B2155A" w:rsidP="00D06E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55A" w:rsidRPr="00B2155A" w:rsidRDefault="00B2155A" w:rsidP="00D06E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55A" w:rsidRPr="00B2155A" w:rsidRDefault="00B2155A" w:rsidP="00D06E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55A" w:rsidRDefault="00B2155A" w:rsidP="00D06E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55A" w:rsidRPr="00B2155A" w:rsidRDefault="00B2155A" w:rsidP="00D06E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D06E6D" w:rsidRPr="00B2155A" w:rsidRDefault="00D06E6D" w:rsidP="00D06E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55A">
        <w:rPr>
          <w:rFonts w:ascii="Times New Roman" w:hAnsi="Times New Roman" w:cs="Times New Roman"/>
          <w:sz w:val="28"/>
          <w:szCs w:val="28"/>
        </w:rPr>
        <w:t>Об утверждении войскового атамана</w:t>
      </w:r>
    </w:p>
    <w:p w:rsidR="00D06E6D" w:rsidRPr="00B2155A" w:rsidRDefault="00D06E6D" w:rsidP="00D06E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55A">
        <w:rPr>
          <w:rFonts w:ascii="Times New Roman" w:hAnsi="Times New Roman" w:cs="Times New Roman"/>
          <w:sz w:val="28"/>
          <w:szCs w:val="28"/>
        </w:rPr>
        <w:t>Черноморского казачьего войска</w:t>
      </w:r>
    </w:p>
    <w:p w:rsidR="00D06E6D" w:rsidRPr="00B2155A" w:rsidRDefault="00D06E6D" w:rsidP="00D06E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55A" w:rsidRPr="00B2155A" w:rsidRDefault="00B2155A" w:rsidP="00D06E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E6D" w:rsidRPr="00B2155A" w:rsidRDefault="00D06E6D" w:rsidP="00D06E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5A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статьей 18 Закона Приднестровской Молдавской Республики </w:t>
      </w:r>
      <w:r w:rsidR="00B2155A">
        <w:rPr>
          <w:rFonts w:ascii="Times New Roman" w:hAnsi="Times New Roman" w:cs="Times New Roman"/>
          <w:sz w:val="28"/>
          <w:szCs w:val="28"/>
        </w:rPr>
        <w:br/>
      </w:r>
      <w:r w:rsidRPr="00B2155A">
        <w:rPr>
          <w:rFonts w:ascii="Times New Roman" w:hAnsi="Times New Roman" w:cs="Times New Roman"/>
          <w:sz w:val="28"/>
          <w:szCs w:val="28"/>
        </w:rPr>
        <w:t xml:space="preserve">от 10 января 2001 года № 373-З «О казачестве в Приднестровской Молдавской Республике» (СЗМР 01-1) в действующей редакции, с учетом принятого Постановления Большого отчетно-выборного круга Черноморского казачьего войска от 17 февраля 2024 года № 3 «О выборах войскового атамана Черноморского казачьего войска», </w:t>
      </w:r>
    </w:p>
    <w:p w:rsidR="00D06E6D" w:rsidRPr="00B2155A" w:rsidRDefault="00D06E6D" w:rsidP="00D06E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155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06E6D" w:rsidRPr="00B2155A" w:rsidRDefault="00D06E6D" w:rsidP="00D06E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E6D" w:rsidRPr="00B2155A" w:rsidRDefault="00D06E6D" w:rsidP="00D06E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55A">
        <w:rPr>
          <w:rFonts w:ascii="Times New Roman" w:hAnsi="Times New Roman" w:cs="Times New Roman"/>
          <w:sz w:val="28"/>
          <w:szCs w:val="28"/>
        </w:rPr>
        <w:t xml:space="preserve">1. Утвердить войсковым атаманом Черноморского казачьего войска генерал-майора </w:t>
      </w:r>
      <w:proofErr w:type="spellStart"/>
      <w:r w:rsidRPr="00B2155A">
        <w:rPr>
          <w:rFonts w:ascii="Times New Roman" w:hAnsi="Times New Roman" w:cs="Times New Roman"/>
          <w:sz w:val="28"/>
          <w:szCs w:val="28"/>
        </w:rPr>
        <w:t>Небейголова</w:t>
      </w:r>
      <w:proofErr w:type="spellEnd"/>
      <w:r w:rsidRPr="00B2155A">
        <w:rPr>
          <w:rFonts w:ascii="Times New Roman" w:hAnsi="Times New Roman" w:cs="Times New Roman"/>
          <w:sz w:val="28"/>
          <w:szCs w:val="28"/>
        </w:rPr>
        <w:t xml:space="preserve"> Игоря Петровича, избранного Большим отчетно-выборным кругом Черноморского казачьего войска.</w:t>
      </w:r>
    </w:p>
    <w:p w:rsidR="00D06E6D" w:rsidRPr="00B2155A" w:rsidRDefault="00D06E6D" w:rsidP="00D06E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E6D" w:rsidRPr="00B2155A" w:rsidRDefault="00D06E6D" w:rsidP="00D06E6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2155A">
        <w:rPr>
          <w:rFonts w:ascii="Times New Roman" w:hAnsi="Times New Roman" w:cs="Times New Roman"/>
          <w:sz w:val="28"/>
          <w:szCs w:val="28"/>
        </w:rPr>
        <w:t xml:space="preserve">2. Настоящий Указ вступает в силу со дня подписания. </w:t>
      </w:r>
    </w:p>
    <w:p w:rsidR="00D06E6D" w:rsidRPr="00B2155A" w:rsidRDefault="00D06E6D" w:rsidP="00D06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E6D" w:rsidRPr="00B2155A" w:rsidRDefault="00D06E6D" w:rsidP="00D06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55A" w:rsidRPr="00B2155A" w:rsidRDefault="00B2155A" w:rsidP="00D06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55A" w:rsidRPr="00B2155A" w:rsidRDefault="00B2155A" w:rsidP="00D06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55A" w:rsidRPr="00B2155A" w:rsidRDefault="00B2155A" w:rsidP="00B2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55A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bookmarkEnd w:id="0"/>
    <w:p w:rsidR="00B2155A" w:rsidRPr="00BF59BA" w:rsidRDefault="00B2155A" w:rsidP="00B21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55A" w:rsidRPr="00BF59BA" w:rsidRDefault="00B2155A" w:rsidP="00B21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55A" w:rsidRPr="00BF59BA" w:rsidRDefault="00B2155A" w:rsidP="00B21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55A" w:rsidRPr="00BF59BA" w:rsidRDefault="00B2155A" w:rsidP="00B21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9BA">
        <w:rPr>
          <w:rFonts w:ascii="Times New Roman" w:hAnsi="Times New Roman" w:cs="Times New Roman"/>
          <w:sz w:val="28"/>
          <w:szCs w:val="28"/>
        </w:rPr>
        <w:t xml:space="preserve">    г. Тирасполь</w:t>
      </w:r>
    </w:p>
    <w:p w:rsidR="00B2155A" w:rsidRPr="00BF59BA" w:rsidRDefault="00BF59BA" w:rsidP="00B21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9BA">
        <w:rPr>
          <w:rFonts w:ascii="Times New Roman" w:hAnsi="Times New Roman" w:cs="Times New Roman"/>
          <w:sz w:val="28"/>
          <w:szCs w:val="28"/>
        </w:rPr>
        <w:t xml:space="preserve"> 22</w:t>
      </w:r>
      <w:r w:rsidR="00B2155A" w:rsidRPr="00BF59BA">
        <w:rPr>
          <w:rFonts w:ascii="Times New Roman" w:hAnsi="Times New Roman" w:cs="Times New Roman"/>
          <w:sz w:val="28"/>
          <w:szCs w:val="28"/>
        </w:rPr>
        <w:t xml:space="preserve"> февраля 2024 г.</w:t>
      </w:r>
    </w:p>
    <w:p w:rsidR="00B2155A" w:rsidRPr="00BF59BA" w:rsidRDefault="00BF59BA" w:rsidP="00B21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9BA">
        <w:rPr>
          <w:rFonts w:ascii="Times New Roman" w:hAnsi="Times New Roman" w:cs="Times New Roman"/>
          <w:sz w:val="28"/>
          <w:szCs w:val="28"/>
        </w:rPr>
        <w:t xml:space="preserve">           № 61</w:t>
      </w:r>
    </w:p>
    <w:p w:rsidR="006E5992" w:rsidRPr="00BF59BA" w:rsidRDefault="00BF59BA" w:rsidP="00B2155A">
      <w:pPr>
        <w:spacing w:after="0" w:line="240" w:lineRule="auto"/>
        <w:rPr>
          <w:sz w:val="28"/>
          <w:szCs w:val="28"/>
        </w:rPr>
      </w:pPr>
    </w:p>
    <w:sectPr w:rsidR="006E5992" w:rsidRPr="00BF59BA" w:rsidSect="00382618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19"/>
    <w:rsid w:val="00075A93"/>
    <w:rsid w:val="00370AAA"/>
    <w:rsid w:val="00855E98"/>
    <w:rsid w:val="008A564A"/>
    <w:rsid w:val="00A84419"/>
    <w:rsid w:val="00B2155A"/>
    <w:rsid w:val="00B95261"/>
    <w:rsid w:val="00BF59BA"/>
    <w:rsid w:val="00D06E6D"/>
    <w:rsid w:val="00DF424A"/>
    <w:rsid w:val="00E3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7A372-EDF1-4533-9528-9A25E14E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Бугаева В.Н.</cp:lastModifiedBy>
  <cp:revision>8</cp:revision>
  <cp:lastPrinted>2024-02-22T08:00:00Z</cp:lastPrinted>
  <dcterms:created xsi:type="dcterms:W3CDTF">2024-02-20T09:09:00Z</dcterms:created>
  <dcterms:modified xsi:type="dcterms:W3CDTF">2024-02-22T08:00:00Z</dcterms:modified>
</cp:coreProperties>
</file>