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E58" w:rsidRDefault="008769EA" w:rsidP="006C1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E58">
        <w:rPr>
          <w:rFonts w:ascii="Times New Roman" w:hAnsi="Times New Roman" w:cs="Times New Roman"/>
          <w:sz w:val="28"/>
          <w:szCs w:val="28"/>
        </w:rPr>
        <w:tab/>
      </w:r>
    </w:p>
    <w:p w:rsidR="006C1E58" w:rsidRDefault="006C1E58" w:rsidP="006C1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E58" w:rsidRDefault="006C1E58" w:rsidP="006C1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E58" w:rsidRDefault="006C1E58" w:rsidP="006C1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E58" w:rsidRDefault="006C1E58" w:rsidP="006C1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E58" w:rsidRDefault="006C1E58" w:rsidP="006C1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E58" w:rsidRDefault="006C1E58" w:rsidP="006C1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E58" w:rsidRDefault="006C1E58" w:rsidP="006C1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E58" w:rsidRDefault="006C1E58" w:rsidP="006C1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E58" w:rsidRDefault="006C1E58" w:rsidP="006C1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E58" w:rsidRDefault="006C1E58" w:rsidP="006C1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E58" w:rsidRDefault="00084954" w:rsidP="006C1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E58">
        <w:rPr>
          <w:rFonts w:ascii="Times New Roman" w:hAnsi="Times New Roman" w:cs="Times New Roman"/>
          <w:sz w:val="28"/>
          <w:szCs w:val="28"/>
        </w:rPr>
        <w:t xml:space="preserve">О некоторых мерах, направленных на </w:t>
      </w:r>
      <w:r w:rsidR="008769EA" w:rsidRPr="006C1E58">
        <w:rPr>
          <w:rFonts w:ascii="Times New Roman" w:hAnsi="Times New Roman" w:cs="Times New Roman"/>
          <w:sz w:val="28"/>
          <w:szCs w:val="28"/>
        </w:rPr>
        <w:t>обнаружени</w:t>
      </w:r>
      <w:r w:rsidRPr="006C1E58">
        <w:rPr>
          <w:rFonts w:ascii="Times New Roman" w:hAnsi="Times New Roman" w:cs="Times New Roman"/>
          <w:sz w:val="28"/>
          <w:szCs w:val="28"/>
        </w:rPr>
        <w:t>е</w:t>
      </w:r>
      <w:r w:rsidR="008769EA" w:rsidRPr="006C1E5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1E58" w:rsidRDefault="008769EA" w:rsidP="006C1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C1E58">
        <w:rPr>
          <w:rFonts w:ascii="Times New Roman" w:hAnsi="Times New Roman" w:cs="Times New Roman"/>
          <w:sz w:val="28"/>
          <w:szCs w:val="28"/>
        </w:rPr>
        <w:t>предупреждени</w:t>
      </w:r>
      <w:r w:rsidR="00084954" w:rsidRPr="006C1E5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C1E58">
        <w:rPr>
          <w:rFonts w:ascii="Times New Roman" w:hAnsi="Times New Roman" w:cs="Times New Roman"/>
          <w:sz w:val="28"/>
          <w:szCs w:val="28"/>
        </w:rPr>
        <w:t xml:space="preserve"> и ликвидаци</w:t>
      </w:r>
      <w:r w:rsidR="00084954" w:rsidRPr="006C1E58">
        <w:rPr>
          <w:rFonts w:ascii="Times New Roman" w:hAnsi="Times New Roman" w:cs="Times New Roman"/>
          <w:sz w:val="28"/>
          <w:szCs w:val="28"/>
        </w:rPr>
        <w:t>ю</w:t>
      </w:r>
      <w:r w:rsidRPr="006C1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E58" w:rsidRDefault="008769EA" w:rsidP="006C1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C1E58">
        <w:rPr>
          <w:rFonts w:ascii="Times New Roman" w:hAnsi="Times New Roman" w:cs="Times New Roman"/>
          <w:sz w:val="28"/>
          <w:szCs w:val="28"/>
        </w:rPr>
        <w:t>последствий</w:t>
      </w:r>
      <w:proofErr w:type="gramEnd"/>
      <w:r w:rsidRPr="006C1E58">
        <w:rPr>
          <w:rFonts w:ascii="Times New Roman" w:hAnsi="Times New Roman" w:cs="Times New Roman"/>
          <w:sz w:val="28"/>
          <w:szCs w:val="28"/>
        </w:rPr>
        <w:t xml:space="preserve"> компьютерных атак </w:t>
      </w:r>
    </w:p>
    <w:p w:rsidR="00A9336E" w:rsidRPr="006C1E58" w:rsidRDefault="008769EA" w:rsidP="006C1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C1E5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C1E58">
        <w:rPr>
          <w:rFonts w:ascii="Times New Roman" w:hAnsi="Times New Roman" w:cs="Times New Roman"/>
          <w:sz w:val="28"/>
          <w:szCs w:val="28"/>
        </w:rPr>
        <w:t xml:space="preserve"> информационные ресурсы</w:t>
      </w:r>
    </w:p>
    <w:p w:rsidR="008769EA" w:rsidRPr="006C1E58" w:rsidRDefault="008769EA" w:rsidP="006C1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E58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8769EA" w:rsidRDefault="008769EA" w:rsidP="006C1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1E58" w:rsidRPr="006C1E58" w:rsidRDefault="006C1E58" w:rsidP="006C1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1741" w:rsidRPr="006C1E58" w:rsidRDefault="008769EA" w:rsidP="006C1E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E58">
        <w:rPr>
          <w:sz w:val="28"/>
          <w:szCs w:val="28"/>
        </w:rPr>
        <w:t xml:space="preserve">В соответствии со статьей 65 Конституции Приднестровской Молдавской Республики, Указом Президента Приднестровской Молдавской Республики </w:t>
      </w:r>
      <w:r w:rsidR="006C1E58">
        <w:rPr>
          <w:sz w:val="28"/>
          <w:szCs w:val="28"/>
        </w:rPr>
        <w:br/>
      </w:r>
      <w:r w:rsidRPr="006C1E58">
        <w:rPr>
          <w:sz w:val="28"/>
          <w:szCs w:val="28"/>
        </w:rPr>
        <w:t xml:space="preserve">от 12 декабря 2018 года № 460 «Об утверждении Стратегии развития Приднестровской Молдавской Республики на 2019 – 2026 годы» (САЗ 18-50) </w:t>
      </w:r>
      <w:r w:rsidR="006C1E58">
        <w:rPr>
          <w:sz w:val="28"/>
          <w:szCs w:val="28"/>
        </w:rPr>
        <w:br/>
      </w:r>
      <w:r w:rsidRPr="006C1E58">
        <w:rPr>
          <w:sz w:val="28"/>
          <w:szCs w:val="28"/>
        </w:rPr>
        <w:t xml:space="preserve">с дополнением, внесенным Указом Президента Приднестровской Молдавской Республики от 21 мая 2020 года № 177 (САЗ 20-21), в целях обеспечения информационной безопасности Приднестровской Молдавской Республики, </w:t>
      </w:r>
    </w:p>
    <w:p w:rsidR="008769EA" w:rsidRPr="006C1E58" w:rsidRDefault="008769EA" w:rsidP="006C1E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gramStart"/>
      <w:r w:rsidRPr="006C1E58">
        <w:rPr>
          <w:sz w:val="28"/>
          <w:szCs w:val="28"/>
          <w:shd w:val="clear" w:color="auto" w:fill="FFFFFF"/>
        </w:rPr>
        <w:t>п</w:t>
      </w:r>
      <w:proofErr w:type="gramEnd"/>
      <w:r w:rsidR="00EC1741" w:rsidRPr="006C1E58">
        <w:rPr>
          <w:sz w:val="28"/>
          <w:szCs w:val="28"/>
          <w:shd w:val="clear" w:color="auto" w:fill="FFFFFF"/>
        </w:rPr>
        <w:t xml:space="preserve"> </w:t>
      </w:r>
      <w:r w:rsidRPr="006C1E58">
        <w:rPr>
          <w:sz w:val="28"/>
          <w:szCs w:val="28"/>
          <w:shd w:val="clear" w:color="auto" w:fill="FFFFFF"/>
        </w:rPr>
        <w:t>о</w:t>
      </w:r>
      <w:r w:rsidR="00EC1741" w:rsidRPr="006C1E58">
        <w:rPr>
          <w:sz w:val="28"/>
          <w:szCs w:val="28"/>
          <w:shd w:val="clear" w:color="auto" w:fill="FFFFFF"/>
        </w:rPr>
        <w:t xml:space="preserve"> </w:t>
      </w:r>
      <w:r w:rsidRPr="006C1E58">
        <w:rPr>
          <w:sz w:val="28"/>
          <w:szCs w:val="28"/>
          <w:shd w:val="clear" w:color="auto" w:fill="FFFFFF"/>
        </w:rPr>
        <w:t>с</w:t>
      </w:r>
      <w:r w:rsidR="00EC1741" w:rsidRPr="006C1E58">
        <w:rPr>
          <w:sz w:val="28"/>
          <w:szCs w:val="28"/>
          <w:shd w:val="clear" w:color="auto" w:fill="FFFFFF"/>
        </w:rPr>
        <w:t xml:space="preserve"> </w:t>
      </w:r>
      <w:r w:rsidRPr="006C1E58">
        <w:rPr>
          <w:sz w:val="28"/>
          <w:szCs w:val="28"/>
          <w:shd w:val="clear" w:color="auto" w:fill="FFFFFF"/>
        </w:rPr>
        <w:t>т</w:t>
      </w:r>
      <w:r w:rsidR="00EC1741" w:rsidRPr="006C1E58">
        <w:rPr>
          <w:sz w:val="28"/>
          <w:szCs w:val="28"/>
          <w:shd w:val="clear" w:color="auto" w:fill="FFFFFF"/>
        </w:rPr>
        <w:t xml:space="preserve"> </w:t>
      </w:r>
      <w:r w:rsidRPr="006C1E58">
        <w:rPr>
          <w:sz w:val="28"/>
          <w:szCs w:val="28"/>
          <w:shd w:val="clear" w:color="auto" w:fill="FFFFFF"/>
        </w:rPr>
        <w:t>а</w:t>
      </w:r>
      <w:r w:rsidR="00EC1741" w:rsidRPr="006C1E58">
        <w:rPr>
          <w:sz w:val="28"/>
          <w:szCs w:val="28"/>
          <w:shd w:val="clear" w:color="auto" w:fill="FFFFFF"/>
        </w:rPr>
        <w:t xml:space="preserve"> </w:t>
      </w:r>
      <w:r w:rsidRPr="006C1E58">
        <w:rPr>
          <w:sz w:val="28"/>
          <w:szCs w:val="28"/>
          <w:shd w:val="clear" w:color="auto" w:fill="FFFFFF"/>
        </w:rPr>
        <w:t>н</w:t>
      </w:r>
      <w:r w:rsidR="00EC1741" w:rsidRPr="006C1E58">
        <w:rPr>
          <w:sz w:val="28"/>
          <w:szCs w:val="28"/>
          <w:shd w:val="clear" w:color="auto" w:fill="FFFFFF"/>
        </w:rPr>
        <w:t xml:space="preserve"> </w:t>
      </w:r>
      <w:r w:rsidRPr="006C1E58">
        <w:rPr>
          <w:sz w:val="28"/>
          <w:szCs w:val="28"/>
          <w:shd w:val="clear" w:color="auto" w:fill="FFFFFF"/>
        </w:rPr>
        <w:t>о</w:t>
      </w:r>
      <w:r w:rsidR="00EC1741" w:rsidRPr="006C1E58">
        <w:rPr>
          <w:sz w:val="28"/>
          <w:szCs w:val="28"/>
          <w:shd w:val="clear" w:color="auto" w:fill="FFFFFF"/>
        </w:rPr>
        <w:t xml:space="preserve"> </w:t>
      </w:r>
      <w:r w:rsidRPr="006C1E58">
        <w:rPr>
          <w:sz w:val="28"/>
          <w:szCs w:val="28"/>
          <w:shd w:val="clear" w:color="auto" w:fill="FFFFFF"/>
        </w:rPr>
        <w:t>в</w:t>
      </w:r>
      <w:r w:rsidR="00EC1741" w:rsidRPr="006C1E58">
        <w:rPr>
          <w:sz w:val="28"/>
          <w:szCs w:val="28"/>
          <w:shd w:val="clear" w:color="auto" w:fill="FFFFFF"/>
        </w:rPr>
        <w:t xml:space="preserve"> </w:t>
      </w:r>
      <w:r w:rsidRPr="006C1E58">
        <w:rPr>
          <w:sz w:val="28"/>
          <w:szCs w:val="28"/>
          <w:shd w:val="clear" w:color="auto" w:fill="FFFFFF"/>
        </w:rPr>
        <w:t>л</w:t>
      </w:r>
      <w:r w:rsidR="00EC1741" w:rsidRPr="006C1E58">
        <w:rPr>
          <w:sz w:val="28"/>
          <w:szCs w:val="28"/>
          <w:shd w:val="clear" w:color="auto" w:fill="FFFFFF"/>
        </w:rPr>
        <w:t xml:space="preserve"> </w:t>
      </w:r>
      <w:r w:rsidRPr="006C1E58">
        <w:rPr>
          <w:sz w:val="28"/>
          <w:szCs w:val="28"/>
          <w:shd w:val="clear" w:color="auto" w:fill="FFFFFF"/>
        </w:rPr>
        <w:t>я</w:t>
      </w:r>
      <w:r w:rsidR="00EC1741" w:rsidRPr="006C1E58">
        <w:rPr>
          <w:sz w:val="28"/>
          <w:szCs w:val="28"/>
          <w:shd w:val="clear" w:color="auto" w:fill="FFFFFF"/>
        </w:rPr>
        <w:t xml:space="preserve"> </w:t>
      </w:r>
      <w:r w:rsidRPr="006C1E58">
        <w:rPr>
          <w:sz w:val="28"/>
          <w:szCs w:val="28"/>
          <w:shd w:val="clear" w:color="auto" w:fill="FFFFFF"/>
        </w:rPr>
        <w:t>ю:</w:t>
      </w:r>
    </w:p>
    <w:p w:rsidR="008769EA" w:rsidRPr="006C1E58" w:rsidRDefault="008769EA" w:rsidP="006C1E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D21C34" w:rsidRDefault="00D21C34" w:rsidP="006C1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769EA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4AE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рганам государственной власти</w:t>
      </w:r>
      <w:r w:rsidR="00A44F1C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управления</w:t>
      </w:r>
      <w:r w:rsidR="00A9336E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</w:t>
      </w:r>
      <w:r w:rsidR="00FA4725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4725" w:rsidRP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(муниципальным) унитарным предприятиям и юридическим лицам, в уставном капитале которых доля участия Приднестровской Молдавской Республики, муниципального образования, государственного (муниципального) унитарного предприятия в совокупности превышает 50</w:t>
      </w:r>
      <w:r w:rsidR="00ED165B" w:rsidRP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(пятьдесят)</w:t>
      </w:r>
      <w:r w:rsidR="00FA4725" w:rsidRP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(далее –</w:t>
      </w:r>
      <w:r w:rsidR="00B07EC8" w:rsidRP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725" w:rsidRP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организации)</w:t>
      </w:r>
      <w:r w:rsidR="009766D4" w:rsidRP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4725" w:rsidRP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работу </w:t>
      </w:r>
      <w:r w:rsid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обнаружению</w:t>
      </w:r>
      <w:r w:rsidR="0040055E" w:rsidRP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055E" w:rsidRPr="009766D4">
        <w:rPr>
          <w:sz w:val="28"/>
          <w:szCs w:val="28"/>
        </w:rPr>
        <w:t xml:space="preserve"> </w:t>
      </w:r>
      <w:r w:rsidR="0040055E" w:rsidRP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и ликвидации последствий</w:t>
      </w:r>
      <w:r w:rsidR="007004AE" w:rsidRP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компьютерных атак на информационные ресурсы Приднестровской Молдавской Республики.</w:t>
      </w:r>
    </w:p>
    <w:p w:rsidR="009766D4" w:rsidRPr="009766D4" w:rsidRDefault="009766D4" w:rsidP="006C1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FF0" w:rsidRPr="009766D4" w:rsidRDefault="00A60FF0" w:rsidP="006C1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 обязанность органов государственной власти и управления Приднестровской Молдавской Республики</w:t>
      </w:r>
      <w:r w:rsidR="00FA4725" w:rsidRP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</w:t>
      </w:r>
      <w:r w:rsidRP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информировать Министерство государственной безопасности Приднестровской Молдавской Республики о всех факта</w:t>
      </w:r>
      <w:r w:rsidR="00356577" w:rsidRP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обнаружения компьютерных атак</w:t>
      </w:r>
      <w:r w:rsidRP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определенном Министерством государственной безопасности Приднестровской Молдавской Республики.</w:t>
      </w:r>
    </w:p>
    <w:p w:rsidR="00A60FF0" w:rsidRDefault="00A60FF0" w:rsidP="006C1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 государственной безопасности Приднестровской Молдавской Республики утвердить порядок обмена информацией о выявленных компьютерных инцидентах, связанных с функционированием информационных ресурсов Приднестровской Молдавской Республики, между органами госуд</w:t>
      </w:r>
      <w:r w:rsidR="00840480" w:rsidRP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арственной власти и управления</w:t>
      </w:r>
      <w:r w:rsidR="00FA4725" w:rsidRP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организациями </w:t>
      </w:r>
      <w:r w:rsidR="00840480" w:rsidRP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</w:t>
      </w:r>
      <w:r w:rsidR="00840480" w:rsidRP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10 </w:t>
      </w:r>
      <w:r w:rsidR="00ED165B" w:rsidRP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(десяти) </w:t>
      </w:r>
      <w:r w:rsidR="00840480" w:rsidRP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</w:t>
      </w:r>
      <w:r w:rsidRP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вступления в силу настоящего Указа.</w:t>
      </w:r>
      <w:r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3A15" w:rsidRPr="006C1E58" w:rsidRDefault="00A13A15" w:rsidP="006C1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Определить, что в це</w:t>
      </w:r>
      <w:r w:rsidR="00206CC8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реализации настоящего Указа</w:t>
      </w:r>
      <w:r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государственной безопасности Приднестровской Молдавской Республики:</w:t>
      </w:r>
    </w:p>
    <w:p w:rsidR="00A13A15" w:rsidRPr="006C1E58" w:rsidRDefault="00371614" w:rsidP="006C1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13A15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 методические рекомендации по организации защиты информационной инфраструктуры Приднестровской Молдавской Республики </w:t>
      </w:r>
      <w:r w:rsid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3A15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компьютерных атак;</w:t>
      </w:r>
    </w:p>
    <w:p w:rsidR="00A13A15" w:rsidRPr="006C1E58" w:rsidRDefault="00B75057" w:rsidP="006C1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A13A15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устанавливает причины компьютерных инцидентов, связанных </w:t>
      </w:r>
      <w:r w:rsid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3A15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>с функционированием информационных ресурсов Приднестровской Молдавской Республики;</w:t>
      </w:r>
    </w:p>
    <w:p w:rsidR="00A13A15" w:rsidRDefault="00B75057" w:rsidP="006C1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13A15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определяет организационные и технические меры по обнаружению, предупреждению и ликвидации последствий компьютерных атак </w:t>
      </w:r>
      <w:r w:rsid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3A15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информационные ресурсы Приднестровской Молдавской Республики </w:t>
      </w:r>
      <w:r w:rsid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3A15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направляет на регулярной основе в органы государственной власти </w:t>
      </w:r>
      <w:r w:rsid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3A15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управления</w:t>
      </w:r>
      <w:r w:rsidR="00FA4725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A15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="00FA4725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организации</w:t>
      </w:r>
      <w:r w:rsidR="00A13A15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меняющихся угроз в информационной сфере.</w:t>
      </w:r>
    </w:p>
    <w:p w:rsidR="009766D4" w:rsidRPr="006C1E58" w:rsidRDefault="009766D4" w:rsidP="006C1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057" w:rsidRPr="006C1E58" w:rsidRDefault="00B75057" w:rsidP="006C1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Органы государственной власти и управления Приднестровской Молдавской Республики </w:t>
      </w:r>
      <w:r w:rsidR="00FA4725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организации </w:t>
      </w:r>
      <w:r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</w:t>
      </w:r>
      <w:r w:rsidR="002B11D8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</w:t>
      </w:r>
      <w:r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75057" w:rsidRPr="00A61FA5" w:rsidRDefault="00B75057" w:rsidP="006C1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A61F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proofErr w:type="gramEnd"/>
      <w:r w:rsidRPr="00A61F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 информационн</w:t>
      </w:r>
      <w:r w:rsidR="002B11D8" w:rsidRPr="00A61F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ую</w:t>
      </w:r>
      <w:r w:rsidRPr="00A61F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безопасност</w:t>
      </w:r>
      <w:r w:rsidR="002B11D8" w:rsidRPr="00A61F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ь</w:t>
      </w:r>
      <w:r w:rsidRPr="00A61F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в том числе по обнаружению, предупреждению и ликвидации последствий компьютерных атак и реагированию на компьютерные инциденты;</w:t>
      </w:r>
    </w:p>
    <w:p w:rsidR="00A13A15" w:rsidRDefault="00B75057" w:rsidP="006C1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незамедлительную реализацию организационных и технических мер, решения о необ</w:t>
      </w:r>
      <w:r w:rsidR="009C795C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ходимости осуществления которых</w:t>
      </w:r>
      <w:r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Министерством государственной безопасности Приднестровской Молдавской Республики в рамках настоящего Указа. </w:t>
      </w:r>
    </w:p>
    <w:p w:rsidR="009766D4" w:rsidRPr="006C1E58" w:rsidRDefault="009766D4" w:rsidP="006C1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AF4" w:rsidRPr="006C1E58" w:rsidRDefault="002B11D8" w:rsidP="006C1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00EB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7578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Указа</w:t>
      </w:r>
      <w:r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AF4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следующие понятия:</w:t>
      </w:r>
    </w:p>
    <w:p w:rsidR="001C7AF4" w:rsidRPr="006C1E58" w:rsidRDefault="002B11D8" w:rsidP="006C1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1C7AF4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информационные ресурсы Приднестровской Молдавской Республики – информационные системы, информационно-телекоммуникационные сети, автоматизированные системы управления, находящиеся на территории Приднестровской Молдавской Республики;</w:t>
      </w:r>
    </w:p>
    <w:p w:rsidR="001C7AF4" w:rsidRPr="006C1E58" w:rsidRDefault="002B11D8" w:rsidP="006C1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1C7AF4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компьютерная атака – целенаправленное воздействие программных </w:t>
      </w:r>
      <w:r w:rsidR="00976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7AF4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программно-аппаратных средств на информационные ресурсы Приднестровской Молдавской Республики, сети электросвязи, используемые для организации взаимодействия таких объектов, в целях нарушения </w:t>
      </w:r>
      <w:r w:rsidR="00A61F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7AF4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прекращения их функционирования и (или) создания угрозы безопасности обрабатываемой такими объектами информации;</w:t>
      </w:r>
    </w:p>
    <w:p w:rsidR="001C7AF4" w:rsidRDefault="002B11D8" w:rsidP="006C1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C7AF4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компьютерный инцидент – факт нарушения и (или) прекращения функционирования информационных ресурсов Приднестровской Молдавской Республики, сетей электросвязи, используемых для организации взаимодействия таких объектов, и (или) нарушения безопасности обрабатываемой таким объектом информации, в том числе произошедший в результате компьютерной атаки.</w:t>
      </w:r>
    </w:p>
    <w:p w:rsidR="00A61FA5" w:rsidRPr="006C1E58" w:rsidRDefault="00A61FA5" w:rsidP="006C1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9EA" w:rsidRPr="006C1E58" w:rsidRDefault="002B11D8" w:rsidP="006C1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769EA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62CF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организацию обеспечения информационной безопасности органов государственной власти и управления Приднестровской Молдавской Республики, а также </w:t>
      </w:r>
      <w:r w:rsidR="003862CF" w:rsidRPr="00A61F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3862CF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7F7584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3862CF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r w:rsidR="008769EA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2CF" w:rsidRDefault="003862CF" w:rsidP="006C1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Контроль за исполнением настоящего Указа возложить на министра государственной безопасности Приднестровской Молдавской Республики.</w:t>
      </w:r>
    </w:p>
    <w:p w:rsidR="00A61FA5" w:rsidRPr="006C1E58" w:rsidRDefault="00A61FA5" w:rsidP="006C1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9EA" w:rsidRPr="006C1E58" w:rsidRDefault="007F7584" w:rsidP="006C1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769EA" w:rsidRPr="006C1E5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Указ вступает в силу со дня, следующего за днем официального опубликования.</w:t>
      </w:r>
    </w:p>
    <w:p w:rsidR="000A3E8A" w:rsidRPr="006C1E58" w:rsidRDefault="000A3E8A" w:rsidP="006C1E58">
      <w:pPr>
        <w:tabs>
          <w:tab w:val="left" w:pos="200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1C7E" w:rsidRDefault="00F31C7E" w:rsidP="006C1E58">
      <w:pPr>
        <w:tabs>
          <w:tab w:val="left" w:pos="200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1E58" w:rsidRPr="006C1E58" w:rsidRDefault="006C1E58" w:rsidP="006C1E58">
      <w:pPr>
        <w:tabs>
          <w:tab w:val="left" w:pos="200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1C7E" w:rsidRPr="006C1E58" w:rsidRDefault="00F31C7E" w:rsidP="006C1E58">
      <w:pPr>
        <w:tabs>
          <w:tab w:val="left" w:pos="200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1E58" w:rsidRPr="006C1E58" w:rsidRDefault="006C1E58" w:rsidP="006C1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6C1E58" w:rsidRPr="006C1E58" w:rsidRDefault="006C1E58" w:rsidP="006C1E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58" w:rsidRPr="006C1E58" w:rsidRDefault="006C1E58" w:rsidP="006C1E58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58" w:rsidRPr="00D61700" w:rsidRDefault="006C1E58" w:rsidP="006C1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58" w:rsidRPr="00D61700" w:rsidRDefault="006C1E58" w:rsidP="006C1E5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6C1E58" w:rsidRPr="00D61700" w:rsidRDefault="00D61700" w:rsidP="006C1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="006C1E58" w:rsidRPr="00D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2024 г.</w:t>
      </w:r>
    </w:p>
    <w:p w:rsidR="006C1E58" w:rsidRPr="00D61700" w:rsidRDefault="006C1E58" w:rsidP="006C1E5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34</w:t>
      </w:r>
      <w:bookmarkStart w:id="0" w:name="_GoBack"/>
      <w:bookmarkEnd w:id="0"/>
    </w:p>
    <w:p w:rsidR="006C1E58" w:rsidRPr="00D61700" w:rsidRDefault="006C1E58">
      <w:pPr>
        <w:tabs>
          <w:tab w:val="left" w:pos="200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C1E58" w:rsidRPr="00D61700" w:rsidSect="00A61FA5">
      <w:headerReference w:type="default" r:id="rId7"/>
      <w:pgSz w:w="11906" w:h="16838"/>
      <w:pgMar w:top="567" w:right="567" w:bottom="709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9FB" w:rsidRDefault="00D969FB" w:rsidP="006C1E58">
      <w:pPr>
        <w:spacing w:after="0" w:line="240" w:lineRule="auto"/>
      </w:pPr>
      <w:r>
        <w:separator/>
      </w:r>
    </w:p>
  </w:endnote>
  <w:endnote w:type="continuationSeparator" w:id="0">
    <w:p w:rsidR="00D969FB" w:rsidRDefault="00D969FB" w:rsidP="006C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9FB" w:rsidRDefault="00D969FB" w:rsidP="006C1E58">
      <w:pPr>
        <w:spacing w:after="0" w:line="240" w:lineRule="auto"/>
      </w:pPr>
      <w:r>
        <w:separator/>
      </w:r>
    </w:p>
  </w:footnote>
  <w:footnote w:type="continuationSeparator" w:id="0">
    <w:p w:rsidR="00D969FB" w:rsidRDefault="00D969FB" w:rsidP="006C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77278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1E58" w:rsidRPr="006C1E58" w:rsidRDefault="006C1E5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1E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1E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1E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1700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6C1E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1E58" w:rsidRDefault="006C1E5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DA"/>
    <w:rsid w:val="00046B6A"/>
    <w:rsid w:val="00075A93"/>
    <w:rsid w:val="00084954"/>
    <w:rsid w:val="000A3E8A"/>
    <w:rsid w:val="001B13F0"/>
    <w:rsid w:val="001C7AF4"/>
    <w:rsid w:val="00206CC8"/>
    <w:rsid w:val="00217438"/>
    <w:rsid w:val="00277873"/>
    <w:rsid w:val="00283EAF"/>
    <w:rsid w:val="00285F46"/>
    <w:rsid w:val="002B11D8"/>
    <w:rsid w:val="0034166E"/>
    <w:rsid w:val="00356577"/>
    <w:rsid w:val="00371614"/>
    <w:rsid w:val="003862CF"/>
    <w:rsid w:val="00394B2C"/>
    <w:rsid w:val="0040055E"/>
    <w:rsid w:val="0042610B"/>
    <w:rsid w:val="004C7547"/>
    <w:rsid w:val="005F2ADC"/>
    <w:rsid w:val="0061666C"/>
    <w:rsid w:val="006C1E58"/>
    <w:rsid w:val="006F0156"/>
    <w:rsid w:val="007004AE"/>
    <w:rsid w:val="007100EB"/>
    <w:rsid w:val="007203B8"/>
    <w:rsid w:val="007360DE"/>
    <w:rsid w:val="007E57B0"/>
    <w:rsid w:val="007F7584"/>
    <w:rsid w:val="00840480"/>
    <w:rsid w:val="00855E98"/>
    <w:rsid w:val="008769EA"/>
    <w:rsid w:val="008A564A"/>
    <w:rsid w:val="008B7578"/>
    <w:rsid w:val="008D1E53"/>
    <w:rsid w:val="009766D4"/>
    <w:rsid w:val="009C795C"/>
    <w:rsid w:val="00A13A15"/>
    <w:rsid w:val="00A44F1C"/>
    <w:rsid w:val="00A60FF0"/>
    <w:rsid w:val="00A61FA5"/>
    <w:rsid w:val="00A9336E"/>
    <w:rsid w:val="00B07EC8"/>
    <w:rsid w:val="00B75057"/>
    <w:rsid w:val="00B95261"/>
    <w:rsid w:val="00D21C34"/>
    <w:rsid w:val="00D61700"/>
    <w:rsid w:val="00D969FB"/>
    <w:rsid w:val="00E049DA"/>
    <w:rsid w:val="00E21900"/>
    <w:rsid w:val="00E37503"/>
    <w:rsid w:val="00E733E8"/>
    <w:rsid w:val="00EC1741"/>
    <w:rsid w:val="00ED165B"/>
    <w:rsid w:val="00F00FE3"/>
    <w:rsid w:val="00F07E73"/>
    <w:rsid w:val="00F31C7E"/>
    <w:rsid w:val="00FA4725"/>
    <w:rsid w:val="00FB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F45F5-37D1-4B55-92F9-DA13B44B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1C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6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610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1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1E58"/>
  </w:style>
  <w:style w:type="paragraph" w:styleId="a9">
    <w:name w:val="footer"/>
    <w:basedOn w:val="a"/>
    <w:link w:val="aa"/>
    <w:uiPriority w:val="99"/>
    <w:unhideWhenUsed/>
    <w:rsid w:val="006C1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1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F22CE-00D0-4742-9B95-A7A484B0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Н.В.</dc:creator>
  <cp:keywords/>
  <dc:description/>
  <cp:lastModifiedBy>Кудрова А.А.</cp:lastModifiedBy>
  <cp:revision>35</cp:revision>
  <cp:lastPrinted>2024-01-30T09:24:00Z</cp:lastPrinted>
  <dcterms:created xsi:type="dcterms:W3CDTF">2024-01-15T11:57:00Z</dcterms:created>
  <dcterms:modified xsi:type="dcterms:W3CDTF">2024-02-02T13:40:00Z</dcterms:modified>
</cp:coreProperties>
</file>