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40BE3" w:rsidRDefault="00490ACC" w:rsidP="00F40BE3">
      <w:pPr>
        <w:jc w:val="both"/>
        <w:rPr>
          <w:spacing w:val="0"/>
          <w:lang w:val="en-US"/>
        </w:rPr>
      </w:pPr>
    </w:p>
    <w:p w:rsidR="00490ACC" w:rsidRPr="00F40BE3" w:rsidRDefault="00490ACC" w:rsidP="00F40BE3">
      <w:pPr>
        <w:jc w:val="both"/>
        <w:rPr>
          <w:spacing w:val="0"/>
        </w:rPr>
      </w:pPr>
    </w:p>
    <w:p w:rsidR="00490ACC" w:rsidRPr="00F40BE3" w:rsidRDefault="00490ACC" w:rsidP="00F40BE3">
      <w:pPr>
        <w:jc w:val="both"/>
        <w:rPr>
          <w:spacing w:val="0"/>
        </w:rPr>
      </w:pPr>
    </w:p>
    <w:p w:rsidR="00490ACC" w:rsidRPr="00F40BE3" w:rsidRDefault="00490ACC" w:rsidP="00F40BE3">
      <w:pPr>
        <w:jc w:val="both"/>
        <w:rPr>
          <w:spacing w:val="0"/>
        </w:rPr>
      </w:pPr>
    </w:p>
    <w:p w:rsidR="003B0F28" w:rsidRPr="00F40BE3" w:rsidRDefault="003B0F28" w:rsidP="00F40BE3">
      <w:pPr>
        <w:jc w:val="center"/>
        <w:rPr>
          <w:spacing w:val="0"/>
        </w:rPr>
      </w:pPr>
    </w:p>
    <w:p w:rsidR="00490ACC" w:rsidRPr="00F40BE3" w:rsidRDefault="006404A3" w:rsidP="00F40BE3">
      <w:pPr>
        <w:jc w:val="center"/>
        <w:rPr>
          <w:b/>
          <w:spacing w:val="0"/>
        </w:rPr>
      </w:pPr>
      <w:r w:rsidRPr="00F40BE3">
        <w:rPr>
          <w:b/>
          <w:spacing w:val="0"/>
        </w:rPr>
        <w:t>З</w:t>
      </w:r>
      <w:r w:rsidR="00490ACC" w:rsidRPr="00F40BE3">
        <w:rPr>
          <w:b/>
          <w:spacing w:val="0"/>
        </w:rPr>
        <w:t>акон</w:t>
      </w:r>
    </w:p>
    <w:p w:rsidR="00490ACC" w:rsidRPr="00F40BE3" w:rsidRDefault="00490ACC" w:rsidP="00F40BE3">
      <w:pPr>
        <w:jc w:val="center"/>
        <w:outlineLvl w:val="0"/>
        <w:rPr>
          <w:b/>
          <w:caps/>
          <w:spacing w:val="0"/>
        </w:rPr>
      </w:pPr>
      <w:r w:rsidRPr="00F40BE3">
        <w:rPr>
          <w:b/>
          <w:spacing w:val="0"/>
        </w:rPr>
        <w:t xml:space="preserve">Приднестровской Молдавской Республики </w:t>
      </w:r>
    </w:p>
    <w:p w:rsidR="00490ACC" w:rsidRPr="00F40BE3" w:rsidRDefault="00490ACC" w:rsidP="00F40BE3">
      <w:pPr>
        <w:pStyle w:val="41"/>
        <w:shd w:val="clear" w:color="auto" w:fill="auto"/>
        <w:spacing w:before="0" w:after="0" w:line="240" w:lineRule="auto"/>
        <w:jc w:val="center"/>
        <w:rPr>
          <w:spacing w:val="0"/>
          <w:sz w:val="28"/>
          <w:szCs w:val="28"/>
        </w:rPr>
      </w:pPr>
    </w:p>
    <w:p w:rsidR="00DC4EBF" w:rsidRPr="00F40BE3" w:rsidRDefault="00DC4EBF" w:rsidP="00F40BE3">
      <w:pPr>
        <w:jc w:val="center"/>
        <w:rPr>
          <w:b/>
          <w:bCs/>
          <w:iCs/>
          <w:spacing w:val="0"/>
        </w:rPr>
      </w:pPr>
      <w:r w:rsidRPr="00F40BE3">
        <w:rPr>
          <w:b/>
          <w:bCs/>
          <w:iCs/>
          <w:spacing w:val="0"/>
        </w:rPr>
        <w:t xml:space="preserve">«О внесении изменений и дополнений </w:t>
      </w:r>
    </w:p>
    <w:p w:rsidR="00253E42" w:rsidRDefault="00DC4EBF" w:rsidP="00F40BE3">
      <w:pPr>
        <w:jc w:val="center"/>
        <w:rPr>
          <w:b/>
          <w:bCs/>
          <w:iCs/>
          <w:spacing w:val="0"/>
        </w:rPr>
      </w:pPr>
      <w:r w:rsidRPr="00F40BE3">
        <w:rPr>
          <w:b/>
          <w:bCs/>
          <w:iCs/>
          <w:spacing w:val="0"/>
        </w:rPr>
        <w:t xml:space="preserve">в Избирательный кодекс </w:t>
      </w:r>
    </w:p>
    <w:p w:rsidR="008D1DEF" w:rsidRPr="00F40BE3" w:rsidRDefault="00DC4EBF" w:rsidP="00F40BE3">
      <w:pPr>
        <w:jc w:val="center"/>
        <w:rPr>
          <w:b/>
          <w:spacing w:val="0"/>
        </w:rPr>
      </w:pPr>
      <w:r w:rsidRPr="00F40BE3">
        <w:rPr>
          <w:b/>
          <w:bCs/>
          <w:iCs/>
          <w:spacing w:val="0"/>
        </w:rPr>
        <w:t>Приднестровской Молдавской</w:t>
      </w:r>
      <w:r w:rsidR="00253E42" w:rsidRPr="00253E42">
        <w:rPr>
          <w:b/>
          <w:bCs/>
          <w:iCs/>
          <w:spacing w:val="0"/>
        </w:rPr>
        <w:t xml:space="preserve"> </w:t>
      </w:r>
      <w:r w:rsidR="00253E42">
        <w:rPr>
          <w:b/>
          <w:bCs/>
          <w:iCs/>
          <w:spacing w:val="0"/>
        </w:rPr>
        <w:t>Республики</w:t>
      </w:r>
      <w:r w:rsidRPr="00F40BE3">
        <w:rPr>
          <w:b/>
          <w:bCs/>
          <w:iCs/>
          <w:spacing w:val="0"/>
        </w:rPr>
        <w:t>»</w:t>
      </w:r>
    </w:p>
    <w:p w:rsidR="00BD0DB1" w:rsidRPr="00F40BE3" w:rsidRDefault="00BD0DB1" w:rsidP="00F40BE3">
      <w:pPr>
        <w:jc w:val="center"/>
        <w:rPr>
          <w:spacing w:val="0"/>
        </w:rPr>
      </w:pPr>
    </w:p>
    <w:p w:rsidR="00490ACC" w:rsidRPr="00F40BE3" w:rsidRDefault="00490ACC" w:rsidP="00F40BE3">
      <w:pPr>
        <w:jc w:val="both"/>
        <w:rPr>
          <w:spacing w:val="0"/>
        </w:rPr>
      </w:pPr>
      <w:r w:rsidRPr="00F40BE3">
        <w:rPr>
          <w:spacing w:val="0"/>
        </w:rPr>
        <w:t>Принят Верховным Советом</w:t>
      </w:r>
    </w:p>
    <w:p w:rsidR="00490ACC" w:rsidRPr="00F40BE3" w:rsidRDefault="00490ACC" w:rsidP="00F40BE3">
      <w:pPr>
        <w:jc w:val="both"/>
        <w:rPr>
          <w:spacing w:val="0"/>
        </w:rPr>
      </w:pPr>
      <w:r w:rsidRPr="00F40BE3">
        <w:rPr>
          <w:spacing w:val="0"/>
        </w:rPr>
        <w:t xml:space="preserve">Приднестровской Молдавской Республики         </w:t>
      </w:r>
      <w:r w:rsidR="005A34F8" w:rsidRPr="00F40BE3">
        <w:rPr>
          <w:spacing w:val="0"/>
        </w:rPr>
        <w:t xml:space="preserve"> </w:t>
      </w:r>
      <w:r w:rsidR="00EF66F8" w:rsidRPr="00F40BE3">
        <w:rPr>
          <w:spacing w:val="0"/>
        </w:rPr>
        <w:t xml:space="preserve">  </w:t>
      </w:r>
      <w:r w:rsidR="00160CB7" w:rsidRPr="00F40BE3">
        <w:rPr>
          <w:spacing w:val="0"/>
        </w:rPr>
        <w:t xml:space="preserve"> </w:t>
      </w:r>
      <w:r w:rsidR="004D0024" w:rsidRPr="00F40BE3">
        <w:rPr>
          <w:spacing w:val="0"/>
        </w:rPr>
        <w:t xml:space="preserve"> </w:t>
      </w:r>
      <w:r w:rsidR="00EB39D6" w:rsidRPr="00F40BE3">
        <w:rPr>
          <w:spacing w:val="0"/>
        </w:rPr>
        <w:t xml:space="preserve"> </w:t>
      </w:r>
      <w:r w:rsidR="001B7E0C" w:rsidRPr="00F40BE3">
        <w:rPr>
          <w:spacing w:val="0"/>
        </w:rPr>
        <w:t xml:space="preserve">   </w:t>
      </w:r>
      <w:r w:rsidR="00143C00" w:rsidRPr="00F40BE3">
        <w:rPr>
          <w:spacing w:val="0"/>
        </w:rPr>
        <w:t xml:space="preserve">  </w:t>
      </w:r>
      <w:r w:rsidR="006B67E3" w:rsidRPr="00F40BE3">
        <w:rPr>
          <w:spacing w:val="0"/>
        </w:rPr>
        <w:t xml:space="preserve">  </w:t>
      </w:r>
      <w:r w:rsidR="00C63E7C" w:rsidRPr="00F40BE3">
        <w:rPr>
          <w:spacing w:val="0"/>
        </w:rPr>
        <w:t xml:space="preserve"> </w:t>
      </w:r>
      <w:r w:rsidR="000F4014" w:rsidRPr="00F40BE3">
        <w:rPr>
          <w:spacing w:val="0"/>
        </w:rPr>
        <w:t xml:space="preserve">   </w:t>
      </w:r>
      <w:r w:rsidR="00C63E7C" w:rsidRPr="00F40BE3">
        <w:rPr>
          <w:spacing w:val="0"/>
        </w:rPr>
        <w:t xml:space="preserve"> </w:t>
      </w:r>
      <w:r w:rsidR="000D07CF" w:rsidRPr="00F40BE3">
        <w:rPr>
          <w:spacing w:val="0"/>
        </w:rPr>
        <w:t>2</w:t>
      </w:r>
      <w:r w:rsidR="00DC4EBF" w:rsidRPr="00F40BE3">
        <w:rPr>
          <w:spacing w:val="0"/>
        </w:rPr>
        <w:t>1</w:t>
      </w:r>
      <w:r w:rsidRPr="00F40BE3">
        <w:rPr>
          <w:spacing w:val="0"/>
        </w:rPr>
        <w:t xml:space="preserve"> </w:t>
      </w:r>
      <w:r w:rsidR="00A672AF" w:rsidRPr="00F40BE3">
        <w:rPr>
          <w:spacing w:val="0"/>
        </w:rPr>
        <w:t>дека</w:t>
      </w:r>
      <w:r w:rsidR="00F85525" w:rsidRPr="00F40BE3">
        <w:rPr>
          <w:spacing w:val="0"/>
        </w:rPr>
        <w:t>бр</w:t>
      </w:r>
      <w:r w:rsidR="009A53DF" w:rsidRPr="00F40BE3">
        <w:rPr>
          <w:spacing w:val="0"/>
        </w:rPr>
        <w:t>я</w:t>
      </w:r>
      <w:r w:rsidRPr="00F40BE3">
        <w:rPr>
          <w:spacing w:val="0"/>
        </w:rPr>
        <w:t xml:space="preserve"> 20</w:t>
      </w:r>
      <w:r w:rsidR="007626B4" w:rsidRPr="00F40BE3">
        <w:rPr>
          <w:spacing w:val="0"/>
        </w:rPr>
        <w:t>2</w:t>
      </w:r>
      <w:r w:rsidR="00D90EA0" w:rsidRPr="00F40BE3">
        <w:rPr>
          <w:spacing w:val="0"/>
        </w:rPr>
        <w:t>3</w:t>
      </w:r>
      <w:r w:rsidRPr="00F40BE3">
        <w:rPr>
          <w:spacing w:val="0"/>
        </w:rPr>
        <w:t xml:space="preserve"> года</w:t>
      </w:r>
    </w:p>
    <w:p w:rsidR="001B7324" w:rsidRPr="00F40BE3" w:rsidRDefault="001B7324" w:rsidP="00F40BE3">
      <w:pPr>
        <w:jc w:val="both"/>
        <w:rPr>
          <w:spacing w:val="0"/>
        </w:rPr>
      </w:pPr>
    </w:p>
    <w:p w:rsidR="00DC4EBF" w:rsidRPr="00F40BE3" w:rsidRDefault="00430787" w:rsidP="00DF4196">
      <w:pPr>
        <w:ind w:firstLine="709"/>
        <w:jc w:val="both"/>
        <w:rPr>
          <w:spacing w:val="0"/>
        </w:rPr>
      </w:pPr>
      <w:r w:rsidRPr="00F40BE3">
        <w:rPr>
          <w:b/>
          <w:spacing w:val="0"/>
        </w:rPr>
        <w:t xml:space="preserve">Статья 1. </w:t>
      </w:r>
      <w:r w:rsidRPr="00F40BE3">
        <w:rPr>
          <w:spacing w:val="0"/>
        </w:rPr>
        <w:t xml:space="preserve">Внести в Избирательный кодекс Приднестровской Молдавской Республики от 9 августа 2000 года № 332-З (СЗМР 00-3) с изменениями и дополнениями, внесенными законами Приднестровской Молдавской Республики от 22 января 2002 года № 95-ЗИД-III (САЗ 02-4); </w:t>
      </w:r>
      <w:r w:rsidRPr="00F40BE3">
        <w:rPr>
          <w:spacing w:val="0"/>
        </w:rPr>
        <w:br/>
        <w:t xml:space="preserve">от 30 января 2003 года № 232-ЗИД-III (САЗ 03-5); от 21 апреля 2003 года </w:t>
      </w:r>
      <w:r w:rsidRPr="00F40BE3">
        <w:rPr>
          <w:spacing w:val="0"/>
        </w:rPr>
        <w:br/>
        <w:t xml:space="preserve">№ 268-ЗИ-III (САЗ 03-17); от 22 декабря 2004 года № 506-ЗИД-III </w:t>
      </w:r>
      <w:r w:rsidRPr="00F40BE3">
        <w:rPr>
          <w:spacing w:val="0"/>
        </w:rPr>
        <w:br/>
        <w:t xml:space="preserve">(САЗ 04-52); от 28 февраля 2005 года № 541-ЗД-III (САЗ 05-10); от 1 августа 2005 года № 606-ЗИД-III (САЗ 05-32); от 4 августа 2005 года № 613-ЗИД-III </w:t>
      </w:r>
      <w:r w:rsidRPr="00F40BE3">
        <w:rPr>
          <w:spacing w:val="0"/>
        </w:rPr>
        <w:br/>
        <w:t xml:space="preserve">(САЗ 05-32); от 11 января 2007 года № 152-ЗИД-IV (САЗ 07-3); от 5 марта </w:t>
      </w:r>
      <w:r w:rsidR="00B3686F" w:rsidRPr="00F40BE3">
        <w:rPr>
          <w:spacing w:val="0"/>
        </w:rPr>
        <w:br/>
      </w:r>
      <w:r w:rsidRPr="00F40BE3">
        <w:rPr>
          <w:spacing w:val="0"/>
        </w:rPr>
        <w:t>2007 года № 184-ЗИД-IV (САЗ 07-11); от 6 июня 2007 года № 220-ЗИ-</w:t>
      </w:r>
      <w:r w:rsidRPr="00F40BE3">
        <w:rPr>
          <w:spacing w:val="0"/>
          <w:lang w:val="en-US"/>
        </w:rPr>
        <w:t>IV</w:t>
      </w:r>
      <w:r w:rsidRPr="00F40BE3">
        <w:rPr>
          <w:spacing w:val="0"/>
        </w:rPr>
        <w:t xml:space="preserve"> </w:t>
      </w:r>
      <w:r w:rsidR="00B3686F" w:rsidRPr="00F40BE3">
        <w:rPr>
          <w:spacing w:val="0"/>
        </w:rPr>
        <w:br/>
      </w:r>
      <w:r w:rsidRPr="00F40BE3">
        <w:rPr>
          <w:spacing w:val="0"/>
        </w:rPr>
        <w:t>(</w:t>
      </w:r>
      <w:r w:rsidRPr="00F40BE3">
        <w:rPr>
          <w:bCs/>
          <w:spacing w:val="0"/>
        </w:rPr>
        <w:t>САЗ 07-24</w:t>
      </w:r>
      <w:r w:rsidRPr="00F40BE3">
        <w:rPr>
          <w:spacing w:val="0"/>
        </w:rPr>
        <w:t xml:space="preserve">); от </w:t>
      </w:r>
      <w:r w:rsidRPr="00F40BE3">
        <w:rPr>
          <w:bCs/>
          <w:spacing w:val="0"/>
        </w:rPr>
        <w:t>25 июня 2007 года № 233-ЗИД-</w:t>
      </w:r>
      <w:r w:rsidRPr="00F40BE3">
        <w:rPr>
          <w:bCs/>
          <w:spacing w:val="0"/>
          <w:lang w:val="en-US"/>
        </w:rPr>
        <w:t>IV</w:t>
      </w:r>
      <w:r w:rsidRPr="00F40BE3">
        <w:rPr>
          <w:bCs/>
          <w:spacing w:val="0"/>
        </w:rPr>
        <w:t xml:space="preserve"> (САЗ 07-27); </w:t>
      </w:r>
      <w:r w:rsidRPr="00F40BE3">
        <w:rPr>
          <w:spacing w:val="0"/>
        </w:rPr>
        <w:t>от 1</w:t>
      </w:r>
      <w:r w:rsidRPr="00F40BE3">
        <w:rPr>
          <w:bCs/>
          <w:spacing w:val="0"/>
        </w:rPr>
        <w:t>5 ноября 2007 года № 338-ЗИД-</w:t>
      </w:r>
      <w:r w:rsidRPr="00F40BE3">
        <w:rPr>
          <w:bCs/>
          <w:spacing w:val="0"/>
          <w:lang w:val="en-US"/>
        </w:rPr>
        <w:t>IV</w:t>
      </w:r>
      <w:r w:rsidRPr="00F40BE3">
        <w:rPr>
          <w:bCs/>
          <w:spacing w:val="0"/>
        </w:rPr>
        <w:t xml:space="preserve"> (САЗ 07-47);</w:t>
      </w:r>
      <w:r w:rsidRPr="00F40BE3">
        <w:rPr>
          <w:spacing w:val="0"/>
        </w:rPr>
        <w:t xml:space="preserve"> от 20 марта 2008 года № 419-ЗИ-</w:t>
      </w:r>
      <w:r w:rsidRPr="00F40BE3">
        <w:rPr>
          <w:spacing w:val="0"/>
          <w:lang w:val="en-US"/>
        </w:rPr>
        <w:t>IV</w:t>
      </w:r>
      <w:r w:rsidRPr="00F40BE3">
        <w:rPr>
          <w:spacing w:val="0"/>
        </w:rPr>
        <w:t xml:space="preserve"> (САЗ 08-11); от 20 мая 2008 года № 471-ЗИ-</w:t>
      </w:r>
      <w:r w:rsidRPr="00F40BE3">
        <w:rPr>
          <w:spacing w:val="0"/>
          <w:lang w:val="en-US"/>
        </w:rPr>
        <w:t>IV</w:t>
      </w:r>
      <w:r w:rsidRPr="00F40BE3">
        <w:rPr>
          <w:spacing w:val="0"/>
        </w:rPr>
        <w:t xml:space="preserve"> (САЗ 08-20); от 8 апреля </w:t>
      </w:r>
      <w:r w:rsidRPr="00F40BE3">
        <w:rPr>
          <w:spacing w:val="0"/>
        </w:rPr>
        <w:br/>
        <w:t xml:space="preserve">2009 года № 709-ЗИ-IV (САЗ 09-15); от 17 июня 2010 года № 100-ЗИД-IV </w:t>
      </w:r>
      <w:r w:rsidRPr="00F40BE3">
        <w:rPr>
          <w:spacing w:val="0"/>
        </w:rPr>
        <w:br/>
        <w:t xml:space="preserve">(САЗ 10-24) с изменением и дополнением, внесенными Законом </w:t>
      </w:r>
      <w:r w:rsidRPr="00F40BE3">
        <w:rPr>
          <w:spacing w:val="0"/>
        </w:rPr>
        <w:br/>
        <w:t xml:space="preserve">Приднестровской Молдавской Республики от </w:t>
      </w:r>
      <w:r w:rsidRPr="00F40BE3">
        <w:rPr>
          <w:caps/>
          <w:spacing w:val="0"/>
        </w:rPr>
        <w:t xml:space="preserve">20 </w:t>
      </w:r>
      <w:r w:rsidRPr="00F40BE3">
        <w:rPr>
          <w:spacing w:val="0"/>
        </w:rPr>
        <w:t xml:space="preserve">июля 2010 года </w:t>
      </w:r>
      <w:r w:rsidRPr="00F40BE3">
        <w:rPr>
          <w:spacing w:val="0"/>
        </w:rPr>
        <w:br/>
        <w:t>№ 135-ЗИД-</w:t>
      </w:r>
      <w:r w:rsidRPr="00F40BE3">
        <w:rPr>
          <w:spacing w:val="0"/>
          <w:lang w:val="en-US"/>
        </w:rPr>
        <w:t>IV</w:t>
      </w:r>
      <w:r w:rsidRPr="00F40BE3">
        <w:rPr>
          <w:spacing w:val="0"/>
        </w:rPr>
        <w:t xml:space="preserve"> (САЗ 10-29); от 22 июня 2010 года № 103-ЗИ-IV (САЗ 10-25); от 8 июля 2010 года № 119-ЗИД-</w:t>
      </w:r>
      <w:r w:rsidRPr="00F40BE3">
        <w:rPr>
          <w:spacing w:val="0"/>
          <w:lang w:val="en-US"/>
        </w:rPr>
        <w:t>IV</w:t>
      </w:r>
      <w:r w:rsidRPr="00F40BE3">
        <w:rPr>
          <w:spacing w:val="0"/>
        </w:rPr>
        <w:t xml:space="preserve"> (САЗ 10-27); от 20 июля 2010 года </w:t>
      </w:r>
      <w:r w:rsidRPr="00F40BE3">
        <w:rPr>
          <w:spacing w:val="0"/>
        </w:rPr>
        <w:br/>
        <w:t xml:space="preserve">№ 134-ЗИД-IV (САЗ 10-29); от </w:t>
      </w:r>
      <w:r w:rsidRPr="00F40BE3">
        <w:rPr>
          <w:caps/>
          <w:spacing w:val="0"/>
        </w:rPr>
        <w:t xml:space="preserve">27 </w:t>
      </w:r>
      <w:r w:rsidRPr="00F40BE3">
        <w:rPr>
          <w:spacing w:val="0"/>
        </w:rPr>
        <w:t>сентября 2010 года № 170-ЗИД-</w:t>
      </w:r>
      <w:r w:rsidRPr="00F40BE3">
        <w:rPr>
          <w:spacing w:val="0"/>
          <w:lang w:val="en-US"/>
        </w:rPr>
        <w:t>IV</w:t>
      </w:r>
      <w:r w:rsidRPr="00F40BE3">
        <w:rPr>
          <w:spacing w:val="0"/>
        </w:rPr>
        <w:t xml:space="preserve"> </w:t>
      </w:r>
      <w:r w:rsidRPr="00F40BE3">
        <w:rPr>
          <w:spacing w:val="0"/>
        </w:rPr>
        <w:br/>
        <w:t xml:space="preserve">(САЗ 10-39); от 25 июля 2011 года № 132-ЗИД-V (САЗ 11-30); от 28 июля </w:t>
      </w:r>
      <w:r w:rsidR="00B3686F" w:rsidRPr="00F40BE3">
        <w:rPr>
          <w:spacing w:val="0"/>
        </w:rPr>
        <w:br/>
      </w:r>
      <w:r w:rsidRPr="00F40BE3">
        <w:rPr>
          <w:spacing w:val="0"/>
        </w:rPr>
        <w:t xml:space="preserve">2011 года № 136-ЗИД-V (САЗ 11-30); от </w:t>
      </w:r>
      <w:r w:rsidRPr="00F40BE3">
        <w:rPr>
          <w:bCs/>
          <w:spacing w:val="0"/>
        </w:rPr>
        <w:t>30 сентября 2011 года № 165-ЗИД-</w:t>
      </w:r>
      <w:r w:rsidRPr="00F40BE3">
        <w:rPr>
          <w:bCs/>
          <w:spacing w:val="0"/>
          <w:lang w:val="en-US"/>
        </w:rPr>
        <w:t>V</w:t>
      </w:r>
      <w:r w:rsidRPr="00F40BE3">
        <w:rPr>
          <w:bCs/>
          <w:spacing w:val="0"/>
        </w:rPr>
        <w:t xml:space="preserve"> </w:t>
      </w:r>
      <w:r w:rsidRPr="00F40BE3">
        <w:rPr>
          <w:bCs/>
          <w:spacing w:val="0"/>
        </w:rPr>
        <w:br/>
        <w:t>(САЗ 11-39); от 24 декабря 2012 года № 251-ЗИ-</w:t>
      </w:r>
      <w:r w:rsidRPr="00F40BE3">
        <w:rPr>
          <w:bCs/>
          <w:spacing w:val="0"/>
          <w:lang w:val="en-US"/>
        </w:rPr>
        <w:t>V</w:t>
      </w:r>
      <w:r w:rsidRPr="00F40BE3">
        <w:rPr>
          <w:bCs/>
          <w:spacing w:val="0"/>
        </w:rPr>
        <w:t xml:space="preserve"> (САЗ 12-53); от </w:t>
      </w:r>
      <w:r w:rsidRPr="00F40BE3">
        <w:rPr>
          <w:spacing w:val="0"/>
        </w:rPr>
        <w:t>14 января 2014 года № 7-ЗИД-</w:t>
      </w:r>
      <w:r w:rsidRPr="00F40BE3">
        <w:rPr>
          <w:spacing w:val="0"/>
          <w:lang w:val="en-US"/>
        </w:rPr>
        <w:t>V</w:t>
      </w:r>
      <w:r w:rsidRPr="00F40BE3">
        <w:rPr>
          <w:spacing w:val="0"/>
        </w:rPr>
        <w:t xml:space="preserve"> (САЗ 14-3); от 18 ноября 2014 года № 179-ЗИД-</w:t>
      </w:r>
      <w:r w:rsidRPr="00F40BE3">
        <w:rPr>
          <w:spacing w:val="0"/>
          <w:lang w:val="en-US"/>
        </w:rPr>
        <w:t>V</w:t>
      </w:r>
      <w:r w:rsidRPr="00F40BE3">
        <w:rPr>
          <w:spacing w:val="0"/>
        </w:rPr>
        <w:t xml:space="preserve"> </w:t>
      </w:r>
      <w:r w:rsidRPr="00F40BE3">
        <w:rPr>
          <w:spacing w:val="0"/>
        </w:rPr>
        <w:br/>
        <w:t xml:space="preserve">(САЗ 14-47); от 4 декабря 2014 года № 191-ЗИД-V (САЗ 14-49); </w:t>
      </w:r>
      <w:r w:rsidRPr="00F40BE3">
        <w:rPr>
          <w:spacing w:val="0"/>
        </w:rPr>
        <w:br/>
        <w:t>от 12 февраля 2016 года № 13-ЗИ-</w:t>
      </w:r>
      <w:r w:rsidRPr="00F40BE3">
        <w:rPr>
          <w:spacing w:val="0"/>
          <w:lang w:val="en-US"/>
        </w:rPr>
        <w:t>VI</w:t>
      </w:r>
      <w:r w:rsidRPr="00F40BE3">
        <w:rPr>
          <w:spacing w:val="0"/>
        </w:rPr>
        <w:t xml:space="preserve"> (САЗ 16-6); от 6 апреля 2016 года </w:t>
      </w:r>
      <w:r w:rsidRPr="00F40BE3">
        <w:rPr>
          <w:spacing w:val="0"/>
        </w:rPr>
        <w:br/>
        <w:t>№ 101-ЗИД-</w:t>
      </w:r>
      <w:r w:rsidRPr="00F40BE3">
        <w:rPr>
          <w:spacing w:val="0"/>
          <w:lang w:val="en-US"/>
        </w:rPr>
        <w:t>VI</w:t>
      </w:r>
      <w:r w:rsidRPr="00F40BE3">
        <w:rPr>
          <w:spacing w:val="0"/>
        </w:rPr>
        <w:t xml:space="preserve"> (САЗ 16-14); от 6 апреля 2016 года № 106-ЗИ-</w:t>
      </w:r>
      <w:r w:rsidRPr="00F40BE3">
        <w:rPr>
          <w:spacing w:val="0"/>
          <w:lang w:val="en-US"/>
        </w:rPr>
        <w:t>VI</w:t>
      </w:r>
      <w:r w:rsidRPr="00F40BE3">
        <w:rPr>
          <w:spacing w:val="0"/>
        </w:rPr>
        <w:t xml:space="preserve"> (САЗ 16-14); от 6 апреля 2016 года № 108-ЗИД-</w:t>
      </w:r>
      <w:r w:rsidRPr="00F40BE3">
        <w:rPr>
          <w:spacing w:val="0"/>
          <w:lang w:val="en-US"/>
        </w:rPr>
        <w:t>VI</w:t>
      </w:r>
      <w:r w:rsidRPr="00F40BE3">
        <w:rPr>
          <w:spacing w:val="0"/>
        </w:rPr>
        <w:t xml:space="preserve"> (САЗ 16-14); от 1 июля 2016 года </w:t>
      </w:r>
      <w:r w:rsidRPr="00F40BE3">
        <w:rPr>
          <w:spacing w:val="0"/>
        </w:rPr>
        <w:br/>
        <w:t>№ 173-ЗИД-</w:t>
      </w:r>
      <w:r w:rsidRPr="00F40BE3">
        <w:rPr>
          <w:spacing w:val="0"/>
          <w:lang w:val="en-US"/>
        </w:rPr>
        <w:t>VI</w:t>
      </w:r>
      <w:r w:rsidRPr="00F40BE3">
        <w:rPr>
          <w:spacing w:val="0"/>
        </w:rPr>
        <w:t xml:space="preserve"> (САЗ 16-26); от 5 июля 2016 года № 174-ЗИ-</w:t>
      </w:r>
      <w:r w:rsidRPr="00F40BE3">
        <w:rPr>
          <w:spacing w:val="0"/>
          <w:lang w:val="en-US"/>
        </w:rPr>
        <w:t>VI</w:t>
      </w:r>
      <w:r w:rsidRPr="00F40BE3">
        <w:rPr>
          <w:spacing w:val="0"/>
        </w:rPr>
        <w:t xml:space="preserve"> (САЗ 16-27); </w:t>
      </w:r>
      <w:r w:rsidR="00B3686F" w:rsidRPr="00F40BE3">
        <w:rPr>
          <w:spacing w:val="0"/>
        </w:rPr>
        <w:br/>
      </w:r>
      <w:r w:rsidRPr="00F40BE3">
        <w:rPr>
          <w:spacing w:val="0"/>
        </w:rPr>
        <w:t xml:space="preserve">от 19 июня 2017 года № 169-ЗИ-VI (САЗ 17-25); от 27 ноября 2017 года </w:t>
      </w:r>
      <w:r w:rsidRPr="00F40BE3">
        <w:rPr>
          <w:spacing w:val="0"/>
        </w:rPr>
        <w:br/>
        <w:t xml:space="preserve">№ 339-ЗИ-VI (САЗ 17-49); от 25 июня 2018 года № 176-ЗИД-VI (САЗ 18-26); </w:t>
      </w:r>
      <w:r w:rsidRPr="00F40BE3">
        <w:rPr>
          <w:spacing w:val="0"/>
        </w:rPr>
        <w:lastRenderedPageBreak/>
        <w:t>от 29 июня 2018 года № 190-ЗИД-</w:t>
      </w:r>
      <w:r w:rsidRPr="00F40BE3">
        <w:rPr>
          <w:spacing w:val="0"/>
          <w:lang w:val="en-US"/>
        </w:rPr>
        <w:t>VI</w:t>
      </w:r>
      <w:r w:rsidRPr="00F40BE3">
        <w:rPr>
          <w:spacing w:val="0"/>
        </w:rPr>
        <w:t xml:space="preserve"> (САЗ 18-26); от 20 мая 2019 года </w:t>
      </w:r>
      <w:r w:rsidRPr="00F40BE3">
        <w:rPr>
          <w:spacing w:val="0"/>
        </w:rPr>
        <w:br/>
        <w:t>№ 85-ЗИД-</w:t>
      </w:r>
      <w:r w:rsidRPr="00F40BE3">
        <w:rPr>
          <w:spacing w:val="0"/>
          <w:lang w:val="en-US"/>
        </w:rPr>
        <w:t>VI</w:t>
      </w:r>
      <w:r w:rsidRPr="00F40BE3">
        <w:rPr>
          <w:spacing w:val="0"/>
        </w:rPr>
        <w:t xml:space="preserve"> (САЗ 19-19); от </w:t>
      </w:r>
      <w:hyperlink r:id="rId8" w:tgtFrame="_blank" w:history="1">
        <w:r w:rsidRPr="00F40BE3">
          <w:rPr>
            <w:spacing w:val="0"/>
          </w:rPr>
          <w:t>30 июля 2019 года № 158-ЗИД-VI</w:t>
        </w:r>
      </w:hyperlink>
      <w:r w:rsidRPr="00F40BE3">
        <w:rPr>
          <w:spacing w:val="0"/>
        </w:rPr>
        <w:t xml:space="preserve"> (САЗ 19-29); от 7 июля 2020 года № 86-ЗИД-</w:t>
      </w:r>
      <w:r w:rsidRPr="00F40BE3">
        <w:rPr>
          <w:spacing w:val="0"/>
          <w:lang w:val="en-US"/>
        </w:rPr>
        <w:t>VI</w:t>
      </w:r>
      <w:r w:rsidRPr="00F40BE3">
        <w:rPr>
          <w:spacing w:val="0"/>
        </w:rPr>
        <w:t xml:space="preserve"> (САЗ 20-28)</w:t>
      </w:r>
      <w:r w:rsidR="00B3686F" w:rsidRPr="00F40BE3">
        <w:rPr>
          <w:spacing w:val="0"/>
        </w:rPr>
        <w:t xml:space="preserve">; от 7 августа 2020 года </w:t>
      </w:r>
      <w:r w:rsidR="00B3686F" w:rsidRPr="00F40BE3">
        <w:rPr>
          <w:spacing w:val="0"/>
        </w:rPr>
        <w:br/>
        <w:t>№ 138-ЗИ-</w:t>
      </w:r>
      <w:r w:rsidR="00B3686F" w:rsidRPr="00F40BE3">
        <w:rPr>
          <w:spacing w:val="0"/>
          <w:lang w:val="en-US"/>
        </w:rPr>
        <w:t>VI</w:t>
      </w:r>
      <w:r w:rsidR="00B3686F" w:rsidRPr="00F40BE3">
        <w:rPr>
          <w:spacing w:val="0"/>
        </w:rPr>
        <w:t xml:space="preserve"> (САЗ 20-32)</w:t>
      </w:r>
      <w:r w:rsidR="00C32FBF">
        <w:rPr>
          <w:spacing w:val="0"/>
        </w:rPr>
        <w:t xml:space="preserve">; </w:t>
      </w:r>
      <w:r w:rsidR="00DF4196">
        <w:rPr>
          <w:spacing w:val="0"/>
        </w:rPr>
        <w:t xml:space="preserve">от </w:t>
      </w:r>
      <w:r w:rsidR="00DF4196" w:rsidRPr="00DF4196">
        <w:rPr>
          <w:spacing w:val="0"/>
        </w:rPr>
        <w:t>11 июня 2021 года</w:t>
      </w:r>
      <w:r w:rsidR="00DF4196">
        <w:rPr>
          <w:spacing w:val="0"/>
        </w:rPr>
        <w:t xml:space="preserve"> </w:t>
      </w:r>
      <w:r w:rsidR="00DF4196" w:rsidRPr="00DF4196">
        <w:rPr>
          <w:spacing w:val="0"/>
        </w:rPr>
        <w:t>№ 118-ЗИД-</w:t>
      </w:r>
      <w:r w:rsidR="00DF4196" w:rsidRPr="00DF4196">
        <w:rPr>
          <w:spacing w:val="0"/>
          <w:lang w:val="en-US"/>
        </w:rPr>
        <w:t>VII</w:t>
      </w:r>
      <w:r w:rsidR="00DF4196">
        <w:rPr>
          <w:spacing w:val="0"/>
        </w:rPr>
        <w:t xml:space="preserve"> </w:t>
      </w:r>
      <w:r w:rsidR="00DF4196" w:rsidRPr="00DF4196">
        <w:rPr>
          <w:spacing w:val="0"/>
        </w:rPr>
        <w:t>(САЗ 21-23)</w:t>
      </w:r>
      <w:r w:rsidR="00DF4196">
        <w:rPr>
          <w:spacing w:val="0"/>
        </w:rPr>
        <w:t xml:space="preserve">; от </w:t>
      </w:r>
      <w:r w:rsidR="00DF4196" w:rsidRPr="00DF4196">
        <w:rPr>
          <w:spacing w:val="0"/>
        </w:rPr>
        <w:t>1 августа 2022 года</w:t>
      </w:r>
      <w:r w:rsidR="00DF4196">
        <w:rPr>
          <w:spacing w:val="0"/>
        </w:rPr>
        <w:t xml:space="preserve"> </w:t>
      </w:r>
      <w:r w:rsidR="00DF4196" w:rsidRPr="00DF4196">
        <w:rPr>
          <w:spacing w:val="0"/>
        </w:rPr>
        <w:t>№ 237-ЗИД-</w:t>
      </w:r>
      <w:r w:rsidR="00DF4196" w:rsidRPr="00DF4196">
        <w:rPr>
          <w:spacing w:val="0"/>
          <w:lang w:val="en-US"/>
        </w:rPr>
        <w:t>VII</w:t>
      </w:r>
      <w:r w:rsidR="00DF4196">
        <w:rPr>
          <w:spacing w:val="0"/>
        </w:rPr>
        <w:t xml:space="preserve"> </w:t>
      </w:r>
      <w:r w:rsidR="00DF4196" w:rsidRPr="00DF4196">
        <w:rPr>
          <w:spacing w:val="0"/>
        </w:rPr>
        <w:t>(САЗ 22-30)</w:t>
      </w:r>
      <w:r w:rsidR="00B3686F" w:rsidRPr="00F40BE3">
        <w:rPr>
          <w:spacing w:val="0"/>
        </w:rPr>
        <w:t>,</w:t>
      </w:r>
      <w:r w:rsidR="00DC4EBF" w:rsidRPr="00F40BE3">
        <w:rPr>
          <w:spacing w:val="0"/>
        </w:rPr>
        <w:t xml:space="preserve"> следующие изменения и дополнения.</w:t>
      </w:r>
    </w:p>
    <w:p w:rsidR="00DC4EBF" w:rsidRPr="00F40BE3" w:rsidRDefault="00DC4EBF" w:rsidP="00F40BE3">
      <w:pPr>
        <w:pStyle w:val="a9"/>
        <w:shd w:val="clear" w:color="auto" w:fill="FFFFFF"/>
        <w:spacing w:after="0" w:line="240" w:lineRule="auto"/>
        <w:ind w:left="0" w:firstLine="709"/>
        <w:contextualSpacing w:val="0"/>
        <w:rPr>
          <w:rFonts w:ascii="Times New Roman" w:eastAsiaTheme="minorHAnsi" w:hAnsi="Times New Roman"/>
          <w:iCs/>
          <w:color w:val="000000" w:themeColor="text1"/>
          <w:spacing w:val="0"/>
          <w:sz w:val="28"/>
          <w:szCs w:val="28"/>
        </w:rPr>
      </w:pPr>
    </w:p>
    <w:p w:rsidR="000A6869" w:rsidRPr="00F40BE3" w:rsidRDefault="00253E42" w:rsidP="00F40BE3">
      <w:pPr>
        <w:ind w:firstLine="709"/>
        <w:jc w:val="both"/>
        <w:rPr>
          <w:spacing w:val="0"/>
        </w:rPr>
      </w:pPr>
      <w:r>
        <w:rPr>
          <w:spacing w:val="0"/>
        </w:rPr>
        <w:t>1</w:t>
      </w:r>
      <w:r w:rsidR="000A6869" w:rsidRPr="00F40BE3">
        <w:rPr>
          <w:spacing w:val="0"/>
        </w:rPr>
        <w:t>. Часть двенадцатую статьи 1 изложить в следующей редакции:</w:t>
      </w:r>
    </w:p>
    <w:p w:rsidR="000A6869" w:rsidRDefault="000A6869" w:rsidP="00F40BE3">
      <w:pPr>
        <w:ind w:firstLine="709"/>
        <w:jc w:val="both"/>
        <w:rPr>
          <w:rFonts w:eastAsia="Calibri"/>
          <w:spacing w:val="0"/>
        </w:rPr>
      </w:pPr>
      <w:r w:rsidRPr="00F40BE3">
        <w:rPr>
          <w:rFonts w:eastAsia="Calibri"/>
          <w:spacing w:val="0"/>
        </w:rPr>
        <w:t>«избирательная кампания – деятельность по подготовке и проведению выборов, осуществляемая в период с момента вступления в силу решения об утверждении границ избирательных округов либо, если выборы проводятся по единому избирательному округу, – с момента вступления в силу решения об установлении числа избирателей по единому избирательному округу, либо со дня официального опубликования решения соответствующей избирательной комиссии или уполномоченного на то органа о назначении повторного голосования, повторных, дополнительных выборов, выборов в случае досрочного прекращения полномочий выборного должностного лица, органов государственной власти и местного самоуправления до дня официального опубликования результатов выборов».</w:t>
      </w:r>
    </w:p>
    <w:p w:rsidR="00253E42" w:rsidRPr="00F40BE3" w:rsidRDefault="00253E42" w:rsidP="00F40BE3">
      <w:pPr>
        <w:ind w:firstLine="709"/>
        <w:jc w:val="both"/>
        <w:rPr>
          <w:rFonts w:eastAsia="Calibri"/>
          <w:spacing w:val="0"/>
        </w:rPr>
      </w:pPr>
    </w:p>
    <w:p w:rsidR="00253E42" w:rsidRPr="00F40BE3" w:rsidRDefault="00253E42" w:rsidP="00253E42">
      <w:pPr>
        <w:pStyle w:val="a9"/>
        <w:shd w:val="clear" w:color="auto" w:fill="FFFFFF"/>
        <w:spacing w:after="0" w:line="240" w:lineRule="auto"/>
        <w:ind w:left="0" w:firstLine="709"/>
        <w:contextualSpacing w:val="0"/>
        <w:rPr>
          <w:rFonts w:ascii="Times New Roman" w:eastAsiaTheme="minorHAnsi" w:hAnsi="Times New Roman"/>
          <w:iCs/>
          <w:color w:val="000000" w:themeColor="text1"/>
          <w:spacing w:val="0"/>
          <w:sz w:val="28"/>
          <w:szCs w:val="28"/>
        </w:rPr>
      </w:pPr>
      <w:r>
        <w:rPr>
          <w:rFonts w:ascii="Times New Roman" w:eastAsiaTheme="minorHAnsi" w:hAnsi="Times New Roman"/>
          <w:iCs/>
          <w:color w:val="000000" w:themeColor="text1"/>
          <w:spacing w:val="0"/>
          <w:sz w:val="28"/>
          <w:szCs w:val="28"/>
        </w:rPr>
        <w:t>2</w:t>
      </w:r>
      <w:r w:rsidRPr="00F40BE3">
        <w:rPr>
          <w:rFonts w:ascii="Times New Roman" w:eastAsiaTheme="minorHAnsi" w:hAnsi="Times New Roman"/>
          <w:iCs/>
          <w:color w:val="000000" w:themeColor="text1"/>
          <w:spacing w:val="0"/>
          <w:sz w:val="28"/>
          <w:szCs w:val="28"/>
        </w:rPr>
        <w:t>. В части девятнадцатой статьи 1 слова «</w:t>
      </w:r>
      <w:r w:rsidRPr="00F40BE3">
        <w:rPr>
          <w:rFonts w:ascii="Times New Roman" w:hAnsi="Times New Roman"/>
          <w:spacing w:val="0"/>
          <w:sz w:val="28"/>
          <w:szCs w:val="28"/>
        </w:rPr>
        <w:t>и зарегистрированный в соответствии с настоящим Кодексом» заменить словами «полномочия которого удостоверены в соответствии с требованиями настоящего Кодекса» с предшествующей запятой.</w:t>
      </w:r>
    </w:p>
    <w:p w:rsidR="000A6869" w:rsidRPr="00F40BE3" w:rsidRDefault="000A6869" w:rsidP="00F40BE3">
      <w:pPr>
        <w:pStyle w:val="a9"/>
        <w:shd w:val="clear" w:color="auto" w:fill="FFFFFF"/>
        <w:spacing w:after="0" w:line="240" w:lineRule="auto"/>
        <w:ind w:left="0" w:firstLine="709"/>
        <w:contextualSpacing w:val="0"/>
        <w:rPr>
          <w:rFonts w:ascii="Times New Roman" w:eastAsiaTheme="minorHAnsi" w:hAnsi="Times New Roman"/>
          <w:iCs/>
          <w:color w:val="000000" w:themeColor="text1"/>
          <w:spacing w:val="0"/>
          <w:sz w:val="28"/>
          <w:szCs w:val="28"/>
        </w:rPr>
      </w:pPr>
    </w:p>
    <w:p w:rsidR="00DC4EBF" w:rsidRPr="00F40BE3" w:rsidRDefault="00F40BE3" w:rsidP="00F40BE3">
      <w:pPr>
        <w:pStyle w:val="a9"/>
        <w:shd w:val="clear" w:color="auto" w:fill="FFFFFF"/>
        <w:spacing w:after="0" w:line="240" w:lineRule="auto"/>
        <w:ind w:left="0" w:firstLine="709"/>
        <w:contextualSpacing w:val="0"/>
        <w:rPr>
          <w:rFonts w:ascii="Times New Roman" w:eastAsiaTheme="minorHAnsi" w:hAnsi="Times New Roman"/>
          <w:iCs/>
          <w:color w:val="000000" w:themeColor="text1"/>
          <w:spacing w:val="0"/>
          <w:sz w:val="28"/>
          <w:szCs w:val="28"/>
        </w:rPr>
      </w:pPr>
      <w:r>
        <w:rPr>
          <w:rFonts w:ascii="Times New Roman" w:eastAsiaTheme="minorHAnsi" w:hAnsi="Times New Roman"/>
          <w:iCs/>
          <w:color w:val="000000" w:themeColor="text1"/>
          <w:spacing w:val="0"/>
          <w:sz w:val="28"/>
          <w:szCs w:val="28"/>
        </w:rPr>
        <w:t>3</w:t>
      </w:r>
      <w:r w:rsidR="00517338" w:rsidRPr="00F40BE3">
        <w:rPr>
          <w:rFonts w:ascii="Times New Roman" w:eastAsiaTheme="minorHAnsi" w:hAnsi="Times New Roman"/>
          <w:iCs/>
          <w:color w:val="000000" w:themeColor="text1"/>
          <w:spacing w:val="0"/>
          <w:sz w:val="28"/>
          <w:szCs w:val="28"/>
        </w:rPr>
        <w:t xml:space="preserve">. </w:t>
      </w:r>
      <w:r w:rsidR="00253E42">
        <w:rPr>
          <w:rFonts w:ascii="Times New Roman" w:eastAsiaTheme="minorHAnsi" w:hAnsi="Times New Roman"/>
          <w:iCs/>
          <w:color w:val="000000" w:themeColor="text1"/>
          <w:spacing w:val="0"/>
          <w:sz w:val="28"/>
          <w:szCs w:val="28"/>
        </w:rPr>
        <w:t>С</w:t>
      </w:r>
      <w:r w:rsidR="00DC4EBF" w:rsidRPr="00F40BE3">
        <w:rPr>
          <w:rFonts w:ascii="Times New Roman" w:eastAsiaTheme="minorHAnsi" w:hAnsi="Times New Roman"/>
          <w:iCs/>
          <w:color w:val="000000" w:themeColor="text1"/>
          <w:spacing w:val="0"/>
          <w:sz w:val="28"/>
          <w:szCs w:val="28"/>
        </w:rPr>
        <w:t xml:space="preserve">татью 1 </w:t>
      </w:r>
      <w:r w:rsidR="00253E42">
        <w:rPr>
          <w:rFonts w:ascii="Times New Roman" w:eastAsiaTheme="minorHAnsi" w:hAnsi="Times New Roman"/>
          <w:iCs/>
          <w:color w:val="000000" w:themeColor="text1"/>
          <w:spacing w:val="0"/>
          <w:sz w:val="28"/>
          <w:szCs w:val="28"/>
        </w:rPr>
        <w:t>д</w:t>
      </w:r>
      <w:r w:rsidR="00253E42" w:rsidRPr="00F40BE3">
        <w:rPr>
          <w:rFonts w:ascii="Times New Roman" w:eastAsiaTheme="minorHAnsi" w:hAnsi="Times New Roman"/>
          <w:iCs/>
          <w:color w:val="000000" w:themeColor="text1"/>
          <w:spacing w:val="0"/>
          <w:sz w:val="28"/>
          <w:szCs w:val="28"/>
        </w:rPr>
        <w:t xml:space="preserve">ополнить </w:t>
      </w:r>
      <w:r w:rsidR="00DC4EBF" w:rsidRPr="00F40BE3">
        <w:rPr>
          <w:rFonts w:ascii="Times New Roman" w:eastAsiaTheme="minorHAnsi" w:hAnsi="Times New Roman"/>
          <w:iCs/>
          <w:color w:val="000000" w:themeColor="text1"/>
          <w:spacing w:val="0"/>
          <w:sz w:val="28"/>
          <w:szCs w:val="28"/>
        </w:rPr>
        <w:t>част</w:t>
      </w:r>
      <w:r w:rsidR="00253E42">
        <w:rPr>
          <w:rFonts w:ascii="Times New Roman" w:eastAsiaTheme="minorHAnsi" w:hAnsi="Times New Roman"/>
          <w:iCs/>
          <w:color w:val="000000" w:themeColor="text1"/>
          <w:spacing w:val="0"/>
          <w:sz w:val="28"/>
          <w:szCs w:val="28"/>
        </w:rPr>
        <w:t>ями</w:t>
      </w:r>
      <w:r w:rsidR="00DC4EBF" w:rsidRPr="00F40BE3">
        <w:rPr>
          <w:rFonts w:ascii="Times New Roman" w:eastAsiaTheme="minorHAnsi" w:hAnsi="Times New Roman"/>
          <w:iCs/>
          <w:color w:val="000000" w:themeColor="text1"/>
          <w:spacing w:val="0"/>
          <w:sz w:val="28"/>
          <w:szCs w:val="28"/>
        </w:rPr>
        <w:t xml:space="preserve"> двадцать девятой и тридцатой с</w:t>
      </w:r>
      <w:r w:rsidR="00253E42">
        <w:rPr>
          <w:rFonts w:ascii="Times New Roman" w:eastAsiaTheme="minorHAnsi" w:hAnsi="Times New Roman"/>
          <w:iCs/>
          <w:color w:val="000000" w:themeColor="text1"/>
          <w:spacing w:val="0"/>
          <w:sz w:val="28"/>
          <w:szCs w:val="28"/>
        </w:rPr>
        <w:t>ледующего содержания</w:t>
      </w:r>
      <w:r w:rsidR="00DC4EBF" w:rsidRPr="00F40BE3">
        <w:rPr>
          <w:rFonts w:ascii="Times New Roman" w:eastAsiaTheme="minorHAnsi" w:hAnsi="Times New Roman"/>
          <w:iCs/>
          <w:color w:val="000000" w:themeColor="text1"/>
          <w:spacing w:val="0"/>
          <w:sz w:val="28"/>
          <w:szCs w:val="28"/>
        </w:rPr>
        <w:t>:</w:t>
      </w:r>
    </w:p>
    <w:p w:rsidR="00DC4EBF" w:rsidRPr="00F40BE3" w:rsidRDefault="00DC4EBF" w:rsidP="00F40BE3">
      <w:pPr>
        <w:pStyle w:val="a9"/>
        <w:spacing w:after="0" w:line="240" w:lineRule="auto"/>
        <w:ind w:left="0" w:firstLine="709"/>
        <w:contextualSpacing w:val="0"/>
        <w:rPr>
          <w:rFonts w:ascii="Times New Roman" w:hAnsi="Times New Roman"/>
          <w:spacing w:val="0"/>
          <w:sz w:val="28"/>
          <w:szCs w:val="28"/>
        </w:rPr>
      </w:pPr>
      <w:r w:rsidRPr="00F40BE3">
        <w:rPr>
          <w:rFonts w:ascii="Times New Roman" w:hAnsi="Times New Roman"/>
          <w:spacing w:val="0"/>
          <w:sz w:val="28"/>
          <w:szCs w:val="28"/>
        </w:rPr>
        <w:t xml:space="preserve">«вышестоящая избирательная комиссия </w:t>
      </w:r>
      <w:r w:rsidR="00517338" w:rsidRPr="00F40BE3">
        <w:rPr>
          <w:rFonts w:ascii="Times New Roman" w:hAnsi="Times New Roman"/>
          <w:spacing w:val="0"/>
          <w:sz w:val="28"/>
          <w:szCs w:val="28"/>
        </w:rPr>
        <w:t>–</w:t>
      </w:r>
      <w:r w:rsidRPr="00F40BE3">
        <w:rPr>
          <w:rFonts w:ascii="Times New Roman" w:hAnsi="Times New Roman"/>
          <w:spacing w:val="0"/>
          <w:sz w:val="28"/>
          <w:szCs w:val="28"/>
        </w:rPr>
        <w:t xml:space="preserve"> определенная в качестве таковой настоящим Кодексом избирательная комиссия, организующая и обеспечивающая подготовку и проведение выборов, референдума, по отношению к иным избирательным комиссиям, организующим и обеспечивающим подготовку и проведение этих же выборов, референдума, за исключением Центральной избирательной комиссии</w:t>
      </w:r>
      <w:r w:rsidR="00253E42">
        <w:rPr>
          <w:rFonts w:ascii="Times New Roman" w:hAnsi="Times New Roman"/>
          <w:spacing w:val="0"/>
          <w:sz w:val="28"/>
          <w:szCs w:val="28"/>
        </w:rPr>
        <w:t xml:space="preserve"> Приднестровской Молдавской Республики</w:t>
      </w:r>
      <w:r w:rsidRPr="00F40BE3">
        <w:rPr>
          <w:rFonts w:ascii="Times New Roman" w:hAnsi="Times New Roman"/>
          <w:spacing w:val="0"/>
          <w:sz w:val="28"/>
          <w:szCs w:val="28"/>
        </w:rPr>
        <w:t>;</w:t>
      </w:r>
    </w:p>
    <w:p w:rsidR="00DC4EBF" w:rsidRPr="00F40BE3" w:rsidRDefault="00DC4EBF" w:rsidP="00F40BE3">
      <w:pPr>
        <w:pStyle w:val="a9"/>
        <w:spacing w:after="0" w:line="240" w:lineRule="auto"/>
        <w:ind w:left="0" w:firstLine="709"/>
        <w:contextualSpacing w:val="0"/>
        <w:rPr>
          <w:rFonts w:ascii="Times New Roman" w:hAnsi="Times New Roman"/>
          <w:spacing w:val="0"/>
          <w:sz w:val="28"/>
          <w:szCs w:val="28"/>
        </w:rPr>
      </w:pPr>
      <w:r w:rsidRPr="00F40BE3">
        <w:rPr>
          <w:rFonts w:ascii="Times New Roman" w:hAnsi="Times New Roman"/>
          <w:spacing w:val="0"/>
          <w:sz w:val="28"/>
          <w:szCs w:val="28"/>
        </w:rPr>
        <w:t xml:space="preserve">нижестоящая избирательная комиссия </w:t>
      </w:r>
      <w:r w:rsidR="00517338" w:rsidRPr="00F40BE3">
        <w:rPr>
          <w:rFonts w:ascii="Times New Roman" w:hAnsi="Times New Roman"/>
          <w:spacing w:val="0"/>
          <w:sz w:val="28"/>
          <w:szCs w:val="28"/>
        </w:rPr>
        <w:t>–</w:t>
      </w:r>
      <w:r w:rsidRPr="00F40BE3">
        <w:rPr>
          <w:rFonts w:ascii="Times New Roman" w:hAnsi="Times New Roman"/>
          <w:spacing w:val="0"/>
          <w:sz w:val="28"/>
          <w:szCs w:val="28"/>
        </w:rPr>
        <w:t xml:space="preserve"> определенная в качестве таковой настоящим Кодексом избирательная комиссия, организующая и обеспечивающая подготовку и проведение выборов, референдума, по отношению к иным избирательным комиссиям, организующим и обеспечивающим подготовку и проведение этих же выборов, референдума»</w:t>
      </w:r>
      <w:r w:rsidR="00517338" w:rsidRPr="00F40BE3">
        <w:rPr>
          <w:rFonts w:ascii="Times New Roman" w:hAnsi="Times New Roman"/>
          <w:spacing w:val="0"/>
          <w:sz w:val="28"/>
          <w:szCs w:val="28"/>
        </w:rPr>
        <w:t>.</w:t>
      </w:r>
    </w:p>
    <w:p w:rsidR="00DC4EBF" w:rsidRPr="00F40BE3" w:rsidRDefault="00DC4EBF" w:rsidP="00F40BE3">
      <w:pPr>
        <w:pStyle w:val="a9"/>
        <w:shd w:val="clear" w:color="auto" w:fill="FFFFFF"/>
        <w:spacing w:after="0" w:line="240" w:lineRule="auto"/>
        <w:ind w:left="0" w:firstLine="709"/>
        <w:contextualSpacing w:val="0"/>
        <w:rPr>
          <w:rFonts w:ascii="Times New Roman" w:eastAsiaTheme="minorHAnsi" w:hAnsi="Times New Roman"/>
          <w:iCs/>
          <w:color w:val="000000" w:themeColor="text1"/>
          <w:spacing w:val="0"/>
          <w:sz w:val="28"/>
          <w:szCs w:val="28"/>
        </w:rPr>
      </w:pPr>
    </w:p>
    <w:p w:rsidR="000A6869" w:rsidRPr="00F40BE3" w:rsidRDefault="00F40BE3" w:rsidP="00F40BE3">
      <w:pPr>
        <w:ind w:firstLine="709"/>
        <w:jc w:val="both"/>
        <w:rPr>
          <w:spacing w:val="0"/>
        </w:rPr>
      </w:pPr>
      <w:r>
        <w:rPr>
          <w:rFonts w:eastAsia="Calibri"/>
          <w:spacing w:val="0"/>
        </w:rPr>
        <w:t>4</w:t>
      </w:r>
      <w:r w:rsidR="000A6869" w:rsidRPr="00F40BE3">
        <w:rPr>
          <w:rFonts w:eastAsia="Calibri"/>
          <w:spacing w:val="0"/>
        </w:rPr>
        <w:t xml:space="preserve">. </w:t>
      </w:r>
      <w:r w:rsidR="000A6869" w:rsidRPr="00F40BE3">
        <w:rPr>
          <w:spacing w:val="0"/>
        </w:rPr>
        <w:t>Статью 11 изложить в следующей редакции:</w:t>
      </w:r>
    </w:p>
    <w:p w:rsidR="000A6869" w:rsidRPr="00F40BE3" w:rsidRDefault="000A6869" w:rsidP="00F40BE3">
      <w:pPr>
        <w:pStyle w:val="a3"/>
        <w:ind w:firstLine="709"/>
        <w:jc w:val="both"/>
        <w:rPr>
          <w:rFonts w:ascii="Times New Roman" w:hAnsi="Times New Roman" w:cs="Times New Roman"/>
          <w:spacing w:val="0"/>
          <w:sz w:val="28"/>
          <w:szCs w:val="28"/>
        </w:rPr>
      </w:pPr>
      <w:r w:rsidRPr="00F40BE3">
        <w:rPr>
          <w:rFonts w:ascii="Times New Roman" w:hAnsi="Times New Roman"/>
          <w:spacing w:val="0"/>
          <w:sz w:val="28"/>
          <w:szCs w:val="28"/>
        </w:rPr>
        <w:t>«</w:t>
      </w:r>
      <w:r w:rsidRPr="00F40BE3">
        <w:rPr>
          <w:rFonts w:ascii="Times New Roman" w:hAnsi="Times New Roman" w:cs="Times New Roman"/>
          <w:spacing w:val="0"/>
          <w:sz w:val="28"/>
          <w:szCs w:val="28"/>
        </w:rPr>
        <w:t>Статья 11. Дата выборов</w:t>
      </w:r>
    </w:p>
    <w:p w:rsidR="000A6869" w:rsidRPr="00F40BE3" w:rsidRDefault="000A6869" w:rsidP="00F40BE3">
      <w:pPr>
        <w:pStyle w:val="a3"/>
        <w:ind w:firstLine="709"/>
        <w:jc w:val="both"/>
        <w:rPr>
          <w:rFonts w:ascii="Times New Roman" w:hAnsi="Times New Roman" w:cs="Times New Roman"/>
          <w:spacing w:val="0"/>
          <w:sz w:val="28"/>
          <w:szCs w:val="28"/>
        </w:rPr>
      </w:pPr>
    </w:p>
    <w:p w:rsidR="000A6869" w:rsidRPr="00F40BE3" w:rsidRDefault="000A6869"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1. Днем голосования на очередных выборах в Верховный Совет Приднестровской Молдавской Республики и местные Советы народных </w:t>
      </w:r>
      <w:r w:rsidRPr="00F40BE3">
        <w:rPr>
          <w:rFonts w:ascii="Times New Roman" w:hAnsi="Times New Roman" w:cs="Times New Roman"/>
          <w:spacing w:val="0"/>
          <w:sz w:val="28"/>
          <w:szCs w:val="28"/>
        </w:rPr>
        <w:lastRenderedPageBreak/>
        <w:t>депутатов городов, районов, сел, поселков, а также на выборах председателей Советов – глав администраций сел, поселков</w:t>
      </w:r>
      <w:r w:rsidRPr="00F40BE3">
        <w:rPr>
          <w:rFonts w:ascii="Times New Roman" w:hAnsi="Times New Roman" w:cs="Times New Roman"/>
          <w:i/>
          <w:spacing w:val="0"/>
          <w:sz w:val="28"/>
          <w:szCs w:val="28"/>
        </w:rPr>
        <w:t xml:space="preserve"> </w:t>
      </w:r>
      <w:r w:rsidRPr="00F40BE3">
        <w:rPr>
          <w:rFonts w:ascii="Times New Roman" w:hAnsi="Times New Roman" w:cs="Times New Roman"/>
          <w:spacing w:val="0"/>
          <w:sz w:val="28"/>
          <w:szCs w:val="28"/>
        </w:rPr>
        <w:t>является последнее воскресенье ноября года, в котором истекают сроки полномочий указанных органов.</w:t>
      </w:r>
    </w:p>
    <w:p w:rsidR="000A6869" w:rsidRPr="00F40BE3" w:rsidRDefault="000A6869"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Если Конституцией Приднестровской Молдавской Республики, действующим законодательством </w:t>
      </w:r>
      <w:r w:rsidR="00253E42">
        <w:rPr>
          <w:rFonts w:ascii="Times New Roman" w:hAnsi="Times New Roman" w:cs="Times New Roman"/>
          <w:spacing w:val="0"/>
          <w:sz w:val="28"/>
          <w:szCs w:val="28"/>
        </w:rPr>
        <w:t xml:space="preserve">Приднестровской Молдавской Республики </w:t>
      </w:r>
      <w:r w:rsidRPr="00F40BE3">
        <w:rPr>
          <w:rFonts w:ascii="Times New Roman" w:hAnsi="Times New Roman" w:cs="Times New Roman"/>
          <w:spacing w:val="0"/>
          <w:sz w:val="28"/>
          <w:szCs w:val="28"/>
        </w:rPr>
        <w:t>предусмотрена фиксированная дата выборов, то специальное решение о назначении даты выборов либо начале избирательной кампании не принимается, а предусмотренные настоящим Кодексом избирательные действия начинаются с момента вступления в силу решения об установлении границ избирательных округов либо, если выборы проводятся по единому избирательному округу, – с момента вступления в силу решения об установлении числа избирателей по единому избирательному округу. Эти данные также публикуются в печати.</w:t>
      </w:r>
    </w:p>
    <w:p w:rsidR="000A6869" w:rsidRPr="00F40BE3" w:rsidRDefault="000A6869"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color w:val="000000"/>
          <w:spacing w:val="0"/>
          <w:sz w:val="28"/>
          <w:szCs w:val="28"/>
        </w:rPr>
        <w:t>Действие части второй настоящего пункта не распространяется на повторные и дополнительные выборы</w:t>
      </w:r>
      <w:r w:rsidRPr="00F40BE3">
        <w:rPr>
          <w:rFonts w:ascii="Times New Roman" w:hAnsi="Times New Roman" w:cs="Times New Roman"/>
          <w:spacing w:val="0"/>
          <w:sz w:val="28"/>
          <w:szCs w:val="28"/>
        </w:rPr>
        <w:t>.</w:t>
      </w:r>
    </w:p>
    <w:p w:rsidR="000A6869" w:rsidRPr="00F40BE3" w:rsidRDefault="000A6869" w:rsidP="00F40BE3">
      <w:pPr>
        <w:ind w:firstLine="709"/>
        <w:jc w:val="both"/>
        <w:rPr>
          <w:spacing w:val="0"/>
        </w:rPr>
      </w:pPr>
      <w:r w:rsidRPr="00F40BE3">
        <w:rPr>
          <w:spacing w:val="0"/>
        </w:rPr>
        <w:t xml:space="preserve">2. </w:t>
      </w:r>
      <w:r w:rsidRPr="00F40BE3">
        <w:rPr>
          <w:bCs/>
          <w:spacing w:val="0"/>
        </w:rPr>
        <w:t>Голосование на выборах может быть проведено только в воскресенье. Не допускается проведение голосования в нерабочий праздничный день, в предшествующий ему день, в день, следующий за нерабочим праздничным днем, и в воскресенье, которое объявлено в установленном порядке рабочим днем</w:t>
      </w:r>
      <w:r w:rsidRPr="00F40BE3">
        <w:rPr>
          <w:spacing w:val="0"/>
        </w:rPr>
        <w:t xml:space="preserve">. </w:t>
      </w:r>
    </w:p>
    <w:p w:rsidR="000A6869" w:rsidRPr="00F40BE3" w:rsidRDefault="000A6869" w:rsidP="00F40BE3">
      <w:pPr>
        <w:autoSpaceDE w:val="0"/>
        <w:autoSpaceDN w:val="0"/>
        <w:adjustRightInd w:val="0"/>
        <w:ind w:firstLine="709"/>
        <w:jc w:val="both"/>
        <w:rPr>
          <w:iCs/>
          <w:color w:val="000000"/>
          <w:spacing w:val="0"/>
        </w:rPr>
      </w:pPr>
      <w:r w:rsidRPr="00F40BE3">
        <w:rPr>
          <w:spacing w:val="0"/>
        </w:rPr>
        <w:t>Повторные и дополнительные выборы не проводятся, если до дня проведения очередных выборов соответствующего выборного органа или выборного должностного лица осталось менее 1 (одного) года, за исключением случаев, предусмотренных частью первой пункта 3 статьи 110, пунктом 1-1 статьи 121, пунктом 5 статьи 122 настоящего Кодекса</w:t>
      </w:r>
      <w:r w:rsidRPr="00F40BE3">
        <w:rPr>
          <w:iCs/>
          <w:color w:val="000000"/>
          <w:spacing w:val="0"/>
        </w:rPr>
        <w:t>».</w:t>
      </w:r>
    </w:p>
    <w:p w:rsidR="000A6869" w:rsidRPr="00F40BE3" w:rsidRDefault="000A6869" w:rsidP="00F40BE3">
      <w:pPr>
        <w:pStyle w:val="a9"/>
        <w:shd w:val="clear" w:color="auto" w:fill="FFFFFF"/>
        <w:spacing w:after="0" w:line="240" w:lineRule="auto"/>
        <w:ind w:left="0" w:firstLine="709"/>
        <w:contextualSpacing w:val="0"/>
        <w:rPr>
          <w:rFonts w:ascii="Times New Roman" w:eastAsiaTheme="minorHAnsi" w:hAnsi="Times New Roman"/>
          <w:iCs/>
          <w:color w:val="000000" w:themeColor="text1"/>
          <w:spacing w:val="0"/>
          <w:sz w:val="28"/>
          <w:szCs w:val="28"/>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heme="minorHAnsi" w:hAnsi="Times New Roman"/>
          <w:color w:val="000000"/>
          <w:spacing w:val="0"/>
          <w:sz w:val="28"/>
          <w:szCs w:val="28"/>
        </w:rPr>
      </w:pPr>
      <w:r>
        <w:rPr>
          <w:rFonts w:ascii="Times New Roman" w:eastAsiaTheme="minorHAnsi" w:hAnsi="Times New Roman"/>
          <w:color w:val="000000"/>
          <w:spacing w:val="0"/>
          <w:sz w:val="28"/>
          <w:szCs w:val="28"/>
        </w:rPr>
        <w:t>5</w:t>
      </w:r>
      <w:r w:rsidR="00517338" w:rsidRPr="00F40BE3">
        <w:rPr>
          <w:rFonts w:ascii="Times New Roman" w:eastAsiaTheme="minorHAnsi" w:hAnsi="Times New Roman"/>
          <w:color w:val="000000"/>
          <w:spacing w:val="0"/>
          <w:sz w:val="28"/>
          <w:szCs w:val="28"/>
        </w:rPr>
        <w:t xml:space="preserve">. </w:t>
      </w:r>
      <w:r w:rsidR="00DC4EBF" w:rsidRPr="00F40BE3">
        <w:rPr>
          <w:rFonts w:ascii="Times New Roman" w:eastAsiaTheme="minorHAnsi" w:hAnsi="Times New Roman"/>
          <w:color w:val="000000"/>
          <w:spacing w:val="0"/>
          <w:sz w:val="28"/>
          <w:szCs w:val="28"/>
        </w:rPr>
        <w:t>Статью 13 изложить в следующей редакции:</w:t>
      </w:r>
    </w:p>
    <w:p w:rsidR="00DC4EBF" w:rsidRPr="00F40BE3" w:rsidRDefault="00DC4EBF" w:rsidP="00F40BE3">
      <w:pPr>
        <w:ind w:firstLine="709"/>
        <w:rPr>
          <w:spacing w:val="0"/>
        </w:rPr>
      </w:pPr>
      <w:r w:rsidRPr="00F40BE3">
        <w:rPr>
          <w:rFonts w:eastAsiaTheme="minorHAnsi"/>
          <w:color w:val="000000"/>
          <w:spacing w:val="0"/>
          <w:lang w:eastAsia="en-US"/>
        </w:rPr>
        <w:t>«</w:t>
      </w:r>
      <w:r w:rsidRPr="00F40BE3">
        <w:rPr>
          <w:spacing w:val="0"/>
        </w:rPr>
        <w:t>Статья 13. Общие вопросы финансирования проведения выборов</w:t>
      </w:r>
    </w:p>
    <w:p w:rsidR="00DC4EBF" w:rsidRPr="00F40BE3" w:rsidRDefault="00DC4EBF" w:rsidP="00F40BE3">
      <w:pPr>
        <w:ind w:firstLine="709"/>
        <w:jc w:val="both"/>
        <w:rPr>
          <w:spacing w:val="0"/>
        </w:rPr>
      </w:pPr>
    </w:p>
    <w:p w:rsidR="000A6869" w:rsidRPr="00F40BE3" w:rsidRDefault="000A6869" w:rsidP="00F40BE3">
      <w:pPr>
        <w:autoSpaceDE w:val="0"/>
        <w:autoSpaceDN w:val="0"/>
        <w:adjustRightInd w:val="0"/>
        <w:ind w:firstLine="709"/>
        <w:jc w:val="both"/>
        <w:rPr>
          <w:spacing w:val="0"/>
        </w:rPr>
      </w:pPr>
      <w:r w:rsidRPr="00F40BE3">
        <w:rPr>
          <w:spacing w:val="0"/>
        </w:rPr>
        <w:t xml:space="preserve">1. Финансирование мероприятий, связанных с организацией и проведением выборов в органы государственной власти Приднестровской Молдавской Республики, осуществляется за счет средств государственного бюджета Приднестровской Молдавской Республики. </w:t>
      </w:r>
    </w:p>
    <w:p w:rsidR="000A6869" w:rsidRPr="00F40BE3" w:rsidRDefault="000A6869" w:rsidP="00F40BE3">
      <w:pPr>
        <w:autoSpaceDE w:val="0"/>
        <w:autoSpaceDN w:val="0"/>
        <w:adjustRightInd w:val="0"/>
        <w:ind w:firstLine="709"/>
        <w:jc w:val="both"/>
        <w:rPr>
          <w:spacing w:val="0"/>
        </w:rPr>
      </w:pPr>
      <w:r w:rsidRPr="00F40BE3">
        <w:rPr>
          <w:spacing w:val="0"/>
        </w:rPr>
        <w:t xml:space="preserve">Объемы расходов на организацию и проведение очередных выборов, проводимых в соответствии с частью первой пункта 1 статьи 11 настоящего Кодекса, должны утверждаться в расходной части бюджетов соответствующих уровней. </w:t>
      </w:r>
    </w:p>
    <w:p w:rsidR="000A6869" w:rsidRPr="00F40BE3" w:rsidRDefault="000A6869" w:rsidP="00F40BE3">
      <w:pPr>
        <w:autoSpaceDE w:val="0"/>
        <w:autoSpaceDN w:val="0"/>
        <w:adjustRightInd w:val="0"/>
        <w:ind w:firstLine="709"/>
        <w:jc w:val="both"/>
        <w:rPr>
          <w:spacing w:val="0"/>
        </w:rPr>
      </w:pPr>
      <w:r w:rsidRPr="00F40BE3">
        <w:rPr>
          <w:spacing w:val="0"/>
        </w:rPr>
        <w:t xml:space="preserve">2. Финансирование мероприятий, связанных с организацией и проведением повторного голосования по выборам Президента Приднестровской Молдавской Республики, выборов в случае досрочного прекращения полномочий Президента Приднестровской Молдавской Республики, повторного голосования, повторных, дополнительных выборов депутатов Верховного Совета Приднестровской Молдавской Республики, а также </w:t>
      </w:r>
      <w:r w:rsidR="00253E42">
        <w:rPr>
          <w:spacing w:val="0"/>
        </w:rPr>
        <w:t xml:space="preserve">в </w:t>
      </w:r>
      <w:r w:rsidRPr="00F40BE3">
        <w:rPr>
          <w:spacing w:val="0"/>
        </w:rPr>
        <w:t xml:space="preserve">органы местной власти и местного самоуправления осуществляется за </w:t>
      </w:r>
      <w:r w:rsidRPr="00F40BE3">
        <w:rPr>
          <w:spacing w:val="0"/>
        </w:rPr>
        <w:lastRenderedPageBreak/>
        <w:t>счет средств государственного бюджета Приднестровской Молдавской Республики.</w:t>
      </w:r>
    </w:p>
    <w:p w:rsidR="000A6869" w:rsidRDefault="000A6869" w:rsidP="00F40BE3">
      <w:pPr>
        <w:ind w:firstLine="709"/>
        <w:jc w:val="both"/>
        <w:rPr>
          <w:spacing w:val="0"/>
        </w:rPr>
      </w:pPr>
      <w:r w:rsidRPr="00F40BE3">
        <w:rPr>
          <w:spacing w:val="0"/>
        </w:rPr>
        <w:t>Объемы расходов на организацию и проведение голосований по выборам, указанным в части первой настоящего пункта, должны утверждаться в расходной части бюджетов соответствующих уровней».</w:t>
      </w:r>
    </w:p>
    <w:p w:rsidR="0040023D" w:rsidRPr="00F40BE3" w:rsidRDefault="0040023D" w:rsidP="00F40BE3">
      <w:pPr>
        <w:ind w:firstLine="709"/>
        <w:jc w:val="both"/>
        <w:rPr>
          <w:rFonts w:eastAsia="Calibri"/>
          <w:spacing w:val="0"/>
        </w:rPr>
      </w:pPr>
    </w:p>
    <w:p w:rsidR="00DC4EBF" w:rsidRPr="00F40BE3" w:rsidRDefault="00C60386" w:rsidP="00F40BE3">
      <w:pPr>
        <w:pStyle w:val="a9"/>
        <w:spacing w:after="0" w:line="240" w:lineRule="auto"/>
        <w:ind w:left="0" w:firstLine="709"/>
        <w:contextualSpacing w:val="0"/>
        <w:rPr>
          <w:rFonts w:ascii="Times New Roman" w:hAnsi="Times New Roman"/>
          <w:spacing w:val="0"/>
          <w:sz w:val="28"/>
          <w:szCs w:val="28"/>
        </w:rPr>
      </w:pPr>
      <w:r>
        <w:rPr>
          <w:rFonts w:ascii="Times New Roman" w:hAnsi="Times New Roman"/>
          <w:spacing w:val="0"/>
          <w:sz w:val="28"/>
          <w:szCs w:val="28"/>
        </w:rPr>
        <w:t>6</w:t>
      </w:r>
      <w:r w:rsidR="00517338" w:rsidRPr="00F40BE3">
        <w:rPr>
          <w:rFonts w:ascii="Times New Roman" w:hAnsi="Times New Roman"/>
          <w:spacing w:val="0"/>
          <w:sz w:val="28"/>
          <w:szCs w:val="28"/>
        </w:rPr>
        <w:t xml:space="preserve">. </w:t>
      </w:r>
      <w:r w:rsidR="00DC4EBF" w:rsidRPr="00F40BE3">
        <w:rPr>
          <w:rFonts w:ascii="Times New Roman" w:hAnsi="Times New Roman"/>
          <w:spacing w:val="0"/>
          <w:sz w:val="28"/>
          <w:szCs w:val="28"/>
        </w:rPr>
        <w:t>Статью 21 дополнить пунктом 6 следующего содержания:</w:t>
      </w:r>
    </w:p>
    <w:p w:rsidR="000A6869" w:rsidRPr="00F40BE3" w:rsidRDefault="000A6869" w:rsidP="00F40BE3">
      <w:pPr>
        <w:ind w:firstLine="709"/>
        <w:jc w:val="both"/>
        <w:rPr>
          <w:spacing w:val="0"/>
        </w:rPr>
      </w:pPr>
      <w:r w:rsidRPr="00F40BE3">
        <w:rPr>
          <w:spacing w:val="0"/>
        </w:rPr>
        <w:t>«6. Центральная избирательная комиссия Приднестровской Молдавской Республики является вышестоящей избирательной комиссией по отношению к территориальным, окружным и участковым избирательным комиссиям.</w:t>
      </w:r>
    </w:p>
    <w:p w:rsidR="000A6869" w:rsidRPr="00F40BE3" w:rsidRDefault="000A6869" w:rsidP="00F40BE3">
      <w:pPr>
        <w:ind w:firstLine="709"/>
        <w:jc w:val="both"/>
        <w:rPr>
          <w:spacing w:val="0"/>
        </w:rPr>
      </w:pPr>
      <w:r w:rsidRPr="00F40BE3">
        <w:rPr>
          <w:spacing w:val="0"/>
        </w:rPr>
        <w:t>Территориальные (районные, городские (городов, являющихся самостоятельными административно-территориальными единицами Приднестровской Молдавской Республики)) избирательные комиссии являются вышестоящими избирательными комиссиями по отношению к иным территориальным и участковым избирательным комиссиям на подведомственной им территории по вопросам, связанным с организацией и проведением выборов в местные органы государственной власти, местного самоуправления, местного референдума, отзыва выборных лиц местных органов государственной власти, местного самоуправления, а также по иным вопросам в соответствии с настоящим Кодексом.</w:t>
      </w:r>
    </w:p>
    <w:p w:rsidR="000A6869" w:rsidRPr="00F40BE3" w:rsidRDefault="000A6869" w:rsidP="00F40BE3">
      <w:pPr>
        <w:ind w:firstLine="709"/>
        <w:jc w:val="both"/>
        <w:rPr>
          <w:spacing w:val="0"/>
        </w:rPr>
      </w:pPr>
      <w:r w:rsidRPr="00F40BE3">
        <w:rPr>
          <w:spacing w:val="0"/>
        </w:rPr>
        <w:t>По вопросам, связанным с организацией и проведением выборов депутатов Верховного Совета Приднестровской Молдавской Республики, за исключением финансового обеспечения выборов, окружные избирательные комиссии являются вышестоящими избирательными комиссиями по отношению к участковым избирательным комиссиям, сформированным на территории соответствующего избирательного округа».</w:t>
      </w:r>
    </w:p>
    <w:p w:rsidR="00DC4EBF" w:rsidRPr="00F40BE3" w:rsidRDefault="00DC4EBF" w:rsidP="00F40BE3">
      <w:pPr>
        <w:ind w:firstLine="709"/>
        <w:rPr>
          <w:spacing w:val="0"/>
        </w:rPr>
      </w:pPr>
    </w:p>
    <w:p w:rsidR="00DC4EBF" w:rsidRPr="00F40BE3" w:rsidRDefault="00C60386" w:rsidP="00F40BE3">
      <w:pPr>
        <w:pStyle w:val="a9"/>
        <w:spacing w:after="0" w:line="240" w:lineRule="auto"/>
        <w:ind w:left="709" w:firstLine="0"/>
        <w:contextualSpacing w:val="0"/>
        <w:rPr>
          <w:rFonts w:ascii="Times New Roman" w:hAnsi="Times New Roman"/>
          <w:spacing w:val="0"/>
          <w:sz w:val="28"/>
          <w:szCs w:val="28"/>
        </w:rPr>
      </w:pPr>
      <w:r>
        <w:rPr>
          <w:rFonts w:ascii="Times New Roman" w:hAnsi="Times New Roman"/>
          <w:spacing w:val="0"/>
          <w:sz w:val="28"/>
          <w:szCs w:val="28"/>
        </w:rPr>
        <w:t>7</w:t>
      </w:r>
      <w:r w:rsidR="00517338" w:rsidRPr="00F40BE3">
        <w:rPr>
          <w:rFonts w:ascii="Times New Roman" w:hAnsi="Times New Roman"/>
          <w:spacing w:val="0"/>
          <w:sz w:val="28"/>
          <w:szCs w:val="28"/>
        </w:rPr>
        <w:t xml:space="preserve">. </w:t>
      </w:r>
      <w:r w:rsidR="00DC4EBF" w:rsidRPr="00F40BE3">
        <w:rPr>
          <w:rFonts w:ascii="Times New Roman" w:hAnsi="Times New Roman"/>
          <w:spacing w:val="0"/>
          <w:sz w:val="28"/>
          <w:szCs w:val="28"/>
        </w:rPr>
        <w:t>Часть третью пункта 1 статьи 22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hAnsi="Times New Roman"/>
          <w:spacing w:val="0"/>
          <w:sz w:val="28"/>
          <w:szCs w:val="28"/>
        </w:rPr>
      </w:pPr>
      <w:r w:rsidRPr="00F40BE3">
        <w:rPr>
          <w:rFonts w:ascii="Times New Roman" w:hAnsi="Times New Roman"/>
          <w:spacing w:val="0"/>
          <w:sz w:val="28"/>
          <w:szCs w:val="28"/>
        </w:rPr>
        <w:t xml:space="preserve">«При рассмотрении жалоб (заявлений) на заседаниях избирательных комиссий имеют право присутствовать лица, подавшие жалобу (заявление): избиратель (его уполномоченный представитель); кандидат (его уполномоченный представитель); доверенное лицо кандидата; представители инициативной группы по проведению референдума; наблюдатель; </w:t>
      </w:r>
      <w:r w:rsidR="00253E42">
        <w:rPr>
          <w:rFonts w:ascii="Times New Roman" w:hAnsi="Times New Roman"/>
          <w:spacing w:val="0"/>
          <w:sz w:val="28"/>
          <w:szCs w:val="28"/>
        </w:rPr>
        <w:t>иностранные (</w:t>
      </w:r>
      <w:r w:rsidRPr="00F40BE3">
        <w:rPr>
          <w:rFonts w:ascii="Times New Roman" w:hAnsi="Times New Roman"/>
          <w:spacing w:val="0"/>
          <w:sz w:val="28"/>
          <w:szCs w:val="28"/>
        </w:rPr>
        <w:t>международные</w:t>
      </w:r>
      <w:r w:rsidR="00253E42">
        <w:rPr>
          <w:rFonts w:ascii="Times New Roman" w:hAnsi="Times New Roman"/>
          <w:spacing w:val="0"/>
          <w:sz w:val="28"/>
          <w:szCs w:val="28"/>
        </w:rPr>
        <w:t>)</w:t>
      </w:r>
      <w:r w:rsidRPr="00F40BE3">
        <w:rPr>
          <w:rFonts w:ascii="Times New Roman" w:hAnsi="Times New Roman"/>
          <w:spacing w:val="0"/>
          <w:sz w:val="28"/>
          <w:szCs w:val="28"/>
        </w:rPr>
        <w:t xml:space="preserve"> наблюдатели. Также на заседании комиссии при рассмотрении жалоб (заявлений) вправе присутствовать члены вышестоящей избирательной комиссии; члены </w:t>
      </w:r>
      <w:r w:rsidR="008B534F" w:rsidRPr="00F40BE3">
        <w:rPr>
          <w:rFonts w:ascii="Times New Roman" w:hAnsi="Times New Roman"/>
          <w:spacing w:val="0"/>
          <w:sz w:val="28"/>
          <w:szCs w:val="28"/>
        </w:rPr>
        <w:t>Центральной избирательной комиссии Приднестровской Молдавской Республики</w:t>
      </w:r>
      <w:r w:rsidRPr="00F40BE3">
        <w:rPr>
          <w:rFonts w:ascii="Times New Roman" w:hAnsi="Times New Roman"/>
          <w:spacing w:val="0"/>
          <w:sz w:val="28"/>
          <w:szCs w:val="28"/>
        </w:rPr>
        <w:t>»</w:t>
      </w:r>
      <w:r w:rsidR="00517338" w:rsidRPr="00F40BE3">
        <w:rPr>
          <w:rFonts w:ascii="Times New Roman" w:hAnsi="Times New Roman"/>
          <w:spacing w:val="0"/>
          <w:sz w:val="28"/>
          <w:szCs w:val="28"/>
        </w:rPr>
        <w:t>.</w:t>
      </w:r>
    </w:p>
    <w:p w:rsidR="00DC4EBF" w:rsidRPr="00F40BE3" w:rsidRDefault="00DC4EBF" w:rsidP="00F40BE3">
      <w:pPr>
        <w:pStyle w:val="a9"/>
        <w:spacing w:after="0" w:line="240" w:lineRule="auto"/>
        <w:ind w:left="709"/>
        <w:contextualSpacing w:val="0"/>
        <w:rPr>
          <w:rFonts w:ascii="Times New Roman" w:hAnsi="Times New Roman"/>
          <w:spacing w:val="0"/>
          <w:sz w:val="28"/>
          <w:szCs w:val="28"/>
        </w:rPr>
      </w:pPr>
    </w:p>
    <w:p w:rsidR="002719ED" w:rsidRPr="002719ED" w:rsidRDefault="00C60386" w:rsidP="00F40BE3">
      <w:pPr>
        <w:ind w:firstLine="709"/>
        <w:jc w:val="both"/>
        <w:rPr>
          <w:spacing w:val="0"/>
        </w:rPr>
      </w:pPr>
      <w:r>
        <w:rPr>
          <w:rFonts w:eastAsia="Calibri"/>
          <w:spacing w:val="0"/>
        </w:rPr>
        <w:t>8</w:t>
      </w:r>
      <w:r w:rsidR="002719ED" w:rsidRPr="002719ED">
        <w:rPr>
          <w:rFonts w:eastAsia="Calibri"/>
          <w:spacing w:val="0"/>
        </w:rPr>
        <w:t xml:space="preserve">. </w:t>
      </w:r>
      <w:r w:rsidR="002719ED" w:rsidRPr="002719ED">
        <w:rPr>
          <w:spacing w:val="0"/>
        </w:rPr>
        <w:t>Пункт 1 статьи 23 изложить в следующей редакции:</w:t>
      </w:r>
    </w:p>
    <w:p w:rsidR="002719ED" w:rsidRPr="002719ED" w:rsidRDefault="002719ED" w:rsidP="00F40BE3">
      <w:pPr>
        <w:ind w:firstLine="709"/>
        <w:jc w:val="both"/>
        <w:outlineLvl w:val="0"/>
        <w:rPr>
          <w:rFonts w:eastAsia="Calibri"/>
          <w:spacing w:val="0"/>
        </w:rPr>
      </w:pPr>
      <w:r w:rsidRPr="002719ED">
        <w:rPr>
          <w:rFonts w:eastAsia="Calibri"/>
          <w:spacing w:val="0"/>
        </w:rPr>
        <w:t>«</w:t>
      </w:r>
      <w:r w:rsidRPr="002719ED">
        <w:rPr>
          <w:rFonts w:eastAsia="Calibri" w:cs="Courier New"/>
          <w:spacing w:val="0"/>
          <w:lang w:eastAsia="en-US"/>
        </w:rPr>
        <w:t xml:space="preserve">1. Деятельность избирательных комиссий осуществляется открыто и гласно. Избирательные комиссии в сроки, установленные </w:t>
      </w:r>
      <w:r w:rsidR="00253E42">
        <w:rPr>
          <w:rFonts w:eastAsia="Calibri" w:cs="Courier New"/>
          <w:spacing w:val="0"/>
          <w:lang w:eastAsia="en-US"/>
        </w:rPr>
        <w:t xml:space="preserve">действующим </w:t>
      </w:r>
      <w:r w:rsidRPr="002719ED">
        <w:rPr>
          <w:rFonts w:eastAsia="Calibri" w:cs="Courier New"/>
          <w:spacing w:val="0"/>
          <w:lang w:eastAsia="en-US"/>
        </w:rPr>
        <w:t>законодательством</w:t>
      </w:r>
      <w:r w:rsidR="00253E42">
        <w:rPr>
          <w:rFonts w:eastAsia="Calibri" w:cs="Courier New"/>
          <w:spacing w:val="0"/>
          <w:lang w:eastAsia="en-US"/>
        </w:rPr>
        <w:t xml:space="preserve"> Приднестровской Молдавской Республики</w:t>
      </w:r>
      <w:r w:rsidRPr="002719ED">
        <w:rPr>
          <w:rFonts w:eastAsia="Calibri" w:cs="Courier New"/>
          <w:spacing w:val="0"/>
          <w:lang w:eastAsia="en-US"/>
        </w:rPr>
        <w:t xml:space="preserve">, настоящим Кодексом и иными </w:t>
      </w:r>
      <w:r w:rsidR="00253E42" w:rsidRPr="002719ED">
        <w:rPr>
          <w:rFonts w:eastAsia="Calibri" w:cs="Courier New"/>
          <w:spacing w:val="0"/>
          <w:lang w:eastAsia="en-US"/>
        </w:rPr>
        <w:t xml:space="preserve">нормативными </w:t>
      </w:r>
      <w:r w:rsidRPr="002719ED">
        <w:rPr>
          <w:rFonts w:eastAsia="Calibri" w:cs="Courier New"/>
          <w:spacing w:val="0"/>
          <w:lang w:eastAsia="en-US"/>
        </w:rPr>
        <w:t>правовыми актами органов власти Приднестровской Молдавской Республики</w:t>
      </w:r>
      <w:r w:rsidR="00253E42">
        <w:rPr>
          <w:rFonts w:eastAsia="Calibri" w:cs="Courier New"/>
          <w:spacing w:val="0"/>
          <w:lang w:eastAsia="en-US"/>
        </w:rPr>
        <w:t>,</w:t>
      </w:r>
      <w:r w:rsidRPr="002719ED">
        <w:rPr>
          <w:rFonts w:eastAsia="Calibri" w:cs="Courier New"/>
          <w:spacing w:val="0"/>
          <w:lang w:eastAsia="en-US"/>
        </w:rPr>
        <w:t xml:space="preserve"> информируют население о своем составе, местонахождении, проводимой работе, об образовании </w:t>
      </w:r>
      <w:r w:rsidRPr="002719ED">
        <w:rPr>
          <w:rFonts w:eastAsia="Calibri" w:cs="Courier New"/>
          <w:spacing w:val="0"/>
          <w:lang w:eastAsia="en-US"/>
        </w:rPr>
        <w:lastRenderedPageBreak/>
        <w:t>избирательных округов и участков, итогах регистрации кандидатов, их биографических данных, о результатах выборов,</w:t>
      </w:r>
      <w:r w:rsidRPr="002719ED">
        <w:rPr>
          <w:rFonts w:ascii="Courier New" w:eastAsia="Calibri" w:hAnsi="Courier New" w:cs="Courier New"/>
          <w:spacing w:val="0"/>
          <w:lang w:eastAsia="en-US"/>
        </w:rPr>
        <w:t xml:space="preserve"> </w:t>
      </w:r>
      <w:r w:rsidRPr="002719ED">
        <w:rPr>
          <w:rFonts w:eastAsia="Calibri" w:cs="Courier New"/>
          <w:spacing w:val="0"/>
          <w:lang w:eastAsia="en-US"/>
        </w:rPr>
        <w:t xml:space="preserve">референдума. Соответствующие избирательные комиссии в порядке, установленном настоящим Кодексом, представляют для ознакомления списки избирателей, итоги голосования по каждому избирательному участку. Центральная избирательная комиссия </w:t>
      </w:r>
      <w:r w:rsidR="00253E42">
        <w:rPr>
          <w:rFonts w:eastAsia="Calibri" w:cs="Courier New"/>
          <w:spacing w:val="0"/>
          <w:lang w:eastAsia="en-US"/>
        </w:rPr>
        <w:t xml:space="preserve">Приднестровской Молдавской Республики </w:t>
      </w:r>
      <w:r w:rsidRPr="002719ED">
        <w:rPr>
          <w:rFonts w:eastAsia="Calibri" w:cs="Courier New"/>
          <w:spacing w:val="0"/>
          <w:lang w:eastAsia="en-US"/>
        </w:rPr>
        <w:t>и территориальные избирательные комиссии (городские, районные) информируют о расходовании выделенных им средств на проведение выборов, референдумов</w:t>
      </w:r>
      <w:r w:rsidRPr="002719ED">
        <w:rPr>
          <w:rFonts w:eastAsia="Calibri" w:cs="Courier New"/>
          <w:spacing w:val="0"/>
        </w:rPr>
        <w:t>»</w:t>
      </w:r>
      <w:r w:rsidRPr="00F40BE3">
        <w:rPr>
          <w:rFonts w:eastAsia="Calibri" w:cs="Courier New"/>
          <w:spacing w:val="0"/>
        </w:rPr>
        <w:t>.</w:t>
      </w:r>
    </w:p>
    <w:p w:rsidR="002719ED" w:rsidRPr="00F40BE3" w:rsidRDefault="002719ED" w:rsidP="00F40BE3">
      <w:pPr>
        <w:pStyle w:val="a9"/>
        <w:spacing w:after="0" w:line="240" w:lineRule="auto"/>
        <w:ind w:left="0"/>
        <w:contextualSpacing w:val="0"/>
        <w:rPr>
          <w:rFonts w:ascii="Times New Roman" w:hAnsi="Times New Roman"/>
          <w:spacing w:val="0"/>
          <w:sz w:val="28"/>
          <w:szCs w:val="28"/>
        </w:rPr>
      </w:pPr>
    </w:p>
    <w:p w:rsidR="00DC4EBF" w:rsidRPr="00F40BE3" w:rsidRDefault="00C60386" w:rsidP="00F40BE3">
      <w:pPr>
        <w:pStyle w:val="a9"/>
        <w:spacing w:after="0" w:line="240" w:lineRule="auto"/>
        <w:ind w:left="0" w:firstLine="709"/>
        <w:contextualSpacing w:val="0"/>
        <w:rPr>
          <w:rFonts w:ascii="Times New Roman" w:hAnsi="Times New Roman"/>
          <w:spacing w:val="0"/>
          <w:sz w:val="28"/>
          <w:szCs w:val="28"/>
        </w:rPr>
      </w:pPr>
      <w:r>
        <w:rPr>
          <w:rFonts w:ascii="Times New Roman" w:hAnsi="Times New Roman"/>
          <w:spacing w:val="0"/>
          <w:sz w:val="28"/>
          <w:szCs w:val="28"/>
        </w:rPr>
        <w:t>9</w:t>
      </w:r>
      <w:r w:rsidR="00517338" w:rsidRPr="00F40BE3">
        <w:rPr>
          <w:rFonts w:ascii="Times New Roman" w:hAnsi="Times New Roman"/>
          <w:spacing w:val="0"/>
          <w:sz w:val="28"/>
          <w:szCs w:val="28"/>
        </w:rPr>
        <w:t xml:space="preserve">. </w:t>
      </w:r>
      <w:r w:rsidR="00DC4EBF" w:rsidRPr="00F40BE3">
        <w:rPr>
          <w:rFonts w:ascii="Times New Roman" w:hAnsi="Times New Roman"/>
          <w:spacing w:val="0"/>
          <w:sz w:val="28"/>
          <w:szCs w:val="28"/>
        </w:rPr>
        <w:t>Наименование статьи 24 изложить в следующей редакции:</w:t>
      </w:r>
    </w:p>
    <w:p w:rsidR="00DC4EBF" w:rsidRPr="00F40BE3" w:rsidRDefault="00DC4EBF" w:rsidP="00F40BE3">
      <w:pPr>
        <w:ind w:firstLine="709"/>
        <w:rPr>
          <w:spacing w:val="0"/>
        </w:rPr>
      </w:pPr>
      <w:r w:rsidRPr="00F40BE3">
        <w:rPr>
          <w:spacing w:val="0"/>
        </w:rPr>
        <w:t>«Статья 24. Участие иностранных (международных) наблюдателей в избирательной кампании»</w:t>
      </w:r>
      <w:r w:rsidR="00253E42">
        <w:rPr>
          <w:spacing w:val="0"/>
        </w:rPr>
        <w:t>.</w:t>
      </w:r>
    </w:p>
    <w:p w:rsidR="00DC4EBF" w:rsidRPr="00F40BE3" w:rsidRDefault="00DC4EBF" w:rsidP="00F40BE3">
      <w:pPr>
        <w:ind w:firstLine="709"/>
        <w:rPr>
          <w:spacing w:val="0"/>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10</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1 статьи 24 изложить в следующей редакции:</w:t>
      </w:r>
    </w:p>
    <w:p w:rsidR="00DC4EBF" w:rsidRPr="00F40BE3" w:rsidRDefault="00517338"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w:t>
      </w:r>
      <w:r w:rsidR="002719ED" w:rsidRPr="00F40BE3">
        <w:rPr>
          <w:rFonts w:ascii="Times New Roman" w:eastAsia="Times New Roman" w:hAnsi="Times New Roman"/>
          <w:spacing w:val="0"/>
          <w:sz w:val="28"/>
          <w:szCs w:val="28"/>
        </w:rPr>
        <w:t xml:space="preserve">1. </w:t>
      </w:r>
      <w:r w:rsidR="00DC4EBF" w:rsidRPr="00F40BE3">
        <w:rPr>
          <w:rFonts w:ascii="Times New Roman" w:eastAsia="Times New Roman" w:hAnsi="Times New Roman"/>
          <w:spacing w:val="0"/>
          <w:sz w:val="28"/>
          <w:szCs w:val="28"/>
        </w:rPr>
        <w:t xml:space="preserve">Иностранные (международные) наблюдатели получают разрешение на въезд в Приднестровскую Молдавскую Республику в порядке, установленном </w:t>
      </w:r>
      <w:r w:rsidR="00253E42">
        <w:rPr>
          <w:rFonts w:ascii="Times New Roman" w:eastAsia="Times New Roman" w:hAnsi="Times New Roman"/>
          <w:spacing w:val="0"/>
          <w:sz w:val="28"/>
          <w:szCs w:val="28"/>
        </w:rPr>
        <w:t xml:space="preserve">действующим </w:t>
      </w:r>
      <w:r w:rsidR="00DC4EBF" w:rsidRPr="00F40BE3">
        <w:rPr>
          <w:rFonts w:ascii="Times New Roman" w:eastAsia="Times New Roman" w:hAnsi="Times New Roman"/>
          <w:spacing w:val="0"/>
          <w:sz w:val="28"/>
          <w:szCs w:val="28"/>
        </w:rPr>
        <w:t>законодательством Приднестровской Молдавской Республики, и при наличии соответствующего приглашения аккредитуются Центральной избирательной комиссией Приднестровской Молдавской Республики.</w:t>
      </w:r>
    </w:p>
    <w:p w:rsidR="0071427C" w:rsidRPr="00F40BE3" w:rsidRDefault="0071427C" w:rsidP="0071427C">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 xml:space="preserve">Приглашения могут быть направлены Президентом Приднестровской Молдавской Республики или уполномоченным </w:t>
      </w:r>
      <w:r w:rsidRPr="0071427C">
        <w:rPr>
          <w:rFonts w:ascii="Times New Roman" w:eastAsia="Times New Roman" w:hAnsi="Times New Roman"/>
          <w:spacing w:val="0"/>
          <w:sz w:val="28"/>
          <w:szCs w:val="28"/>
        </w:rPr>
        <w:t>исполнительным органом государственной власти,</w:t>
      </w:r>
      <w:r w:rsidRPr="00F40BE3">
        <w:rPr>
          <w:rFonts w:ascii="Times New Roman" w:eastAsia="Times New Roman" w:hAnsi="Times New Roman"/>
          <w:spacing w:val="0"/>
          <w:sz w:val="28"/>
          <w:szCs w:val="28"/>
        </w:rPr>
        <w:t xml:space="preserve"> в ведении которого находятся вопросы внешней политики, Верховным Советом Приднестровской Молдавской Республики, Центральной избирательной комиссией Приднестровской Молдавской Республики, а также политическими партиями, общественными объединениями, избирательными объединениями, избирательными блоками с момента начала избирательной кампании, кампании референдума.</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Предложения о направлении приглашений могут быть поданы избирательными блоками, избирательными объединениями, политическими партиями, движениями»</w:t>
      </w:r>
      <w:r w:rsidR="00517338" w:rsidRPr="00F40BE3">
        <w:rPr>
          <w:rFonts w:ascii="Times New Roman" w:eastAsia="Times New Roman" w:hAnsi="Times New Roman"/>
          <w:spacing w:val="0"/>
          <w:sz w:val="28"/>
          <w:szCs w:val="28"/>
        </w:rPr>
        <w:t>.</w:t>
      </w:r>
    </w:p>
    <w:p w:rsidR="00DC4EBF" w:rsidRPr="00F40BE3" w:rsidRDefault="00DC4EBF" w:rsidP="00F40BE3">
      <w:pPr>
        <w:ind w:firstLine="709"/>
        <w:rPr>
          <w:spacing w:val="0"/>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11</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7 статьи 24 изложить в следующей редакции:</w:t>
      </w:r>
    </w:p>
    <w:p w:rsidR="00DC4EBF" w:rsidRPr="00F40BE3" w:rsidRDefault="00DC4EBF" w:rsidP="00F40BE3">
      <w:pPr>
        <w:pStyle w:val="a3"/>
        <w:ind w:firstLine="709"/>
        <w:rPr>
          <w:rFonts w:ascii="Times New Roman" w:hAnsi="Times New Roman" w:cs="Times New Roman"/>
          <w:spacing w:val="0"/>
          <w:sz w:val="28"/>
          <w:szCs w:val="28"/>
        </w:rPr>
      </w:pPr>
      <w:r w:rsidRPr="00F40BE3">
        <w:rPr>
          <w:rFonts w:ascii="Times New Roman" w:hAnsi="Times New Roman" w:cs="Times New Roman"/>
          <w:spacing w:val="0"/>
          <w:sz w:val="28"/>
          <w:szCs w:val="28"/>
        </w:rPr>
        <w:t>«7. Иностранные (международные) наблюдатели обязаны:</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а) соблюдать Конституцию </w:t>
      </w:r>
      <w:r w:rsidR="00253E42">
        <w:rPr>
          <w:rFonts w:ascii="Times New Roman" w:hAnsi="Times New Roman" w:cs="Times New Roman"/>
          <w:spacing w:val="0"/>
          <w:sz w:val="28"/>
          <w:szCs w:val="28"/>
        </w:rPr>
        <w:t xml:space="preserve">Приднестровской Молдавской Республики </w:t>
      </w:r>
      <w:r w:rsidRPr="00F40BE3">
        <w:rPr>
          <w:rFonts w:ascii="Times New Roman" w:hAnsi="Times New Roman" w:cs="Times New Roman"/>
          <w:spacing w:val="0"/>
          <w:sz w:val="28"/>
          <w:szCs w:val="28"/>
        </w:rPr>
        <w:t xml:space="preserve">и акты законодательства Приднестровской Молдавской Республики, положения общепризнанных принципов и норм международного права; </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б) иметь при себе удостоверение об аккредитации в качестве иностранного (международного) наблюдателя и предъявлять его по требованию членов избирательных комиссий;</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в) выполнять свои функции, руководствуясь принципами политической нейтральности, беспристрастности, уважения национального суверенитета, отказа от выражения каких бы то ни было предпочтений или оценок по отношению к избирательным комиссиям, органам государственной власти </w:t>
      </w:r>
      <w:r w:rsidRPr="00F40BE3">
        <w:rPr>
          <w:rFonts w:ascii="Times New Roman" w:hAnsi="Times New Roman" w:cs="Times New Roman"/>
          <w:spacing w:val="0"/>
          <w:sz w:val="28"/>
          <w:szCs w:val="28"/>
        </w:rPr>
        <w:lastRenderedPageBreak/>
        <w:t>Приднестровской Молдавской Республики, местным органам власти, органам местного самоуправления, должностным лицам, участникам избирательного процесса;</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г) не вмешиваться в избирательную кампанию, кампанию референдума;</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д) не препятствовать избирательной кампании, кампании референдума в какой-либо форме, в том числе работе избирательной комиссии;</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е) основывать все свои заключения и выводы на личном наблюдении и поддающи</w:t>
      </w:r>
      <w:r w:rsidR="00253E42">
        <w:rPr>
          <w:rFonts w:ascii="Times New Roman" w:hAnsi="Times New Roman" w:cs="Times New Roman"/>
          <w:spacing w:val="0"/>
          <w:sz w:val="28"/>
          <w:szCs w:val="28"/>
        </w:rPr>
        <w:t>х</w:t>
      </w:r>
      <w:r w:rsidRPr="00F40BE3">
        <w:rPr>
          <w:rFonts w:ascii="Times New Roman" w:hAnsi="Times New Roman" w:cs="Times New Roman"/>
          <w:spacing w:val="0"/>
          <w:sz w:val="28"/>
          <w:szCs w:val="28"/>
        </w:rPr>
        <w:t>ся проверке фактических материала</w:t>
      </w:r>
      <w:r w:rsidR="00253E42">
        <w:rPr>
          <w:rFonts w:ascii="Times New Roman" w:hAnsi="Times New Roman" w:cs="Times New Roman"/>
          <w:spacing w:val="0"/>
          <w:sz w:val="28"/>
          <w:szCs w:val="28"/>
        </w:rPr>
        <w:t>х</w:t>
      </w:r>
      <w:r w:rsidRPr="00F40BE3">
        <w:rPr>
          <w:rFonts w:ascii="Times New Roman" w:hAnsi="Times New Roman" w:cs="Times New Roman"/>
          <w:spacing w:val="0"/>
          <w:sz w:val="28"/>
          <w:szCs w:val="28"/>
        </w:rPr>
        <w:t xml:space="preserve"> с профессиональной точностью и строгим соблюдением принципов политической нейтральности и беспристрастности;</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ж) не использовать свой статус для осуществления деятельности, не связанной с наблюдением за ходом избирательной кампании, кампании референдума.</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При этом изменение объема прав и обязанностей иностранных (международных) наблюдателей, в том числе посредством установления ограничения их прав, допускается только посредством внесения изменений и дополнений в настоящий Кодекс.</w:t>
      </w:r>
    </w:p>
    <w:p w:rsidR="00DC4EBF" w:rsidRPr="00F40BE3" w:rsidRDefault="00DC4EBF" w:rsidP="00F40BE3">
      <w:pPr>
        <w:pStyle w:val="a3"/>
        <w:ind w:firstLine="709"/>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Центральная избирательная комиссия </w:t>
      </w:r>
      <w:r w:rsidR="002719ED" w:rsidRPr="00F40BE3">
        <w:rPr>
          <w:rFonts w:ascii="Times New Roman" w:hAnsi="Times New Roman" w:cs="Times New Roman"/>
          <w:spacing w:val="0"/>
          <w:sz w:val="28"/>
          <w:szCs w:val="28"/>
        </w:rPr>
        <w:t xml:space="preserve">Приднестровской Молдавской Республики </w:t>
      </w:r>
      <w:r w:rsidRPr="00F40BE3">
        <w:rPr>
          <w:rFonts w:ascii="Times New Roman" w:hAnsi="Times New Roman" w:cs="Times New Roman"/>
          <w:spacing w:val="0"/>
          <w:sz w:val="28"/>
          <w:szCs w:val="28"/>
        </w:rPr>
        <w:t>вправе отозвать аккредитацию иностранного (международного) наблюдателя в случае нарушения им Конституции</w:t>
      </w:r>
      <w:r w:rsidR="00253E42">
        <w:rPr>
          <w:rFonts w:ascii="Times New Roman" w:hAnsi="Times New Roman" w:cs="Times New Roman"/>
          <w:spacing w:val="0"/>
          <w:sz w:val="28"/>
          <w:szCs w:val="28"/>
        </w:rPr>
        <w:t xml:space="preserve"> Приднестровской Молдавской Республики</w:t>
      </w:r>
      <w:r w:rsidRPr="00F40BE3">
        <w:rPr>
          <w:rFonts w:ascii="Times New Roman" w:hAnsi="Times New Roman" w:cs="Times New Roman"/>
          <w:spacing w:val="0"/>
          <w:sz w:val="28"/>
          <w:szCs w:val="28"/>
        </w:rPr>
        <w:t xml:space="preserve"> либо законодательства Приднестровской Молдавской Республики, либо общепризнанных принципов и норм международного права, либо несоблюдения принципов политической нейтральности и беспристрастности, либо осуществления попыток вмешаться в избирательную кампанию, кампанию референдума, препятствовать им или иным способом повлиять на ход избирательной кампании, кампании референдума»</w:t>
      </w:r>
      <w:r w:rsidR="00517338" w:rsidRPr="00F40BE3">
        <w:rPr>
          <w:rFonts w:ascii="Times New Roman" w:hAnsi="Times New Roman" w:cs="Times New Roman"/>
          <w:spacing w:val="0"/>
          <w:sz w:val="28"/>
          <w:szCs w:val="28"/>
        </w:rPr>
        <w:t>.</w:t>
      </w:r>
    </w:p>
    <w:p w:rsidR="00DC4EBF" w:rsidRPr="00F40BE3" w:rsidRDefault="00DC4EBF" w:rsidP="00F40BE3">
      <w:pPr>
        <w:pStyle w:val="a9"/>
        <w:spacing w:after="0" w:line="240" w:lineRule="auto"/>
        <w:ind w:left="0" w:firstLine="709"/>
        <w:contextualSpacing w:val="0"/>
        <w:rPr>
          <w:rFonts w:ascii="Times New Roman" w:hAnsi="Times New Roman"/>
          <w:spacing w:val="0"/>
          <w:sz w:val="28"/>
          <w:szCs w:val="28"/>
        </w:rPr>
      </w:pPr>
    </w:p>
    <w:p w:rsidR="00DC4EBF" w:rsidRPr="00F40BE3" w:rsidRDefault="00C60386" w:rsidP="00F40BE3">
      <w:pPr>
        <w:pStyle w:val="a9"/>
        <w:spacing w:after="0" w:line="240" w:lineRule="auto"/>
        <w:ind w:left="0" w:firstLine="709"/>
        <w:contextualSpacing w:val="0"/>
        <w:rPr>
          <w:rFonts w:ascii="Times New Roman" w:hAnsi="Times New Roman"/>
          <w:spacing w:val="0"/>
          <w:sz w:val="28"/>
          <w:szCs w:val="28"/>
        </w:rPr>
      </w:pPr>
      <w:r>
        <w:rPr>
          <w:rFonts w:ascii="Times New Roman" w:hAnsi="Times New Roman"/>
          <w:spacing w:val="0"/>
          <w:sz w:val="28"/>
          <w:szCs w:val="28"/>
        </w:rPr>
        <w:t>12</w:t>
      </w:r>
      <w:r w:rsidR="00517338" w:rsidRPr="00F40BE3">
        <w:rPr>
          <w:rFonts w:ascii="Times New Roman" w:hAnsi="Times New Roman"/>
          <w:spacing w:val="0"/>
          <w:sz w:val="28"/>
          <w:szCs w:val="28"/>
        </w:rPr>
        <w:t xml:space="preserve">. </w:t>
      </w:r>
      <w:r w:rsidR="00DC4EBF" w:rsidRPr="00F40BE3">
        <w:rPr>
          <w:rFonts w:ascii="Times New Roman" w:hAnsi="Times New Roman"/>
          <w:spacing w:val="0"/>
          <w:sz w:val="28"/>
          <w:szCs w:val="28"/>
        </w:rPr>
        <w:t>Пункт 2 статьи 26 дополнить подпунктом л) следующего содержания:</w:t>
      </w:r>
    </w:p>
    <w:p w:rsidR="00DC4EBF" w:rsidRPr="00F40BE3" w:rsidRDefault="00DC4EBF" w:rsidP="00F40BE3">
      <w:pPr>
        <w:ind w:firstLine="709"/>
        <w:jc w:val="both"/>
        <w:rPr>
          <w:spacing w:val="0"/>
        </w:rPr>
      </w:pPr>
      <w:r w:rsidRPr="00F40BE3">
        <w:rPr>
          <w:spacing w:val="0"/>
        </w:rPr>
        <w:t xml:space="preserve">«л) отсутствия без уважительных причин на более чем половине заседаний соответствующей избирательной комиссии (за исключением Центральной избирательной комиссии </w:t>
      </w:r>
      <w:r w:rsidR="002719ED" w:rsidRPr="00F40BE3">
        <w:rPr>
          <w:spacing w:val="0"/>
        </w:rPr>
        <w:t>Приднестровской Молдавской Республики</w:t>
      </w:r>
      <w:r w:rsidRPr="00F40BE3">
        <w:rPr>
          <w:spacing w:val="0"/>
        </w:rPr>
        <w:t xml:space="preserve">) в течение 6 (шести) месяцев, а в период избирательной </w:t>
      </w:r>
      <w:r w:rsidR="002719ED" w:rsidRPr="00F40BE3">
        <w:rPr>
          <w:spacing w:val="0"/>
        </w:rPr>
        <w:br/>
      </w:r>
      <w:r w:rsidRPr="00F40BE3">
        <w:rPr>
          <w:spacing w:val="0"/>
        </w:rPr>
        <w:t xml:space="preserve">кампании – на более чем </w:t>
      </w:r>
      <w:r w:rsidR="00253E42">
        <w:rPr>
          <w:spacing w:val="0"/>
        </w:rPr>
        <w:t>3 (</w:t>
      </w:r>
      <w:r w:rsidRPr="00F40BE3">
        <w:rPr>
          <w:spacing w:val="0"/>
        </w:rPr>
        <w:t>трех</w:t>
      </w:r>
      <w:r w:rsidR="00253E42">
        <w:rPr>
          <w:spacing w:val="0"/>
        </w:rPr>
        <w:t>)</w:t>
      </w:r>
      <w:r w:rsidRPr="00F40BE3">
        <w:rPr>
          <w:spacing w:val="0"/>
        </w:rPr>
        <w:t xml:space="preserve"> подряд заседаниях»</w:t>
      </w:r>
      <w:r w:rsidR="00517338" w:rsidRPr="00F40BE3">
        <w:rPr>
          <w:spacing w:val="0"/>
        </w:rPr>
        <w:t>.</w:t>
      </w:r>
    </w:p>
    <w:p w:rsidR="00DC4EBF" w:rsidRPr="00F40BE3" w:rsidRDefault="00DC4EBF" w:rsidP="00F40BE3">
      <w:pPr>
        <w:ind w:firstLine="709"/>
        <w:jc w:val="both"/>
        <w:rPr>
          <w:spacing w:val="0"/>
        </w:rPr>
      </w:pPr>
    </w:p>
    <w:p w:rsidR="002719ED" w:rsidRPr="00F40BE3" w:rsidRDefault="00C60386" w:rsidP="00F40BE3">
      <w:pPr>
        <w:ind w:firstLine="709"/>
        <w:jc w:val="both"/>
        <w:rPr>
          <w:spacing w:val="0"/>
        </w:rPr>
      </w:pPr>
      <w:r>
        <w:rPr>
          <w:rFonts w:eastAsia="Calibri"/>
          <w:spacing w:val="0"/>
        </w:rPr>
        <w:t>13</w:t>
      </w:r>
      <w:r w:rsidR="002719ED" w:rsidRPr="00F40BE3">
        <w:rPr>
          <w:rFonts w:eastAsia="Calibri"/>
          <w:spacing w:val="0"/>
        </w:rPr>
        <w:t xml:space="preserve">. </w:t>
      </w:r>
      <w:r w:rsidR="002719ED" w:rsidRPr="00F40BE3">
        <w:rPr>
          <w:spacing w:val="0"/>
        </w:rPr>
        <w:t>Пункт 5 статьи 27 изложить в следующей редакции:</w:t>
      </w:r>
    </w:p>
    <w:p w:rsidR="002719ED" w:rsidRPr="00F40BE3" w:rsidRDefault="002719ED" w:rsidP="00F40BE3">
      <w:pPr>
        <w:pStyle w:val="a3"/>
        <w:ind w:firstLine="708"/>
        <w:jc w:val="both"/>
        <w:rPr>
          <w:rFonts w:ascii="Times New Roman" w:hAnsi="Times New Roman" w:cs="Times New Roman"/>
          <w:spacing w:val="0"/>
          <w:sz w:val="28"/>
          <w:szCs w:val="28"/>
        </w:rPr>
      </w:pPr>
      <w:r w:rsidRPr="00F40BE3">
        <w:rPr>
          <w:rFonts w:ascii="Times New Roman" w:hAnsi="Times New Roman"/>
          <w:spacing w:val="0"/>
          <w:sz w:val="28"/>
          <w:szCs w:val="28"/>
        </w:rPr>
        <w:t>«</w:t>
      </w:r>
      <w:r w:rsidRPr="00F40BE3">
        <w:rPr>
          <w:rFonts w:ascii="Times New Roman" w:hAnsi="Times New Roman" w:cs="Times New Roman"/>
          <w:spacing w:val="0"/>
          <w:sz w:val="28"/>
          <w:szCs w:val="28"/>
        </w:rPr>
        <w:t xml:space="preserve">5. ЦИК собирается на свое первое заседание не позднее чем </w:t>
      </w:r>
      <w:r w:rsidRPr="00F40BE3">
        <w:rPr>
          <w:rFonts w:ascii="Times New Roman" w:hAnsi="Times New Roman" w:cs="Times New Roman"/>
          <w:spacing w:val="0"/>
          <w:sz w:val="28"/>
          <w:szCs w:val="28"/>
        </w:rPr>
        <w:br/>
        <w:t>на 15 (пятнадцатый) день со дня ее формирования в правомочном составе.</w:t>
      </w:r>
    </w:p>
    <w:p w:rsidR="002719ED" w:rsidRPr="00F40BE3" w:rsidRDefault="002719ED" w:rsidP="00F40BE3">
      <w:pPr>
        <w:pStyle w:val="a3"/>
        <w:ind w:firstLine="708"/>
        <w:jc w:val="both"/>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Члены ЦИК на своем первом заседании тайным голосованием избирают </w:t>
      </w:r>
      <w:r w:rsidR="00253E42">
        <w:rPr>
          <w:rFonts w:ascii="Times New Roman" w:hAnsi="Times New Roman" w:cs="Times New Roman"/>
          <w:spacing w:val="0"/>
          <w:sz w:val="28"/>
          <w:szCs w:val="28"/>
        </w:rPr>
        <w:t>П</w:t>
      </w:r>
      <w:r w:rsidRPr="00F40BE3">
        <w:rPr>
          <w:rFonts w:ascii="Times New Roman" w:hAnsi="Times New Roman" w:cs="Times New Roman"/>
          <w:spacing w:val="0"/>
          <w:sz w:val="28"/>
          <w:szCs w:val="28"/>
        </w:rPr>
        <w:t xml:space="preserve">редседателя, заместителей </w:t>
      </w:r>
      <w:r w:rsidR="00253E42">
        <w:rPr>
          <w:rFonts w:ascii="Times New Roman" w:hAnsi="Times New Roman" w:cs="Times New Roman"/>
          <w:spacing w:val="0"/>
          <w:sz w:val="28"/>
          <w:szCs w:val="28"/>
        </w:rPr>
        <w:t>П</w:t>
      </w:r>
      <w:r w:rsidRPr="00F40BE3">
        <w:rPr>
          <w:rFonts w:ascii="Times New Roman" w:hAnsi="Times New Roman" w:cs="Times New Roman"/>
          <w:spacing w:val="0"/>
          <w:sz w:val="28"/>
          <w:szCs w:val="28"/>
        </w:rPr>
        <w:t xml:space="preserve">редседателя и секретаря ЦИК. </w:t>
      </w:r>
    </w:p>
    <w:p w:rsidR="002719ED" w:rsidRPr="00F40BE3" w:rsidRDefault="002719ED" w:rsidP="00F40BE3">
      <w:pPr>
        <w:ind w:firstLine="709"/>
        <w:jc w:val="both"/>
        <w:rPr>
          <w:spacing w:val="0"/>
        </w:rPr>
      </w:pPr>
      <w:r w:rsidRPr="00F40BE3">
        <w:rPr>
          <w:spacing w:val="0"/>
        </w:rPr>
        <w:t>Итоги голосования заносятся в протокол, который подписывается всеми участниками голосования».</w:t>
      </w:r>
    </w:p>
    <w:p w:rsidR="00253E42" w:rsidRDefault="00253E42" w:rsidP="00F40BE3">
      <w:pPr>
        <w:pStyle w:val="a9"/>
        <w:spacing w:after="0" w:line="240" w:lineRule="auto"/>
        <w:ind w:left="0" w:firstLine="709"/>
        <w:contextualSpacing w:val="0"/>
        <w:rPr>
          <w:rFonts w:ascii="Times New Roman" w:eastAsia="Times New Roman" w:hAnsi="Times New Roman"/>
          <w:spacing w:val="0"/>
          <w:sz w:val="28"/>
          <w:szCs w:val="28"/>
        </w:rPr>
      </w:pPr>
    </w:p>
    <w:p w:rsidR="00253E42" w:rsidRDefault="00253E42"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517338"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lastRenderedPageBreak/>
        <w:t>1</w:t>
      </w:r>
      <w:r w:rsidR="00C60386">
        <w:rPr>
          <w:rFonts w:ascii="Times New Roman" w:eastAsia="Times New Roman" w:hAnsi="Times New Roman"/>
          <w:spacing w:val="0"/>
          <w:sz w:val="28"/>
          <w:szCs w:val="28"/>
        </w:rPr>
        <w:t>4</w:t>
      </w:r>
      <w:r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Дополнить Кодекс стать</w:t>
      </w:r>
      <w:r w:rsidRPr="00F40BE3">
        <w:rPr>
          <w:rFonts w:ascii="Times New Roman" w:eastAsia="Times New Roman" w:hAnsi="Times New Roman"/>
          <w:spacing w:val="0"/>
          <w:sz w:val="28"/>
          <w:szCs w:val="28"/>
        </w:rPr>
        <w:t>е</w:t>
      </w:r>
      <w:r w:rsidR="00DC4EBF" w:rsidRPr="00F40BE3">
        <w:rPr>
          <w:rFonts w:ascii="Times New Roman" w:eastAsia="Times New Roman" w:hAnsi="Times New Roman"/>
          <w:spacing w:val="0"/>
          <w:sz w:val="28"/>
          <w:szCs w:val="28"/>
        </w:rPr>
        <w:t>й 28-1 следующего содержания:</w:t>
      </w:r>
    </w:p>
    <w:p w:rsidR="00DC4EBF" w:rsidRPr="00F40BE3" w:rsidRDefault="00DC4EBF" w:rsidP="00F40BE3">
      <w:pPr>
        <w:ind w:firstLine="709"/>
        <w:jc w:val="both"/>
        <w:rPr>
          <w:spacing w:val="0"/>
        </w:rPr>
      </w:pPr>
      <w:r w:rsidRPr="00F40BE3">
        <w:rPr>
          <w:spacing w:val="0"/>
        </w:rPr>
        <w:t>«Статья 28-1. Гарантии трудовых прав членов ЦИК</w:t>
      </w:r>
    </w:p>
    <w:p w:rsidR="00DC4EBF" w:rsidRPr="00F40BE3" w:rsidRDefault="00DC4EBF" w:rsidP="00F40BE3">
      <w:pPr>
        <w:ind w:firstLine="709"/>
        <w:jc w:val="both"/>
        <w:rPr>
          <w:spacing w:val="0"/>
        </w:rPr>
      </w:pPr>
    </w:p>
    <w:p w:rsidR="00DC4EBF" w:rsidRPr="00F40BE3" w:rsidRDefault="00544253" w:rsidP="00F40BE3">
      <w:pPr>
        <w:ind w:firstLine="709"/>
        <w:jc w:val="both"/>
        <w:rPr>
          <w:spacing w:val="0"/>
        </w:rPr>
      </w:pPr>
      <w:r w:rsidRPr="00F40BE3">
        <w:rPr>
          <w:spacing w:val="0"/>
        </w:rPr>
        <w:t>Срок полномочий членов ЦИК, работающих на постоянной основе в ЦИК, засчитывается в общий и непрерывный трудовой стаж, а также в стаж работы по юридической специальности, стаж деятельности в области права при наличии высшего юридического образования</w:t>
      </w:r>
      <w:r w:rsidR="00DC4EBF" w:rsidRPr="00F40BE3">
        <w:rPr>
          <w:spacing w:val="0"/>
        </w:rPr>
        <w:t>»</w:t>
      </w:r>
      <w:r w:rsidR="00517338" w:rsidRPr="00F40BE3">
        <w:rPr>
          <w:spacing w:val="0"/>
        </w:rPr>
        <w:t>.</w:t>
      </w:r>
    </w:p>
    <w:p w:rsidR="00DC4EBF" w:rsidRPr="00F40BE3" w:rsidRDefault="00DC4EBF" w:rsidP="00F40BE3">
      <w:pPr>
        <w:ind w:firstLine="709"/>
        <w:jc w:val="both"/>
        <w:rPr>
          <w:spacing w:val="0"/>
        </w:rPr>
      </w:pPr>
    </w:p>
    <w:p w:rsidR="00544253" w:rsidRPr="00F40BE3" w:rsidRDefault="00C60386" w:rsidP="00F40BE3">
      <w:pPr>
        <w:ind w:firstLine="709"/>
        <w:jc w:val="both"/>
        <w:rPr>
          <w:spacing w:val="0"/>
        </w:rPr>
      </w:pPr>
      <w:r>
        <w:rPr>
          <w:rFonts w:eastAsia="Calibri"/>
          <w:spacing w:val="0"/>
        </w:rPr>
        <w:t>15</w:t>
      </w:r>
      <w:r w:rsidR="00544253" w:rsidRPr="00F40BE3">
        <w:rPr>
          <w:rFonts w:eastAsia="Calibri"/>
          <w:spacing w:val="0"/>
        </w:rPr>
        <w:t xml:space="preserve">. </w:t>
      </w:r>
      <w:r w:rsidR="00544253" w:rsidRPr="00F40BE3">
        <w:rPr>
          <w:spacing w:val="0"/>
        </w:rPr>
        <w:t>В подпункте а) части первой статьи 32 слова «координирует деятельность» заменить словами «руководит деятельностью».</w:t>
      </w:r>
    </w:p>
    <w:p w:rsidR="00544253" w:rsidRPr="00F40BE3" w:rsidRDefault="00544253" w:rsidP="00F40BE3">
      <w:pPr>
        <w:ind w:firstLine="709"/>
        <w:jc w:val="both"/>
        <w:rPr>
          <w:spacing w:val="0"/>
        </w:rPr>
      </w:pPr>
    </w:p>
    <w:p w:rsidR="00544253" w:rsidRPr="00F40BE3" w:rsidRDefault="00C60386" w:rsidP="00F40BE3">
      <w:pPr>
        <w:ind w:firstLine="709"/>
        <w:jc w:val="both"/>
        <w:rPr>
          <w:spacing w:val="0"/>
        </w:rPr>
      </w:pPr>
      <w:r>
        <w:rPr>
          <w:rFonts w:eastAsia="Calibri"/>
          <w:spacing w:val="0"/>
        </w:rPr>
        <w:t>16</w:t>
      </w:r>
      <w:r w:rsidR="00544253" w:rsidRPr="00F40BE3">
        <w:rPr>
          <w:rFonts w:eastAsia="Calibri"/>
          <w:spacing w:val="0"/>
        </w:rPr>
        <w:t xml:space="preserve">. </w:t>
      </w:r>
      <w:r w:rsidR="00544253" w:rsidRPr="00F40BE3">
        <w:rPr>
          <w:spacing w:val="0"/>
        </w:rPr>
        <w:t>Пункт 4 статьи 33 изложить в следующей редакции:</w:t>
      </w:r>
    </w:p>
    <w:p w:rsidR="00544253" w:rsidRPr="00F40BE3" w:rsidRDefault="00544253" w:rsidP="00F40BE3">
      <w:pPr>
        <w:ind w:firstLine="709"/>
        <w:jc w:val="both"/>
        <w:rPr>
          <w:spacing w:val="0"/>
        </w:rPr>
      </w:pPr>
      <w:r w:rsidRPr="00F40BE3">
        <w:rPr>
          <w:spacing w:val="0"/>
        </w:rPr>
        <w:t>«4. Председатель территориальной избирательной комиссии должен иметь высшее юридическое образование, а заместитель председателя, секретарь территориальной избирательной комиссии должны иметь высшее профессиональное образование, за исключением территориальных избирательных комиссий, формируемых при проведении выборов сельских (поселковых) Советов</w:t>
      </w:r>
      <w:r w:rsidR="00253E42">
        <w:rPr>
          <w:spacing w:val="0"/>
        </w:rPr>
        <w:t xml:space="preserve"> народных депутатов</w:t>
      </w:r>
      <w:r w:rsidRPr="00F40BE3">
        <w:rPr>
          <w:spacing w:val="0"/>
        </w:rPr>
        <w:t>, 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w:t>
      </w:r>
      <w:r w:rsidR="00203988">
        <w:rPr>
          <w:spacing w:val="0"/>
        </w:rPr>
        <w:t>.</w:t>
      </w:r>
    </w:p>
    <w:p w:rsidR="00544253" w:rsidRPr="00F40BE3" w:rsidRDefault="00544253" w:rsidP="00F40BE3">
      <w:pPr>
        <w:ind w:firstLine="709"/>
        <w:jc w:val="both"/>
        <w:rPr>
          <w:spacing w:val="0"/>
        </w:rPr>
      </w:pPr>
      <w:r w:rsidRPr="00F40BE3">
        <w:rPr>
          <w:spacing w:val="0"/>
        </w:rPr>
        <w:t>Срок полномочий председателя территориальной избирательной комиссии засчитывается в стаж работы по юридической специальности, стаж деятельности в области права».</w:t>
      </w:r>
    </w:p>
    <w:p w:rsidR="00544253" w:rsidRPr="00F40BE3" w:rsidRDefault="00544253" w:rsidP="00F40BE3">
      <w:pPr>
        <w:ind w:firstLine="709"/>
        <w:jc w:val="both"/>
        <w:rPr>
          <w:spacing w:val="0"/>
        </w:rPr>
      </w:pPr>
    </w:p>
    <w:p w:rsidR="00DC4EBF" w:rsidRPr="00F40BE3" w:rsidRDefault="00517338"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1</w:t>
      </w:r>
      <w:r w:rsidR="00C60386">
        <w:rPr>
          <w:rFonts w:ascii="Times New Roman" w:eastAsia="Times New Roman" w:hAnsi="Times New Roman"/>
          <w:spacing w:val="0"/>
          <w:sz w:val="28"/>
          <w:szCs w:val="28"/>
        </w:rPr>
        <w:t>7</w:t>
      </w:r>
      <w:r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2 статьи 35 изложить в следующей редакции:</w:t>
      </w:r>
    </w:p>
    <w:p w:rsidR="00544253" w:rsidRPr="00F40BE3" w:rsidRDefault="00DC4EBF" w:rsidP="00F40BE3">
      <w:pPr>
        <w:ind w:firstLine="709"/>
        <w:jc w:val="both"/>
        <w:rPr>
          <w:spacing w:val="0"/>
        </w:rPr>
      </w:pPr>
      <w:r w:rsidRPr="00F40BE3">
        <w:rPr>
          <w:spacing w:val="0"/>
        </w:rPr>
        <w:t>«</w:t>
      </w:r>
      <w:r w:rsidR="00544253" w:rsidRPr="00F40BE3">
        <w:rPr>
          <w:spacing w:val="0"/>
        </w:rPr>
        <w:t xml:space="preserve">2. Председатель окружной избирательной комиссии должен иметь высшее юридическое образование, а заместитель председателя и секретарь окружной избирательной комиссии </w:t>
      </w:r>
      <w:r w:rsidR="00253E42">
        <w:rPr>
          <w:spacing w:val="0"/>
        </w:rPr>
        <w:t>–</w:t>
      </w:r>
      <w:r w:rsidR="00544253" w:rsidRPr="00F40BE3">
        <w:rPr>
          <w:spacing w:val="0"/>
        </w:rPr>
        <w:t xml:space="preserve"> высшее профессиональное образование.</w:t>
      </w:r>
    </w:p>
    <w:p w:rsidR="00544253" w:rsidRPr="00F40BE3" w:rsidRDefault="00544253" w:rsidP="00F40BE3">
      <w:pPr>
        <w:ind w:firstLine="709"/>
        <w:jc w:val="both"/>
        <w:rPr>
          <w:spacing w:val="0"/>
        </w:rPr>
      </w:pPr>
      <w:r w:rsidRPr="00F40BE3">
        <w:rPr>
          <w:spacing w:val="0"/>
        </w:rPr>
        <w:t>Срок полномочий председателя окружной избирательной комиссии засчитывается в стаж работы по юридической специальности, стаж деятельности в области права».</w:t>
      </w:r>
    </w:p>
    <w:p w:rsidR="00DC4EBF" w:rsidRPr="00F40BE3" w:rsidRDefault="00DC4EBF" w:rsidP="00F40BE3">
      <w:pPr>
        <w:ind w:firstLine="709"/>
        <w:jc w:val="both"/>
        <w:rPr>
          <w:spacing w:val="0"/>
        </w:rPr>
      </w:pPr>
    </w:p>
    <w:p w:rsidR="00DC4EBF" w:rsidRPr="00F40BE3" w:rsidRDefault="00517338"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1</w:t>
      </w:r>
      <w:r w:rsidR="00C60386">
        <w:rPr>
          <w:rFonts w:ascii="Times New Roman" w:eastAsia="Times New Roman" w:hAnsi="Times New Roman"/>
          <w:spacing w:val="0"/>
          <w:sz w:val="28"/>
          <w:szCs w:val="28"/>
        </w:rPr>
        <w:t>8</w:t>
      </w:r>
      <w:r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2 статьи 40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 xml:space="preserve">«2. Если на территории, на которой проводятся выборы, местные Советы народных депутатов отсутствуют или не принимают решение об образовании избирательных округов в срок, установленный пунктом 1 настоящей статьи, то схема образования избирательных округов по выборам народных депутатов Совета народных депутатов села, поселка, города </w:t>
      </w:r>
      <w:proofErr w:type="spellStart"/>
      <w:r w:rsidRPr="00F40BE3">
        <w:rPr>
          <w:rFonts w:ascii="Times New Roman" w:eastAsia="Times New Roman" w:hAnsi="Times New Roman"/>
          <w:spacing w:val="0"/>
          <w:sz w:val="28"/>
          <w:szCs w:val="28"/>
        </w:rPr>
        <w:t>Днестровск</w:t>
      </w:r>
      <w:r w:rsidR="006347E9">
        <w:rPr>
          <w:rFonts w:ascii="Times New Roman" w:eastAsia="Times New Roman" w:hAnsi="Times New Roman"/>
          <w:spacing w:val="0"/>
          <w:sz w:val="28"/>
          <w:szCs w:val="28"/>
        </w:rPr>
        <w:t>а</w:t>
      </w:r>
      <w:proofErr w:type="spellEnd"/>
      <w:r w:rsidRPr="00F40BE3">
        <w:rPr>
          <w:rFonts w:ascii="Times New Roman" w:eastAsia="Times New Roman" w:hAnsi="Times New Roman"/>
          <w:spacing w:val="0"/>
          <w:sz w:val="28"/>
          <w:szCs w:val="28"/>
        </w:rPr>
        <w:t xml:space="preserve"> утверждается вышестоящим городским, районным Советом народных депутатов, а схема образования избирательных округов по выборам народных депутатов городского, районного Совета народных депутатов утверждается Верховным Советом Приднестровской Молдавской Республики»</w:t>
      </w:r>
      <w:r w:rsidR="00517338" w:rsidRPr="00F40BE3">
        <w:rPr>
          <w:rFonts w:ascii="Times New Roman" w:eastAsia="Times New Roman" w:hAnsi="Times New Roman"/>
          <w:spacing w:val="0"/>
          <w:sz w:val="28"/>
          <w:szCs w:val="28"/>
        </w:rPr>
        <w:t>.</w:t>
      </w:r>
    </w:p>
    <w:p w:rsidR="00DC4EBF" w:rsidRPr="00F40BE3" w:rsidRDefault="00DC4EBF" w:rsidP="00F40BE3">
      <w:pPr>
        <w:pStyle w:val="a9"/>
        <w:spacing w:after="0" w:line="240" w:lineRule="auto"/>
        <w:ind w:left="709"/>
        <w:contextualSpacing w:val="0"/>
        <w:rPr>
          <w:rFonts w:ascii="Times New Roman" w:eastAsia="Times New Roman" w:hAnsi="Times New Roman"/>
          <w:spacing w:val="0"/>
          <w:sz w:val="28"/>
          <w:szCs w:val="28"/>
        </w:rPr>
      </w:pPr>
    </w:p>
    <w:p w:rsidR="00DC4EBF" w:rsidRPr="00F40BE3" w:rsidRDefault="00517338"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lastRenderedPageBreak/>
        <w:t>1</w:t>
      </w:r>
      <w:r w:rsidR="00C60386">
        <w:rPr>
          <w:rFonts w:ascii="Times New Roman" w:eastAsia="Times New Roman" w:hAnsi="Times New Roman"/>
          <w:spacing w:val="0"/>
          <w:sz w:val="28"/>
          <w:szCs w:val="28"/>
        </w:rPr>
        <w:t>9</w:t>
      </w:r>
      <w:r w:rsidRPr="00F40BE3">
        <w:rPr>
          <w:rFonts w:ascii="Times New Roman" w:eastAsia="Times New Roman" w:hAnsi="Times New Roman"/>
          <w:spacing w:val="0"/>
          <w:sz w:val="28"/>
          <w:szCs w:val="28"/>
        </w:rPr>
        <w:t xml:space="preserve">. </w:t>
      </w:r>
      <w:r w:rsidR="003E7554">
        <w:rPr>
          <w:rFonts w:ascii="Times New Roman" w:eastAsia="Times New Roman" w:hAnsi="Times New Roman"/>
          <w:spacing w:val="0"/>
          <w:sz w:val="28"/>
          <w:szCs w:val="28"/>
        </w:rPr>
        <w:t>Часть первую п</w:t>
      </w:r>
      <w:r w:rsidR="00DC4EBF" w:rsidRPr="00F40BE3">
        <w:rPr>
          <w:rFonts w:ascii="Times New Roman" w:eastAsia="Times New Roman" w:hAnsi="Times New Roman"/>
          <w:spacing w:val="0"/>
          <w:sz w:val="28"/>
          <w:szCs w:val="28"/>
        </w:rPr>
        <w:t>ункт</w:t>
      </w:r>
      <w:r w:rsidR="003E7554">
        <w:rPr>
          <w:rFonts w:ascii="Times New Roman" w:eastAsia="Times New Roman" w:hAnsi="Times New Roman"/>
          <w:spacing w:val="0"/>
          <w:sz w:val="28"/>
          <w:szCs w:val="28"/>
        </w:rPr>
        <w:t>а</w:t>
      </w:r>
      <w:r w:rsidR="00DC4EBF" w:rsidRPr="00F40BE3">
        <w:rPr>
          <w:rFonts w:ascii="Times New Roman" w:eastAsia="Times New Roman" w:hAnsi="Times New Roman"/>
          <w:spacing w:val="0"/>
          <w:sz w:val="28"/>
          <w:szCs w:val="28"/>
        </w:rPr>
        <w:t xml:space="preserve"> 5 статьи 51 дополнить подпунктом ж) следующего содержания:</w:t>
      </w:r>
    </w:p>
    <w:p w:rsidR="00DC4EBF" w:rsidRPr="00F40BE3" w:rsidRDefault="00DC4EBF" w:rsidP="00F40BE3">
      <w:pPr>
        <w:ind w:firstLine="709"/>
        <w:jc w:val="both"/>
        <w:rPr>
          <w:spacing w:val="0"/>
        </w:rPr>
      </w:pPr>
      <w:r w:rsidRPr="00F40BE3">
        <w:rPr>
          <w:spacing w:val="0"/>
        </w:rPr>
        <w:t>«ж) согласие на обработку своих персональных данных по форме, утвержденной ЦИК»</w:t>
      </w:r>
      <w:r w:rsidR="00253E42">
        <w:rPr>
          <w:spacing w:val="0"/>
        </w:rPr>
        <w:t>.</w:t>
      </w:r>
    </w:p>
    <w:p w:rsidR="00DC4EBF" w:rsidRPr="00F40BE3" w:rsidRDefault="00DC4EBF" w:rsidP="00F40BE3">
      <w:pPr>
        <w:pStyle w:val="a9"/>
        <w:autoSpaceDE w:val="0"/>
        <w:autoSpaceDN w:val="0"/>
        <w:adjustRightInd w:val="0"/>
        <w:spacing w:after="0" w:line="240" w:lineRule="auto"/>
        <w:ind w:left="0" w:firstLine="709"/>
        <w:contextualSpacing w:val="0"/>
        <w:rPr>
          <w:rFonts w:ascii="Times New Roman" w:eastAsiaTheme="minorHAnsi" w:hAnsi="Times New Roman"/>
          <w:color w:val="000000"/>
          <w:spacing w:val="0"/>
          <w:sz w:val="28"/>
          <w:szCs w:val="28"/>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heme="minorHAnsi" w:hAnsi="Times New Roman"/>
          <w:color w:val="000000"/>
          <w:spacing w:val="0"/>
          <w:sz w:val="28"/>
          <w:szCs w:val="28"/>
        </w:rPr>
      </w:pPr>
      <w:r>
        <w:rPr>
          <w:rFonts w:ascii="Times New Roman" w:eastAsiaTheme="minorHAnsi" w:hAnsi="Times New Roman"/>
          <w:color w:val="000000"/>
          <w:spacing w:val="0"/>
          <w:sz w:val="28"/>
          <w:szCs w:val="28"/>
        </w:rPr>
        <w:t>20</w:t>
      </w:r>
      <w:r w:rsidR="00517338" w:rsidRPr="00F40BE3">
        <w:rPr>
          <w:rFonts w:ascii="Times New Roman" w:eastAsiaTheme="minorHAnsi" w:hAnsi="Times New Roman"/>
          <w:color w:val="000000"/>
          <w:spacing w:val="0"/>
          <w:sz w:val="28"/>
          <w:szCs w:val="28"/>
        </w:rPr>
        <w:t xml:space="preserve">. </w:t>
      </w:r>
      <w:r w:rsidR="00DC4EBF" w:rsidRPr="00F40BE3">
        <w:rPr>
          <w:rFonts w:ascii="Times New Roman" w:eastAsiaTheme="minorHAnsi" w:hAnsi="Times New Roman"/>
          <w:color w:val="000000"/>
          <w:spacing w:val="0"/>
          <w:sz w:val="28"/>
          <w:szCs w:val="28"/>
        </w:rPr>
        <w:t>Статью 51 дополнить пунктом 6-1 следующего содержания:</w:t>
      </w:r>
    </w:p>
    <w:p w:rsidR="00DC4EBF" w:rsidRDefault="00DC4EBF" w:rsidP="00F40BE3">
      <w:pPr>
        <w:autoSpaceDE w:val="0"/>
        <w:autoSpaceDN w:val="0"/>
        <w:adjustRightInd w:val="0"/>
        <w:ind w:firstLine="709"/>
        <w:jc w:val="both"/>
        <w:rPr>
          <w:spacing w:val="0"/>
        </w:rPr>
      </w:pPr>
      <w:r w:rsidRPr="00F40BE3">
        <w:rPr>
          <w:rFonts w:eastAsiaTheme="minorHAnsi"/>
          <w:color w:val="000000"/>
          <w:spacing w:val="0"/>
          <w:lang w:eastAsia="en-US"/>
        </w:rPr>
        <w:t>«</w:t>
      </w:r>
      <w:r w:rsidR="00253E42">
        <w:rPr>
          <w:rFonts w:eastAsiaTheme="minorHAnsi"/>
          <w:color w:val="000000"/>
          <w:spacing w:val="0"/>
          <w:lang w:eastAsia="en-US"/>
        </w:rPr>
        <w:t>6-</w:t>
      </w:r>
      <w:r w:rsidR="00517338" w:rsidRPr="00F40BE3">
        <w:rPr>
          <w:rFonts w:eastAsiaTheme="minorHAnsi"/>
          <w:color w:val="000000"/>
          <w:spacing w:val="0"/>
          <w:lang w:eastAsia="en-US"/>
        </w:rPr>
        <w:t xml:space="preserve">1. </w:t>
      </w:r>
      <w:r w:rsidRPr="00F40BE3">
        <w:rPr>
          <w:spacing w:val="0"/>
        </w:rPr>
        <w:t>Выдвинутый кандидат вправе в любое время снять свою кандидатуру, подав письменное заявление в соответствующую избирательную комиссию. Указанное заявление не подлежит отзыву»</w:t>
      </w:r>
      <w:r w:rsidR="00517338" w:rsidRPr="00F40BE3">
        <w:rPr>
          <w:spacing w:val="0"/>
        </w:rPr>
        <w:t>.</w:t>
      </w:r>
    </w:p>
    <w:p w:rsidR="00253E42" w:rsidRPr="00F40BE3" w:rsidRDefault="00253E42" w:rsidP="00F40BE3">
      <w:pPr>
        <w:autoSpaceDE w:val="0"/>
        <w:autoSpaceDN w:val="0"/>
        <w:adjustRightInd w:val="0"/>
        <w:ind w:firstLine="709"/>
        <w:jc w:val="both"/>
        <w:rPr>
          <w:spacing w:val="0"/>
        </w:rPr>
      </w:pPr>
    </w:p>
    <w:p w:rsidR="00544253" w:rsidRPr="00F40BE3" w:rsidRDefault="00C60386" w:rsidP="00F40BE3">
      <w:pPr>
        <w:ind w:firstLine="709"/>
        <w:jc w:val="both"/>
        <w:outlineLvl w:val="0"/>
        <w:rPr>
          <w:spacing w:val="0"/>
        </w:rPr>
      </w:pPr>
      <w:r>
        <w:rPr>
          <w:spacing w:val="0"/>
        </w:rPr>
        <w:t>21</w:t>
      </w:r>
      <w:r w:rsidR="00517338" w:rsidRPr="00F40BE3">
        <w:rPr>
          <w:spacing w:val="0"/>
        </w:rPr>
        <w:t xml:space="preserve">. </w:t>
      </w:r>
      <w:r w:rsidR="00544253" w:rsidRPr="00F40BE3">
        <w:rPr>
          <w:spacing w:val="0"/>
        </w:rPr>
        <w:t>Пункт 7 статьи 51 изложить в следующей редакции:</w:t>
      </w:r>
    </w:p>
    <w:p w:rsidR="00544253" w:rsidRPr="00F40BE3" w:rsidRDefault="00544253" w:rsidP="00F40BE3">
      <w:pPr>
        <w:pStyle w:val="a9"/>
        <w:spacing w:after="0" w:line="240" w:lineRule="auto"/>
        <w:ind w:left="0" w:firstLine="709"/>
        <w:contextualSpacing w:val="0"/>
        <w:rPr>
          <w:rFonts w:ascii="Times New Roman" w:hAnsi="Times New Roman"/>
          <w:spacing w:val="0"/>
          <w:sz w:val="28"/>
          <w:szCs w:val="28"/>
        </w:rPr>
      </w:pPr>
      <w:r w:rsidRPr="00F40BE3">
        <w:rPr>
          <w:rFonts w:ascii="Times New Roman" w:hAnsi="Times New Roman"/>
          <w:spacing w:val="0"/>
          <w:sz w:val="28"/>
          <w:szCs w:val="28"/>
        </w:rPr>
        <w:t>«7. Кандидат утрачивает права и освобождается от обязанностей, которые связаны со статусом кандидата, со дня официального опубликования результатов выборов, а при досрочном выбытии – с момента либо даты выбытия. В случае смерти кандидата, наступившей до его регистрации, либо представления заявления о снятии своей кандидатуры кандидат утрачивает права и освобождается от обязанностей, которые связаны со статусом кандидата, с момента смерти либо подачи заявления соответственно</w:t>
      </w:r>
      <w:r w:rsidR="00203988">
        <w:rPr>
          <w:rFonts w:ascii="Times New Roman" w:hAnsi="Times New Roman"/>
          <w:spacing w:val="0"/>
          <w:sz w:val="28"/>
          <w:szCs w:val="28"/>
        </w:rPr>
        <w:t>.</w:t>
      </w:r>
      <w:r w:rsidRPr="00F40BE3">
        <w:rPr>
          <w:rFonts w:ascii="Times New Roman" w:hAnsi="Times New Roman"/>
          <w:spacing w:val="0"/>
          <w:sz w:val="28"/>
          <w:szCs w:val="28"/>
        </w:rPr>
        <w:t xml:space="preserve"> </w:t>
      </w:r>
      <w:r w:rsidR="00203988">
        <w:rPr>
          <w:rFonts w:ascii="Times New Roman" w:hAnsi="Times New Roman"/>
          <w:spacing w:val="0"/>
          <w:sz w:val="28"/>
          <w:szCs w:val="28"/>
        </w:rPr>
        <w:t>В</w:t>
      </w:r>
      <w:r w:rsidRPr="00F40BE3">
        <w:rPr>
          <w:rFonts w:ascii="Times New Roman" w:hAnsi="Times New Roman"/>
          <w:spacing w:val="0"/>
          <w:sz w:val="28"/>
          <w:szCs w:val="28"/>
        </w:rPr>
        <w:t xml:space="preserve"> случае непредставления в установленный законом срок всех предусмотренных законом документов, представление которых необходимо для регистрации кандидата, датой выбытия кандидата является дата, следующая за днем окончания периода выдвижения».</w:t>
      </w:r>
    </w:p>
    <w:p w:rsidR="00DC4EBF" w:rsidRPr="00F40BE3" w:rsidRDefault="00DC4EBF" w:rsidP="00F40BE3">
      <w:pPr>
        <w:pStyle w:val="a9"/>
        <w:autoSpaceDE w:val="0"/>
        <w:autoSpaceDN w:val="0"/>
        <w:adjustRightInd w:val="0"/>
        <w:spacing w:after="0" w:line="240" w:lineRule="auto"/>
        <w:ind w:left="0" w:firstLine="709"/>
        <w:contextualSpacing w:val="0"/>
        <w:rPr>
          <w:rFonts w:ascii="Times New Roman" w:hAnsi="Times New Roman"/>
          <w:b/>
          <w:spacing w:val="0"/>
          <w:sz w:val="28"/>
          <w:szCs w:val="28"/>
        </w:rPr>
      </w:pPr>
    </w:p>
    <w:p w:rsidR="00544253" w:rsidRPr="00F40BE3" w:rsidRDefault="00C60386" w:rsidP="00F40BE3">
      <w:pPr>
        <w:ind w:firstLine="709"/>
        <w:jc w:val="both"/>
        <w:rPr>
          <w:spacing w:val="0"/>
        </w:rPr>
      </w:pPr>
      <w:r>
        <w:rPr>
          <w:rFonts w:eastAsia="Calibri"/>
          <w:spacing w:val="0"/>
        </w:rPr>
        <w:t>22</w:t>
      </w:r>
      <w:r w:rsidR="00544253" w:rsidRPr="00F40BE3">
        <w:rPr>
          <w:rFonts w:eastAsia="Calibri"/>
          <w:spacing w:val="0"/>
        </w:rPr>
        <w:t xml:space="preserve">. </w:t>
      </w:r>
      <w:r w:rsidR="00544253" w:rsidRPr="00F40BE3">
        <w:rPr>
          <w:spacing w:val="0"/>
        </w:rPr>
        <w:t>Пункт 2 статьи 53 изложить в следующей редакции:</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«2. При выборах Президента Приднестровской Молдавской Республики, депутатов Верховного Совета Приднестровской Молдавской Республики, проведении республиканского референдума политические партии, общественные объединения республиканского значения могут создавать избирательные блоки, которые подлежат регистрации в </w:t>
      </w:r>
      <w:r w:rsidR="00A90513" w:rsidRPr="00F40BE3">
        <w:rPr>
          <w:rFonts w:ascii="Times New Roman" w:hAnsi="Times New Roman" w:cs="Times New Roman"/>
          <w:spacing w:val="0"/>
          <w:sz w:val="28"/>
          <w:szCs w:val="28"/>
        </w:rPr>
        <w:t>ЦИК</w:t>
      </w:r>
      <w:r w:rsidRPr="00F40BE3">
        <w:rPr>
          <w:rFonts w:ascii="Times New Roman" w:hAnsi="Times New Roman" w:cs="Times New Roman"/>
          <w:spacing w:val="0"/>
          <w:sz w:val="28"/>
          <w:szCs w:val="28"/>
        </w:rPr>
        <w:t>.</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Избирательный блок республиканского масштаба имеет право на регистрацию в </w:t>
      </w:r>
      <w:r w:rsidR="00A90513" w:rsidRPr="00F40BE3">
        <w:rPr>
          <w:rFonts w:ascii="Times New Roman" w:hAnsi="Times New Roman" w:cs="Times New Roman"/>
          <w:spacing w:val="0"/>
          <w:sz w:val="28"/>
          <w:szCs w:val="28"/>
        </w:rPr>
        <w:t>ЦИК</w:t>
      </w:r>
      <w:r w:rsidRPr="00F40BE3">
        <w:rPr>
          <w:rFonts w:ascii="Times New Roman" w:hAnsi="Times New Roman" w:cs="Times New Roman"/>
          <w:spacing w:val="0"/>
          <w:sz w:val="28"/>
          <w:szCs w:val="28"/>
        </w:rPr>
        <w:t xml:space="preserve"> за </w:t>
      </w:r>
      <w:r w:rsidR="00253E42">
        <w:rPr>
          <w:rFonts w:ascii="Times New Roman" w:hAnsi="Times New Roman" w:cs="Times New Roman"/>
          <w:spacing w:val="0"/>
          <w:sz w:val="28"/>
          <w:szCs w:val="28"/>
        </w:rPr>
        <w:t>3 (</w:t>
      </w:r>
      <w:r w:rsidRPr="00F40BE3">
        <w:rPr>
          <w:rFonts w:ascii="Times New Roman" w:hAnsi="Times New Roman" w:cs="Times New Roman"/>
          <w:spacing w:val="0"/>
          <w:sz w:val="28"/>
          <w:szCs w:val="28"/>
        </w:rPr>
        <w:t>три</w:t>
      </w:r>
      <w:r w:rsidR="00253E42">
        <w:rPr>
          <w:rFonts w:ascii="Times New Roman" w:hAnsi="Times New Roman" w:cs="Times New Roman"/>
          <w:spacing w:val="0"/>
          <w:sz w:val="28"/>
          <w:szCs w:val="28"/>
        </w:rPr>
        <w:t>)</w:t>
      </w:r>
      <w:r w:rsidRPr="00F40BE3">
        <w:rPr>
          <w:rFonts w:ascii="Times New Roman" w:hAnsi="Times New Roman" w:cs="Times New Roman"/>
          <w:spacing w:val="0"/>
          <w:sz w:val="28"/>
          <w:szCs w:val="28"/>
        </w:rPr>
        <w:t xml:space="preserve"> месяца до начала избирательной кампании и в течение 35 </w:t>
      </w:r>
      <w:r w:rsidR="00253E42">
        <w:rPr>
          <w:rFonts w:ascii="Times New Roman" w:hAnsi="Times New Roman" w:cs="Times New Roman"/>
          <w:spacing w:val="0"/>
          <w:sz w:val="28"/>
          <w:szCs w:val="28"/>
        </w:rPr>
        <w:t xml:space="preserve">(тридцати пяти) </w:t>
      </w:r>
      <w:r w:rsidRPr="00F40BE3">
        <w:rPr>
          <w:rFonts w:ascii="Times New Roman" w:hAnsi="Times New Roman" w:cs="Times New Roman"/>
          <w:spacing w:val="0"/>
          <w:sz w:val="28"/>
          <w:szCs w:val="28"/>
        </w:rPr>
        <w:t>дней с начала избирательной кампании.</w:t>
      </w:r>
    </w:p>
    <w:p w:rsidR="00544253" w:rsidRPr="00F40BE3" w:rsidRDefault="00A9051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ЦИК</w:t>
      </w:r>
      <w:r w:rsidR="00544253" w:rsidRPr="00F40BE3">
        <w:rPr>
          <w:rFonts w:ascii="Times New Roman" w:hAnsi="Times New Roman" w:cs="Times New Roman"/>
          <w:spacing w:val="0"/>
          <w:sz w:val="28"/>
          <w:szCs w:val="28"/>
        </w:rPr>
        <w:t xml:space="preserve"> в течение 10 </w:t>
      </w:r>
      <w:r w:rsidR="00253E42">
        <w:rPr>
          <w:rFonts w:ascii="Times New Roman" w:hAnsi="Times New Roman" w:cs="Times New Roman"/>
          <w:spacing w:val="0"/>
          <w:sz w:val="28"/>
          <w:szCs w:val="28"/>
        </w:rPr>
        <w:t xml:space="preserve">(десяти) </w:t>
      </w:r>
      <w:r w:rsidR="00544253" w:rsidRPr="00F40BE3">
        <w:rPr>
          <w:rFonts w:ascii="Times New Roman" w:hAnsi="Times New Roman" w:cs="Times New Roman"/>
          <w:spacing w:val="0"/>
          <w:sz w:val="28"/>
          <w:szCs w:val="28"/>
        </w:rPr>
        <w:t xml:space="preserve">дней после подачи копии учредительных документов и выписки из протокола съезда (конференции) о создании избирательного блока обязана их рассмотреть и принять решение. О принятом решении в трехдневный срок </w:t>
      </w:r>
      <w:r w:rsidRPr="00F40BE3">
        <w:rPr>
          <w:rFonts w:ascii="Times New Roman" w:hAnsi="Times New Roman" w:cs="Times New Roman"/>
          <w:spacing w:val="0"/>
          <w:sz w:val="28"/>
          <w:szCs w:val="28"/>
        </w:rPr>
        <w:t>ЦИК</w:t>
      </w:r>
      <w:r w:rsidR="00544253" w:rsidRPr="00F40BE3">
        <w:rPr>
          <w:rFonts w:ascii="Times New Roman" w:hAnsi="Times New Roman" w:cs="Times New Roman"/>
          <w:spacing w:val="0"/>
          <w:sz w:val="28"/>
          <w:szCs w:val="28"/>
        </w:rPr>
        <w:t xml:space="preserve"> уведомляет под </w:t>
      </w:r>
      <w:r w:rsidR="00253E42">
        <w:rPr>
          <w:rFonts w:ascii="Times New Roman" w:hAnsi="Times New Roman" w:cs="Times New Roman"/>
          <w:spacing w:val="0"/>
          <w:sz w:val="28"/>
          <w:szCs w:val="28"/>
        </w:rPr>
        <w:t>п</w:t>
      </w:r>
      <w:r w:rsidR="00544253" w:rsidRPr="00F40BE3">
        <w:rPr>
          <w:rFonts w:ascii="Times New Roman" w:hAnsi="Times New Roman" w:cs="Times New Roman"/>
          <w:spacing w:val="0"/>
          <w:sz w:val="28"/>
          <w:szCs w:val="28"/>
        </w:rPr>
        <w:t>о</w:t>
      </w:r>
      <w:r w:rsidR="00253E42">
        <w:rPr>
          <w:rFonts w:ascii="Times New Roman" w:hAnsi="Times New Roman" w:cs="Times New Roman"/>
          <w:spacing w:val="0"/>
          <w:sz w:val="28"/>
          <w:szCs w:val="28"/>
        </w:rPr>
        <w:t>д</w:t>
      </w:r>
      <w:r w:rsidR="00544253" w:rsidRPr="00F40BE3">
        <w:rPr>
          <w:rFonts w:ascii="Times New Roman" w:hAnsi="Times New Roman" w:cs="Times New Roman"/>
          <w:spacing w:val="0"/>
          <w:sz w:val="28"/>
          <w:szCs w:val="28"/>
        </w:rPr>
        <w:t>пись заявителя с вручением ему решения в письменной форме.</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Основаниями для отказа в регистрации могут служить решение суда о приостановлении прав либо ликвидации соответственно политической партии или общественного объединения, их структурных подразделений, а также недостоверность документов, представленных для регистрации избирательного блока. В случае принятия решения </w:t>
      </w:r>
      <w:r w:rsidR="00A90513" w:rsidRPr="00F40BE3">
        <w:rPr>
          <w:rFonts w:ascii="Times New Roman" w:hAnsi="Times New Roman" w:cs="Times New Roman"/>
          <w:spacing w:val="0"/>
          <w:sz w:val="28"/>
          <w:szCs w:val="28"/>
        </w:rPr>
        <w:t>ЦИК</w:t>
      </w:r>
      <w:r w:rsidRPr="00F40BE3">
        <w:rPr>
          <w:rFonts w:ascii="Times New Roman" w:hAnsi="Times New Roman" w:cs="Times New Roman"/>
          <w:spacing w:val="0"/>
          <w:sz w:val="28"/>
          <w:szCs w:val="28"/>
        </w:rPr>
        <w:t xml:space="preserve"> об отказе в регистрации избирательного блока политической партией или общественным объединением может быть подано заявление в суд о защите избирательных прав или права на участие в референдуме.</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lastRenderedPageBreak/>
        <w:t xml:space="preserve">При выборах в местные органы государственной власти, а также при проведении местного референдума первичные организации политических партий, первичные организации общественных объединений республиканского масштаба, а также иные общественные объединения могут создавать избирательные блоки, которые подлежат регистрации в территориальной избирательной комиссии за 30 </w:t>
      </w:r>
      <w:r w:rsidR="00253E42">
        <w:rPr>
          <w:rFonts w:ascii="Times New Roman" w:hAnsi="Times New Roman" w:cs="Times New Roman"/>
          <w:spacing w:val="0"/>
          <w:sz w:val="28"/>
          <w:szCs w:val="28"/>
        </w:rPr>
        <w:t>(тридцат</w:t>
      </w:r>
      <w:r w:rsidR="006A656C">
        <w:rPr>
          <w:rFonts w:ascii="Times New Roman" w:hAnsi="Times New Roman" w:cs="Times New Roman"/>
          <w:spacing w:val="0"/>
          <w:sz w:val="28"/>
          <w:szCs w:val="28"/>
        </w:rPr>
        <w:t>ь</w:t>
      </w:r>
      <w:r w:rsidR="00253E42">
        <w:rPr>
          <w:rFonts w:ascii="Times New Roman" w:hAnsi="Times New Roman" w:cs="Times New Roman"/>
          <w:spacing w:val="0"/>
          <w:sz w:val="28"/>
          <w:szCs w:val="28"/>
        </w:rPr>
        <w:t xml:space="preserve">) </w:t>
      </w:r>
      <w:r w:rsidRPr="00F40BE3">
        <w:rPr>
          <w:rFonts w:ascii="Times New Roman" w:hAnsi="Times New Roman" w:cs="Times New Roman"/>
          <w:spacing w:val="0"/>
          <w:sz w:val="28"/>
          <w:szCs w:val="28"/>
        </w:rPr>
        <w:t xml:space="preserve">дней до начала избирательной кампании и в течение 30 </w:t>
      </w:r>
      <w:r w:rsidR="00253E42">
        <w:rPr>
          <w:rFonts w:ascii="Times New Roman" w:hAnsi="Times New Roman" w:cs="Times New Roman"/>
          <w:spacing w:val="0"/>
          <w:sz w:val="28"/>
          <w:szCs w:val="28"/>
        </w:rPr>
        <w:t xml:space="preserve">(тридцати) </w:t>
      </w:r>
      <w:r w:rsidRPr="00F40BE3">
        <w:rPr>
          <w:rFonts w:ascii="Times New Roman" w:hAnsi="Times New Roman" w:cs="Times New Roman"/>
          <w:spacing w:val="0"/>
          <w:sz w:val="28"/>
          <w:szCs w:val="28"/>
        </w:rPr>
        <w:t>дней с начала избирательной кампании.</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Территориальная избирательная комиссия обязана после подачи учредительных документов в течение 5 (пяти) дней рассмотреть вопрос о регистрации избирательного блока и принять решение о регистрации либо об отказе в регистрации, которое может быть обжаловано в </w:t>
      </w:r>
      <w:r w:rsidR="00A2024C" w:rsidRPr="00F40BE3">
        <w:rPr>
          <w:rFonts w:ascii="Times New Roman" w:hAnsi="Times New Roman" w:cs="Times New Roman"/>
          <w:spacing w:val="0"/>
          <w:sz w:val="28"/>
          <w:szCs w:val="28"/>
        </w:rPr>
        <w:t>ЦИК</w:t>
      </w:r>
      <w:r w:rsidRPr="00F40BE3">
        <w:rPr>
          <w:rFonts w:ascii="Times New Roman" w:hAnsi="Times New Roman" w:cs="Times New Roman"/>
          <w:spacing w:val="0"/>
          <w:sz w:val="28"/>
          <w:szCs w:val="28"/>
        </w:rPr>
        <w:t>, обязанной рассмотреть жалобу в течение 3 (трех) дней.</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В случае принятия решения территориальной избирательной комиссией об отказе в регистрации избирательного блока политической партией или общественным объединением может быть подано заявление в суд о защите избирательных прав или права на участие в референдуме, которое рассматривается в течение 3 (трех) дней.</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Выдвижение кандидатов от избирательного блока проводится на съезде, конференции представителей политических партий, общественных объединений, входящих в избирательный блок. Входящие в избирательный блок политические партии, общественные объединения не могут на тех же выборах входить в иные избирательные блоки или выступать в качестве самостоятельных избирательных объединений.</w:t>
      </w:r>
    </w:p>
    <w:p w:rsidR="00544253" w:rsidRPr="00F40BE3" w:rsidRDefault="0054425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Каждым избирательным объединением, избирательным блоком, соответственно уровню проводимых выборов, может быть выдвинуто не более одного кандидата по каждому одномандатному округу».</w:t>
      </w:r>
    </w:p>
    <w:p w:rsidR="00544253" w:rsidRPr="00F40BE3" w:rsidRDefault="00544253" w:rsidP="00F40BE3">
      <w:pPr>
        <w:pStyle w:val="a9"/>
        <w:autoSpaceDE w:val="0"/>
        <w:autoSpaceDN w:val="0"/>
        <w:adjustRightInd w:val="0"/>
        <w:spacing w:after="0" w:line="240" w:lineRule="auto"/>
        <w:ind w:left="0" w:firstLine="709"/>
        <w:contextualSpacing w:val="0"/>
        <w:rPr>
          <w:rFonts w:ascii="Times New Roman" w:hAnsi="Times New Roman"/>
          <w:b/>
          <w:spacing w:val="0"/>
          <w:sz w:val="28"/>
          <w:szCs w:val="28"/>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hAnsi="Times New Roman"/>
          <w:spacing w:val="0"/>
          <w:sz w:val="28"/>
          <w:szCs w:val="28"/>
        </w:rPr>
      </w:pPr>
      <w:r>
        <w:rPr>
          <w:rFonts w:ascii="Times New Roman" w:hAnsi="Times New Roman"/>
          <w:spacing w:val="0"/>
          <w:sz w:val="28"/>
          <w:szCs w:val="28"/>
        </w:rPr>
        <w:t>23</w:t>
      </w:r>
      <w:r w:rsidR="00517338" w:rsidRPr="00F40BE3">
        <w:rPr>
          <w:rFonts w:ascii="Times New Roman" w:hAnsi="Times New Roman"/>
          <w:spacing w:val="0"/>
          <w:sz w:val="28"/>
          <w:szCs w:val="28"/>
        </w:rPr>
        <w:t xml:space="preserve">. </w:t>
      </w:r>
      <w:r w:rsidR="00FB058A">
        <w:rPr>
          <w:rFonts w:ascii="Times New Roman" w:hAnsi="Times New Roman"/>
          <w:spacing w:val="0"/>
          <w:sz w:val="28"/>
          <w:szCs w:val="28"/>
        </w:rPr>
        <w:t>Ч</w:t>
      </w:r>
      <w:r w:rsidR="00DC4EBF" w:rsidRPr="00F40BE3">
        <w:rPr>
          <w:rFonts w:ascii="Times New Roman" w:hAnsi="Times New Roman"/>
          <w:spacing w:val="0"/>
          <w:sz w:val="28"/>
          <w:szCs w:val="28"/>
        </w:rPr>
        <w:t>аст</w:t>
      </w:r>
      <w:r w:rsidR="00FB058A">
        <w:rPr>
          <w:rFonts w:ascii="Times New Roman" w:hAnsi="Times New Roman"/>
          <w:spacing w:val="0"/>
          <w:sz w:val="28"/>
          <w:szCs w:val="28"/>
        </w:rPr>
        <w:t>ь</w:t>
      </w:r>
      <w:r w:rsidR="00DC4EBF" w:rsidRPr="00F40BE3">
        <w:rPr>
          <w:rFonts w:ascii="Times New Roman" w:hAnsi="Times New Roman"/>
          <w:spacing w:val="0"/>
          <w:sz w:val="28"/>
          <w:szCs w:val="28"/>
        </w:rPr>
        <w:t xml:space="preserve"> перв</w:t>
      </w:r>
      <w:r w:rsidR="00FB058A">
        <w:rPr>
          <w:rFonts w:ascii="Times New Roman" w:hAnsi="Times New Roman"/>
          <w:spacing w:val="0"/>
          <w:sz w:val="28"/>
          <w:szCs w:val="28"/>
        </w:rPr>
        <w:t>ую</w:t>
      </w:r>
      <w:r w:rsidR="00DC4EBF" w:rsidRPr="00F40BE3">
        <w:rPr>
          <w:rFonts w:ascii="Times New Roman" w:hAnsi="Times New Roman"/>
          <w:spacing w:val="0"/>
          <w:sz w:val="28"/>
          <w:szCs w:val="28"/>
        </w:rPr>
        <w:t xml:space="preserve"> пункта 1 статьи 54 после слов «После предоставления в комиссию всех документов» дополнить словами «в соответствии со способом выдвижения»</w:t>
      </w:r>
      <w:r w:rsidR="00517338" w:rsidRPr="00F40BE3">
        <w:rPr>
          <w:rFonts w:ascii="Times New Roman" w:hAnsi="Times New Roman"/>
          <w:spacing w:val="0"/>
          <w:sz w:val="28"/>
          <w:szCs w:val="28"/>
        </w:rPr>
        <w:t>.</w:t>
      </w:r>
    </w:p>
    <w:p w:rsidR="00DC4EBF" w:rsidRPr="00F40BE3" w:rsidRDefault="00DC4EBF" w:rsidP="00F40BE3">
      <w:pPr>
        <w:pStyle w:val="a9"/>
        <w:spacing w:after="0" w:line="240" w:lineRule="auto"/>
        <w:ind w:left="0" w:firstLine="709"/>
        <w:contextualSpacing w:val="0"/>
        <w:rPr>
          <w:rFonts w:ascii="Times New Roman" w:hAnsi="Times New Roman"/>
          <w:b/>
          <w:spacing w:val="0"/>
          <w:sz w:val="28"/>
          <w:szCs w:val="28"/>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hAnsi="Times New Roman"/>
          <w:spacing w:val="0"/>
          <w:sz w:val="28"/>
          <w:szCs w:val="28"/>
        </w:rPr>
      </w:pPr>
      <w:r>
        <w:rPr>
          <w:rFonts w:ascii="Times New Roman" w:hAnsi="Times New Roman"/>
          <w:spacing w:val="0"/>
          <w:sz w:val="28"/>
          <w:szCs w:val="28"/>
        </w:rPr>
        <w:t>24</w:t>
      </w:r>
      <w:r w:rsidR="00517338" w:rsidRPr="00F40BE3">
        <w:rPr>
          <w:rFonts w:ascii="Times New Roman" w:hAnsi="Times New Roman"/>
          <w:spacing w:val="0"/>
          <w:sz w:val="28"/>
          <w:szCs w:val="28"/>
        </w:rPr>
        <w:t xml:space="preserve">. </w:t>
      </w:r>
      <w:r w:rsidR="00DC4EBF" w:rsidRPr="00F40BE3">
        <w:rPr>
          <w:rFonts w:ascii="Times New Roman" w:hAnsi="Times New Roman"/>
          <w:spacing w:val="0"/>
          <w:sz w:val="28"/>
          <w:szCs w:val="28"/>
        </w:rPr>
        <w:t>В части четвертой пункта 1 статьи 54 цифровое обозначение «50» заменить цифровым обозначением «25»</w:t>
      </w:r>
      <w:r w:rsidR="00517338" w:rsidRPr="00F40BE3">
        <w:rPr>
          <w:rFonts w:ascii="Times New Roman" w:hAnsi="Times New Roman"/>
          <w:spacing w:val="0"/>
          <w:sz w:val="28"/>
          <w:szCs w:val="28"/>
        </w:rPr>
        <w:t>.</w:t>
      </w:r>
    </w:p>
    <w:p w:rsidR="00DC4EBF" w:rsidRPr="00F40BE3" w:rsidRDefault="00DC4EBF" w:rsidP="00F40BE3">
      <w:pPr>
        <w:autoSpaceDE w:val="0"/>
        <w:autoSpaceDN w:val="0"/>
        <w:adjustRightInd w:val="0"/>
        <w:ind w:firstLine="709"/>
        <w:rPr>
          <w:rFonts w:eastAsiaTheme="minorHAnsi"/>
          <w:color w:val="000000"/>
          <w:spacing w:val="0"/>
          <w:lang w:eastAsia="en-US"/>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heme="minorHAnsi" w:hAnsi="Times New Roman"/>
          <w:color w:val="000000"/>
          <w:spacing w:val="0"/>
          <w:sz w:val="28"/>
          <w:szCs w:val="28"/>
        </w:rPr>
      </w:pPr>
      <w:r>
        <w:rPr>
          <w:rFonts w:ascii="Times New Roman" w:eastAsiaTheme="minorHAnsi" w:hAnsi="Times New Roman"/>
          <w:color w:val="000000"/>
          <w:spacing w:val="0"/>
          <w:sz w:val="28"/>
          <w:szCs w:val="28"/>
        </w:rPr>
        <w:t>25</w:t>
      </w:r>
      <w:r w:rsidR="00517338" w:rsidRPr="00F40BE3">
        <w:rPr>
          <w:rFonts w:ascii="Times New Roman" w:eastAsiaTheme="minorHAnsi" w:hAnsi="Times New Roman"/>
          <w:color w:val="000000"/>
          <w:spacing w:val="0"/>
          <w:sz w:val="28"/>
          <w:szCs w:val="28"/>
        </w:rPr>
        <w:t xml:space="preserve">. </w:t>
      </w:r>
      <w:r w:rsidR="00DC4EBF" w:rsidRPr="00F40BE3">
        <w:rPr>
          <w:rFonts w:ascii="Times New Roman" w:eastAsiaTheme="minorHAnsi" w:hAnsi="Times New Roman"/>
          <w:color w:val="000000"/>
          <w:spacing w:val="0"/>
          <w:sz w:val="28"/>
          <w:szCs w:val="28"/>
        </w:rPr>
        <w:t>Часть седьмую пункта 5 статьи 54 изложить в следующей редакции:</w:t>
      </w:r>
    </w:p>
    <w:p w:rsidR="00DC4EBF" w:rsidRPr="00F40BE3" w:rsidRDefault="00DC4EBF" w:rsidP="00F40BE3">
      <w:pPr>
        <w:ind w:firstLine="709"/>
        <w:jc w:val="both"/>
        <w:rPr>
          <w:spacing w:val="0"/>
        </w:rPr>
      </w:pPr>
      <w:r w:rsidRPr="00F40BE3">
        <w:rPr>
          <w:rFonts w:eastAsiaTheme="minorHAnsi"/>
          <w:color w:val="000000"/>
          <w:spacing w:val="0"/>
          <w:lang w:eastAsia="en-US"/>
        </w:rPr>
        <w:t>«</w:t>
      </w:r>
      <w:r w:rsidRPr="00F40BE3">
        <w:rPr>
          <w:spacing w:val="0"/>
        </w:rPr>
        <w:t>Каждый подписной лист с подписями избирателей в поддержку выдвижения (самовыдвижения) кандидата, выдвижения инициативы должен быть заверен кандидатом, членом инициативной группы по проведению референдума соответственно. При заверении подписного листа кандидат, член инициативной группы по проведению референдума напротив своих фамилии, имени и отчества (при наличии) собственноручно проставляет свою подпись и дату ее внесения»</w:t>
      </w:r>
      <w:r w:rsidR="00517338" w:rsidRPr="00F40BE3">
        <w:rPr>
          <w:spacing w:val="0"/>
        </w:rPr>
        <w:t>.</w:t>
      </w:r>
    </w:p>
    <w:p w:rsidR="00DC4EBF" w:rsidRPr="00F40BE3" w:rsidRDefault="00DC4EBF" w:rsidP="00F40BE3">
      <w:pPr>
        <w:ind w:firstLine="709"/>
        <w:jc w:val="both"/>
        <w:rPr>
          <w:spacing w:val="0"/>
        </w:rPr>
      </w:pPr>
    </w:p>
    <w:p w:rsidR="00F40BE3" w:rsidRDefault="00C60386" w:rsidP="00F40BE3">
      <w:pPr>
        <w:ind w:firstLine="709"/>
        <w:jc w:val="both"/>
        <w:rPr>
          <w:spacing w:val="0"/>
        </w:rPr>
      </w:pPr>
      <w:r>
        <w:rPr>
          <w:rFonts w:eastAsia="Calibri"/>
          <w:spacing w:val="0"/>
        </w:rPr>
        <w:lastRenderedPageBreak/>
        <w:t>26</w:t>
      </w:r>
      <w:r w:rsidR="00F40BE3" w:rsidRPr="00F40BE3">
        <w:rPr>
          <w:rFonts w:eastAsia="Calibri"/>
          <w:spacing w:val="0"/>
        </w:rPr>
        <w:t xml:space="preserve">. </w:t>
      </w:r>
      <w:r w:rsidR="00A535C7">
        <w:rPr>
          <w:rFonts w:eastAsia="Calibri"/>
          <w:spacing w:val="0"/>
        </w:rPr>
        <w:t>Н</w:t>
      </w:r>
      <w:r w:rsidR="00FB058A">
        <w:rPr>
          <w:spacing w:val="0"/>
        </w:rPr>
        <w:t>аименовани</w:t>
      </w:r>
      <w:r w:rsidR="00A535C7">
        <w:rPr>
          <w:spacing w:val="0"/>
        </w:rPr>
        <w:t>е</w:t>
      </w:r>
      <w:r w:rsidR="00FB058A">
        <w:rPr>
          <w:spacing w:val="0"/>
        </w:rPr>
        <w:t xml:space="preserve"> </w:t>
      </w:r>
      <w:r w:rsidR="00F40BE3" w:rsidRPr="00F40BE3">
        <w:rPr>
          <w:spacing w:val="0"/>
        </w:rPr>
        <w:t>стать</w:t>
      </w:r>
      <w:r w:rsidR="00FB058A">
        <w:rPr>
          <w:spacing w:val="0"/>
        </w:rPr>
        <w:t>и</w:t>
      </w:r>
      <w:r w:rsidR="00F40BE3" w:rsidRPr="00F40BE3">
        <w:rPr>
          <w:spacing w:val="0"/>
        </w:rPr>
        <w:t xml:space="preserve"> 54-1 после слов «проведения референдума» дополнить через запятую словами «и сведений, представленных инициативной гру</w:t>
      </w:r>
      <w:r w:rsidR="00FB058A">
        <w:rPr>
          <w:spacing w:val="0"/>
        </w:rPr>
        <w:t>ппой по проведению референдума».</w:t>
      </w:r>
    </w:p>
    <w:p w:rsidR="00FB058A" w:rsidRPr="00F40BE3" w:rsidRDefault="00FB058A" w:rsidP="00F40BE3">
      <w:pPr>
        <w:ind w:firstLine="709"/>
        <w:jc w:val="both"/>
        <w:rPr>
          <w:spacing w:val="0"/>
        </w:rPr>
      </w:pPr>
    </w:p>
    <w:p w:rsidR="00F40BE3" w:rsidRPr="00F40BE3" w:rsidRDefault="00FB058A" w:rsidP="00F40BE3">
      <w:pPr>
        <w:ind w:firstLine="709"/>
        <w:jc w:val="both"/>
        <w:rPr>
          <w:spacing w:val="0"/>
        </w:rPr>
      </w:pPr>
      <w:r>
        <w:rPr>
          <w:spacing w:val="0"/>
        </w:rPr>
        <w:t>27.</w:t>
      </w:r>
      <w:r w:rsidR="00F40BE3" w:rsidRPr="00F40BE3">
        <w:rPr>
          <w:spacing w:val="0"/>
        </w:rPr>
        <w:t xml:space="preserve"> </w:t>
      </w:r>
      <w:r>
        <w:rPr>
          <w:spacing w:val="0"/>
        </w:rPr>
        <w:t>П</w:t>
      </w:r>
      <w:r w:rsidR="00F40BE3" w:rsidRPr="00F40BE3">
        <w:rPr>
          <w:spacing w:val="0"/>
        </w:rPr>
        <w:t xml:space="preserve">ункт 1 </w:t>
      </w:r>
      <w:r>
        <w:rPr>
          <w:spacing w:val="0"/>
        </w:rPr>
        <w:t xml:space="preserve">статьи 54-1 </w:t>
      </w:r>
      <w:r w:rsidR="00F40BE3" w:rsidRPr="00F40BE3">
        <w:rPr>
          <w:spacing w:val="0"/>
        </w:rPr>
        <w:t>изложить в следующей редакции:</w:t>
      </w:r>
    </w:p>
    <w:p w:rsidR="00F40BE3" w:rsidRPr="00F40BE3" w:rsidRDefault="00F40BE3" w:rsidP="00F40BE3">
      <w:pPr>
        <w:ind w:firstLine="709"/>
        <w:jc w:val="both"/>
        <w:rPr>
          <w:spacing w:val="0"/>
        </w:rPr>
      </w:pPr>
      <w:r w:rsidRPr="00F40BE3">
        <w:rPr>
          <w:spacing w:val="0"/>
        </w:rPr>
        <w:t xml:space="preserve">«1. </w:t>
      </w:r>
      <w:r w:rsidR="00A45BF1" w:rsidRPr="00F40BE3">
        <w:rPr>
          <w:spacing w:val="0"/>
        </w:rPr>
        <w:t>ЦИК</w:t>
      </w:r>
      <w:r w:rsidRPr="00F40BE3">
        <w:rPr>
          <w:spacing w:val="0"/>
        </w:rPr>
        <w:t>, территориальная избирательная комиссия (в зависимости от уровня референдума) проверя</w:t>
      </w:r>
      <w:r w:rsidR="006A656C">
        <w:rPr>
          <w:spacing w:val="0"/>
        </w:rPr>
        <w:t>ю</w:t>
      </w:r>
      <w:r w:rsidRPr="00F40BE3">
        <w:rPr>
          <w:spacing w:val="0"/>
        </w:rPr>
        <w:t>т соответствие порядка выдвижения инициативы проведения референдума требованиям настоящего Кодекса, а также достоверность данных, содержащихся в подписных листах.</w:t>
      </w:r>
    </w:p>
    <w:p w:rsidR="00F40BE3" w:rsidRDefault="00F40BE3" w:rsidP="00F40BE3">
      <w:pPr>
        <w:ind w:firstLine="709"/>
        <w:jc w:val="both"/>
        <w:rPr>
          <w:spacing w:val="0"/>
        </w:rPr>
      </w:pPr>
      <w:r w:rsidRPr="00F40BE3">
        <w:rPr>
          <w:spacing w:val="0"/>
        </w:rPr>
        <w:t>При проведении проверки избирательной комиссией и (или) ее рабочей группой представленных документов и подписных листов имеют право присутствовать уполномоченные представители инициативной группы по проведению референдума, избирательных объединений, избирательных блоков»</w:t>
      </w:r>
      <w:r w:rsidR="00FB058A">
        <w:rPr>
          <w:spacing w:val="0"/>
        </w:rPr>
        <w:t>.</w:t>
      </w:r>
    </w:p>
    <w:p w:rsidR="00FB058A" w:rsidRPr="00F40BE3" w:rsidRDefault="00FB058A" w:rsidP="00F40BE3">
      <w:pPr>
        <w:ind w:firstLine="709"/>
        <w:jc w:val="both"/>
        <w:rPr>
          <w:spacing w:val="0"/>
        </w:rPr>
      </w:pPr>
    </w:p>
    <w:p w:rsidR="00F40BE3" w:rsidRPr="00F40BE3" w:rsidRDefault="00FB058A" w:rsidP="00F40BE3">
      <w:pPr>
        <w:ind w:firstLine="709"/>
        <w:jc w:val="both"/>
        <w:rPr>
          <w:spacing w:val="0"/>
        </w:rPr>
      </w:pPr>
      <w:r>
        <w:rPr>
          <w:spacing w:val="0"/>
        </w:rPr>
        <w:t>28.</w:t>
      </w:r>
      <w:r w:rsidR="00F40BE3" w:rsidRPr="00F40BE3">
        <w:rPr>
          <w:spacing w:val="0"/>
        </w:rPr>
        <w:t xml:space="preserve"> </w:t>
      </w:r>
      <w:r>
        <w:rPr>
          <w:spacing w:val="0"/>
        </w:rPr>
        <w:t>П</w:t>
      </w:r>
      <w:r w:rsidR="00F40BE3" w:rsidRPr="00F40BE3">
        <w:rPr>
          <w:spacing w:val="0"/>
        </w:rPr>
        <w:t xml:space="preserve">ункт 2 </w:t>
      </w:r>
      <w:r>
        <w:rPr>
          <w:spacing w:val="0"/>
        </w:rPr>
        <w:t xml:space="preserve">статьи 54-1 </w:t>
      </w:r>
      <w:r w:rsidR="00F40BE3" w:rsidRPr="00F40BE3">
        <w:rPr>
          <w:spacing w:val="0"/>
        </w:rPr>
        <w:t>изложить в следующей редакции:</w:t>
      </w:r>
    </w:p>
    <w:p w:rsidR="00F40BE3" w:rsidRDefault="00F40BE3" w:rsidP="00F40BE3">
      <w:pPr>
        <w:ind w:firstLine="709"/>
        <w:jc w:val="both"/>
        <w:rPr>
          <w:spacing w:val="0"/>
        </w:rPr>
      </w:pPr>
      <w:r w:rsidRPr="00F40BE3">
        <w:rPr>
          <w:spacing w:val="0"/>
        </w:rPr>
        <w:t xml:space="preserve">«2. </w:t>
      </w:r>
      <w:r w:rsidR="00A45BF1" w:rsidRPr="00F40BE3">
        <w:rPr>
          <w:spacing w:val="0"/>
        </w:rPr>
        <w:t>ЦИК</w:t>
      </w:r>
      <w:r w:rsidRPr="00F40BE3">
        <w:rPr>
          <w:spacing w:val="0"/>
        </w:rPr>
        <w:t>, территориальная избирательная комиссия (в зависимости от уровня референдума) проверя</w:t>
      </w:r>
      <w:r w:rsidR="006A656C">
        <w:rPr>
          <w:spacing w:val="0"/>
        </w:rPr>
        <w:t>ю</w:t>
      </w:r>
      <w:r w:rsidRPr="00F40BE3">
        <w:rPr>
          <w:spacing w:val="0"/>
        </w:rPr>
        <w:t xml:space="preserve">т достоверность любых документов и сведений, предоставляемых в соответствии с настоящим Кодексом, а также обращается с представлением о проверке достоверности данных, содержащихся в подписных листах, в уполномоченные органы государственной власти, которые обязаны сообщить о результатах проверки в течение 5 </w:t>
      </w:r>
      <w:r w:rsidR="00FB058A">
        <w:rPr>
          <w:spacing w:val="0"/>
        </w:rPr>
        <w:t xml:space="preserve">(пяти) </w:t>
      </w:r>
      <w:r w:rsidRPr="00F40BE3">
        <w:rPr>
          <w:spacing w:val="0"/>
        </w:rPr>
        <w:t xml:space="preserve">дней. Если указанное представление поступило за 10 </w:t>
      </w:r>
      <w:r w:rsidR="00FB058A">
        <w:rPr>
          <w:spacing w:val="0"/>
        </w:rPr>
        <w:t xml:space="preserve">(десять) </w:t>
      </w:r>
      <w:r w:rsidRPr="00F40BE3">
        <w:rPr>
          <w:spacing w:val="0"/>
        </w:rPr>
        <w:t>и менее дней до дня голосования, соответствующие органы должны сообщить о результатах проверки в срок, установленный избирательной комиссие</w:t>
      </w:r>
      <w:r w:rsidR="00FB058A">
        <w:rPr>
          <w:spacing w:val="0"/>
        </w:rPr>
        <w:t>й</w:t>
      </w:r>
      <w:r w:rsidRPr="00F40BE3">
        <w:rPr>
          <w:spacing w:val="0"/>
        </w:rPr>
        <w:t>»</w:t>
      </w:r>
      <w:r w:rsidR="00FB058A">
        <w:rPr>
          <w:spacing w:val="0"/>
        </w:rPr>
        <w:t>.</w:t>
      </w:r>
    </w:p>
    <w:p w:rsidR="00FB058A" w:rsidRPr="00F40BE3" w:rsidRDefault="00FB058A" w:rsidP="00F40BE3">
      <w:pPr>
        <w:ind w:firstLine="709"/>
        <w:jc w:val="both"/>
        <w:rPr>
          <w:spacing w:val="0"/>
        </w:rPr>
      </w:pPr>
    </w:p>
    <w:p w:rsidR="00F40BE3" w:rsidRPr="00F40BE3" w:rsidRDefault="00FB058A" w:rsidP="00F40BE3">
      <w:pPr>
        <w:ind w:firstLine="709"/>
        <w:jc w:val="both"/>
        <w:rPr>
          <w:spacing w:val="0"/>
        </w:rPr>
      </w:pPr>
      <w:r>
        <w:rPr>
          <w:spacing w:val="0"/>
        </w:rPr>
        <w:t>29. П</w:t>
      </w:r>
      <w:r w:rsidR="00F40BE3" w:rsidRPr="00F40BE3">
        <w:rPr>
          <w:spacing w:val="0"/>
        </w:rPr>
        <w:t xml:space="preserve">ункт 3 </w:t>
      </w:r>
      <w:r>
        <w:rPr>
          <w:spacing w:val="0"/>
        </w:rPr>
        <w:t xml:space="preserve">статьи 54-1 </w:t>
      </w:r>
      <w:r w:rsidR="00F40BE3" w:rsidRPr="00F40BE3">
        <w:rPr>
          <w:spacing w:val="0"/>
        </w:rPr>
        <w:t>изложить в следующей редакции:</w:t>
      </w:r>
    </w:p>
    <w:p w:rsidR="00F40BE3" w:rsidRPr="00F40BE3" w:rsidRDefault="00F40BE3" w:rsidP="00F40BE3">
      <w:pPr>
        <w:ind w:firstLine="709"/>
        <w:jc w:val="both"/>
        <w:rPr>
          <w:spacing w:val="0"/>
        </w:rPr>
      </w:pPr>
      <w:r w:rsidRPr="00F40BE3">
        <w:rPr>
          <w:spacing w:val="0"/>
        </w:rPr>
        <w:t xml:space="preserve">«3. </w:t>
      </w:r>
      <w:r w:rsidR="00A45BF1" w:rsidRPr="00F40BE3">
        <w:rPr>
          <w:spacing w:val="0"/>
        </w:rPr>
        <w:t>ЦИК</w:t>
      </w:r>
      <w:r w:rsidRPr="00F40BE3">
        <w:rPr>
          <w:spacing w:val="0"/>
        </w:rPr>
        <w:t>, территориальная избирательная комиссия для проведения проверки достоверности подписей и иных данных, содержащихся в подписных листах, а также иных документов, представленных инициативной группой по проведению референдума, могут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такой проверке могут привлекаться члены нижестоящих избирательных комиссий, эксперты из числа специалистов органов внутренних дел, юстиции, военных комиссариатов, а также специализированных учреждений и организаций, осуществляющих учет населения Приднестровской Молдавской Республики».</w:t>
      </w:r>
    </w:p>
    <w:p w:rsidR="00F40BE3" w:rsidRPr="00F40BE3" w:rsidRDefault="00F40BE3" w:rsidP="00F40BE3">
      <w:pPr>
        <w:ind w:firstLine="709"/>
        <w:jc w:val="both"/>
        <w:rPr>
          <w:spacing w:val="0"/>
        </w:rPr>
      </w:pPr>
    </w:p>
    <w:p w:rsidR="00DC4EBF" w:rsidRPr="00F40BE3" w:rsidRDefault="00FB058A"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30</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Часть вторую пункта 1 статьи 55 изложить в следующей редакции:</w:t>
      </w:r>
    </w:p>
    <w:p w:rsidR="00DC4EBF" w:rsidRPr="00F40BE3" w:rsidRDefault="00DC4EBF" w:rsidP="00F40BE3">
      <w:pPr>
        <w:ind w:firstLine="709"/>
        <w:jc w:val="both"/>
        <w:rPr>
          <w:spacing w:val="0"/>
        </w:rPr>
      </w:pPr>
      <w:r w:rsidRPr="00F40BE3">
        <w:rPr>
          <w:spacing w:val="0"/>
        </w:rPr>
        <w:t>«При проведении проверки избирательной комиссией и (или) ее рабочей группой представленных документов и подписных листов имеют право присутствовать кандидаты и (или) уполномоченные ими представители, уполномоченные представители избирательных объединений, избирательных блоков, выдвинувших кандидатов»</w:t>
      </w:r>
      <w:r w:rsidR="00517338" w:rsidRPr="00F40BE3">
        <w:rPr>
          <w:spacing w:val="0"/>
        </w:rPr>
        <w:t>.</w:t>
      </w:r>
    </w:p>
    <w:p w:rsidR="00DC4EBF" w:rsidRPr="00F40BE3" w:rsidRDefault="00DC4EBF" w:rsidP="00F40BE3">
      <w:pPr>
        <w:ind w:firstLine="709"/>
        <w:rPr>
          <w:spacing w:val="0"/>
        </w:rPr>
      </w:pPr>
    </w:p>
    <w:p w:rsidR="00DC4EBF" w:rsidRPr="00F40BE3" w:rsidRDefault="00FB058A"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lastRenderedPageBreak/>
        <w:t>31</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Подпункт м) пункта 6 статьи 56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«м) установленный факт подкупа избирателей кандидатом, уполномоченным представителем, а также действовавшими по их поручению иным лицом или организацией»</w:t>
      </w:r>
      <w:r w:rsidR="00517338" w:rsidRPr="00F40BE3">
        <w:rPr>
          <w:rFonts w:ascii="Times New Roman" w:eastAsia="Times New Roman" w:hAnsi="Times New Roman"/>
          <w:spacing w:val="0"/>
          <w:sz w:val="28"/>
          <w:szCs w:val="28"/>
        </w:rPr>
        <w:t>.</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7C6174" w:rsidP="00C60386">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C60386">
        <w:rPr>
          <w:rFonts w:ascii="Times New Roman" w:eastAsia="Times New Roman" w:hAnsi="Times New Roman"/>
          <w:spacing w:val="0"/>
          <w:sz w:val="28"/>
          <w:szCs w:val="28"/>
        </w:rPr>
        <w:t xml:space="preserve">2. </w:t>
      </w:r>
      <w:r w:rsidR="00DC4EBF" w:rsidRPr="00F40BE3">
        <w:rPr>
          <w:rFonts w:ascii="Times New Roman" w:eastAsia="Times New Roman" w:hAnsi="Times New Roman"/>
          <w:spacing w:val="0"/>
          <w:sz w:val="28"/>
          <w:szCs w:val="28"/>
        </w:rPr>
        <w:t>Статью 56 дополнить пунктом 6-1 следующего содержания:</w:t>
      </w:r>
    </w:p>
    <w:p w:rsidR="00DC4EBF" w:rsidRPr="00F40BE3" w:rsidRDefault="00DC4EBF" w:rsidP="00F40BE3">
      <w:pPr>
        <w:ind w:firstLine="709"/>
        <w:jc w:val="both"/>
        <w:rPr>
          <w:spacing w:val="0"/>
          <w:shd w:val="clear" w:color="auto" w:fill="FFFFFF"/>
        </w:rPr>
      </w:pPr>
      <w:r w:rsidRPr="00F40BE3">
        <w:rPr>
          <w:spacing w:val="0"/>
        </w:rPr>
        <w:t xml:space="preserve">«6-1. </w:t>
      </w:r>
      <w:r w:rsidRPr="00F40BE3">
        <w:rPr>
          <w:spacing w:val="0"/>
          <w:shd w:val="clear" w:color="auto" w:fill="FFFFFF"/>
        </w:rPr>
        <w:t>В случае появления судимости у зарегистрированного кандидата такой кандидат обязан не позднее 18 часов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доверенными лицами либо уполномо</w:t>
      </w:r>
      <w:r w:rsidR="00517338" w:rsidRPr="00F40BE3">
        <w:rPr>
          <w:spacing w:val="0"/>
          <w:shd w:val="clear" w:color="auto" w:fill="FFFFFF"/>
        </w:rPr>
        <w:t>ченным представителем кандидата</w:t>
      </w:r>
      <w:r w:rsidRPr="00F40BE3">
        <w:rPr>
          <w:spacing w:val="0"/>
          <w:shd w:val="clear" w:color="auto" w:fill="FFFFFF"/>
        </w:rPr>
        <w:t>»</w:t>
      </w:r>
      <w:r w:rsidR="00517338" w:rsidRPr="00F40BE3">
        <w:rPr>
          <w:spacing w:val="0"/>
          <w:shd w:val="clear" w:color="auto" w:fill="FFFFFF"/>
        </w:rPr>
        <w:t>.</w:t>
      </w:r>
    </w:p>
    <w:p w:rsidR="00DC4EBF" w:rsidRPr="00F40BE3" w:rsidRDefault="00DC4EBF" w:rsidP="00F40BE3">
      <w:pPr>
        <w:ind w:firstLine="709"/>
        <w:rPr>
          <w:spacing w:val="0"/>
          <w:shd w:val="clear" w:color="auto" w:fill="FFFFFF"/>
        </w:rPr>
      </w:pPr>
    </w:p>
    <w:p w:rsidR="00DC4EBF" w:rsidRPr="00F40BE3" w:rsidRDefault="00C60386" w:rsidP="00F40BE3">
      <w:pPr>
        <w:pStyle w:val="a9"/>
        <w:spacing w:after="0" w:line="240" w:lineRule="auto"/>
        <w:ind w:left="709" w:firstLine="0"/>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3</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Статью 56-1 изложить в следующей редакции:</w:t>
      </w:r>
    </w:p>
    <w:p w:rsidR="00DC4EBF" w:rsidRPr="00F40BE3" w:rsidRDefault="00DC4EBF" w:rsidP="00F40BE3">
      <w:pPr>
        <w:ind w:firstLine="709"/>
        <w:jc w:val="both"/>
        <w:rPr>
          <w:spacing w:val="0"/>
        </w:rPr>
      </w:pPr>
      <w:r w:rsidRPr="00F40BE3">
        <w:rPr>
          <w:spacing w:val="0"/>
        </w:rPr>
        <w:t>«Статья 56-1. Аннулирование регистрации кандидата</w:t>
      </w:r>
    </w:p>
    <w:p w:rsidR="00DC4EBF" w:rsidRPr="00F40BE3" w:rsidRDefault="00DC4EBF" w:rsidP="00F40BE3">
      <w:pPr>
        <w:ind w:firstLine="709"/>
        <w:jc w:val="both"/>
        <w:rPr>
          <w:spacing w:val="0"/>
        </w:rPr>
      </w:pPr>
    </w:p>
    <w:p w:rsidR="00DC4EBF" w:rsidRPr="00F40BE3" w:rsidRDefault="00DC4EBF" w:rsidP="00F40BE3">
      <w:pPr>
        <w:ind w:firstLine="709"/>
        <w:jc w:val="both"/>
        <w:rPr>
          <w:spacing w:val="0"/>
        </w:rPr>
      </w:pPr>
      <w:r w:rsidRPr="00F40BE3">
        <w:rPr>
          <w:spacing w:val="0"/>
        </w:rPr>
        <w:t>1. Избирательной комиссией, зарегистрировавшей кандидата, либо вышестоящей избирательной комиссией принимается решение об аннулировании регистрации кандидата в следующих случаях:</w:t>
      </w:r>
    </w:p>
    <w:p w:rsidR="00DC4EBF" w:rsidRPr="00F40BE3" w:rsidRDefault="00DC4EBF" w:rsidP="00F40BE3">
      <w:pPr>
        <w:ind w:firstLine="709"/>
        <w:jc w:val="both"/>
        <w:rPr>
          <w:spacing w:val="0"/>
        </w:rPr>
      </w:pPr>
      <w:r w:rsidRPr="00F40BE3">
        <w:rPr>
          <w:spacing w:val="0"/>
        </w:rPr>
        <w:t>а) отсутствие пассивного избирательного права, если этот факт был установлен после регистрации кандидата;</w:t>
      </w:r>
    </w:p>
    <w:p w:rsidR="00DC4EBF" w:rsidRPr="00F40BE3" w:rsidRDefault="00DC4EBF" w:rsidP="00F40BE3">
      <w:pPr>
        <w:ind w:firstLine="709"/>
        <w:jc w:val="both"/>
        <w:rPr>
          <w:spacing w:val="0"/>
        </w:rPr>
      </w:pPr>
      <w:r w:rsidRPr="00F40BE3">
        <w:rPr>
          <w:spacing w:val="0"/>
        </w:rPr>
        <w:t>б) подача зарегистрированным кандидатом заявления о снятии своей кандидатуры;</w:t>
      </w:r>
    </w:p>
    <w:p w:rsidR="00DC4EBF" w:rsidRPr="00F40BE3" w:rsidRDefault="00DC4EBF" w:rsidP="00F40BE3">
      <w:pPr>
        <w:ind w:firstLine="709"/>
        <w:jc w:val="both"/>
        <w:rPr>
          <w:spacing w:val="0"/>
        </w:rPr>
      </w:pPr>
      <w:r w:rsidRPr="00F40BE3">
        <w:rPr>
          <w:spacing w:val="0"/>
        </w:rPr>
        <w:t xml:space="preserve">в) смерть зарегистрированного кандидата. </w:t>
      </w:r>
    </w:p>
    <w:p w:rsidR="00DC4EBF" w:rsidRPr="00F40BE3" w:rsidRDefault="00DC4EBF" w:rsidP="00F40BE3">
      <w:pPr>
        <w:ind w:firstLine="709"/>
        <w:jc w:val="both"/>
        <w:rPr>
          <w:spacing w:val="0"/>
        </w:rPr>
      </w:pPr>
      <w:r w:rsidRPr="00F40BE3">
        <w:rPr>
          <w:spacing w:val="0"/>
        </w:rPr>
        <w:t xml:space="preserve">2. В случае возникновения оснований, предусмотренных пунктом 1 настоящей статьи, соответствующая избирательная комиссия не позднее чем в трехдневный срок, а за </w:t>
      </w:r>
      <w:r w:rsidR="007C6174">
        <w:rPr>
          <w:spacing w:val="0"/>
        </w:rPr>
        <w:t>5 (</w:t>
      </w:r>
      <w:r w:rsidRPr="00F40BE3">
        <w:rPr>
          <w:spacing w:val="0"/>
        </w:rPr>
        <w:t>пять</w:t>
      </w:r>
      <w:r w:rsidR="007C6174">
        <w:rPr>
          <w:spacing w:val="0"/>
        </w:rPr>
        <w:t>)</w:t>
      </w:r>
      <w:r w:rsidRPr="00F40BE3">
        <w:rPr>
          <w:spacing w:val="0"/>
        </w:rPr>
        <w:t xml:space="preserve"> и менее дней до дня голосования </w:t>
      </w:r>
      <w:r w:rsidR="007C6174">
        <w:rPr>
          <w:spacing w:val="0"/>
        </w:rPr>
        <w:t>–</w:t>
      </w:r>
      <w:r w:rsidRPr="00F40BE3">
        <w:rPr>
          <w:spacing w:val="0"/>
        </w:rPr>
        <w:t xml:space="preserve"> в течение суток со дня получения избирательной комиссией соответствующих сведений (заявления зарегистрированного кандидата) принимает решение об аннулировании регистрации кандидата.</w:t>
      </w:r>
    </w:p>
    <w:p w:rsidR="00DC4EBF" w:rsidRPr="00F40BE3" w:rsidRDefault="00DC4EBF" w:rsidP="00F40BE3">
      <w:pPr>
        <w:ind w:firstLine="709"/>
        <w:jc w:val="both"/>
        <w:rPr>
          <w:spacing w:val="0"/>
        </w:rPr>
      </w:pPr>
      <w:r w:rsidRPr="00F40BE3">
        <w:rPr>
          <w:spacing w:val="0"/>
        </w:rPr>
        <w:t>Избирательная комиссия соответственно уровню проводимых выборов опубликовывает информацию об аннулировании регистрации кандидата в государственных печатных средствах массовой информации либо в ближайшем номере муниципального печатного средства массовой информации, либо размещает информацию на официальном сайте соответствующего органа местного самоуправления».</w:t>
      </w:r>
    </w:p>
    <w:p w:rsidR="007C6174" w:rsidRDefault="007C6174"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517338"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4</w:t>
      </w:r>
      <w:r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Подпункт а) пункта 2 статьи 62 изложить в следующей редакции:</w:t>
      </w:r>
    </w:p>
    <w:p w:rsidR="00DC4EBF" w:rsidRPr="00F40BE3" w:rsidRDefault="00DC4EBF" w:rsidP="00F40BE3">
      <w:pPr>
        <w:tabs>
          <w:tab w:val="left" w:pos="851"/>
        </w:tabs>
        <w:ind w:firstLine="709"/>
        <w:jc w:val="both"/>
        <w:rPr>
          <w:spacing w:val="0"/>
        </w:rPr>
      </w:pPr>
      <w:r w:rsidRPr="00F40BE3">
        <w:rPr>
          <w:spacing w:val="0"/>
        </w:rPr>
        <w:t>«а) призывы голосовать за кандидата либо против кандидата, за вопрос (вопросы), проект решения либо против вопроса (вопросов), проекта решения, выносимых на референдум»</w:t>
      </w:r>
      <w:r w:rsidR="00517338" w:rsidRPr="00F40BE3">
        <w:rPr>
          <w:spacing w:val="0"/>
        </w:rPr>
        <w:t>.</w:t>
      </w:r>
    </w:p>
    <w:p w:rsidR="000C7AD9" w:rsidRDefault="000C7AD9"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5</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2 статьи 65 дополнить частью пятой следующего содержания:</w:t>
      </w:r>
    </w:p>
    <w:p w:rsidR="00DC4EBF" w:rsidRDefault="00DC4EBF" w:rsidP="00F40BE3">
      <w:pPr>
        <w:ind w:firstLine="709"/>
        <w:jc w:val="both"/>
        <w:rPr>
          <w:spacing w:val="0"/>
        </w:rPr>
      </w:pPr>
      <w:r w:rsidRPr="00F40BE3">
        <w:rPr>
          <w:spacing w:val="0"/>
        </w:rPr>
        <w:t xml:space="preserve">«Запрещается распространять агитационные материалы в глобальной сети Интернет посредством размещения их на сайтах, включенных в Единый </w:t>
      </w:r>
      <w:r w:rsidRPr="00F40BE3">
        <w:rPr>
          <w:spacing w:val="0"/>
        </w:rPr>
        <w:lastRenderedPageBreak/>
        <w:t>реестр доменных имен</w:t>
      </w:r>
      <w:r w:rsidRPr="00F40BE3">
        <w:rPr>
          <w:bCs/>
          <w:spacing w:val="0"/>
        </w:rPr>
        <w:t>, разделов сайтов, указателей страниц сайтов в глобальной сети Интернет,</w:t>
      </w:r>
      <w:r w:rsidRPr="00F40BE3">
        <w:rPr>
          <w:spacing w:val="0"/>
        </w:rPr>
        <w:t xml:space="preserve"> позволяющих идентифицировать сайты в глобальной сети Интернет, содержащие информацию, распространение которой в </w:t>
      </w:r>
      <w:r w:rsidRPr="00F40BE3">
        <w:rPr>
          <w:bCs/>
          <w:spacing w:val="0"/>
        </w:rPr>
        <w:t>Приднестровской Молдавской Республике</w:t>
      </w:r>
      <w:r w:rsidRPr="00F40BE3">
        <w:rPr>
          <w:spacing w:val="0"/>
        </w:rPr>
        <w:t xml:space="preserve"> запрещено»</w:t>
      </w:r>
      <w:r w:rsidR="00517338" w:rsidRPr="00F40BE3">
        <w:rPr>
          <w:spacing w:val="0"/>
        </w:rPr>
        <w:t>.</w:t>
      </w:r>
    </w:p>
    <w:p w:rsidR="007C6174" w:rsidRPr="00F40BE3" w:rsidRDefault="007C6174" w:rsidP="00F40BE3">
      <w:pPr>
        <w:ind w:firstLine="709"/>
        <w:jc w:val="both"/>
        <w:rPr>
          <w:spacing w:val="0"/>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6</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2 статьи 70 дополнить частью второй следующего содержания:</w:t>
      </w:r>
    </w:p>
    <w:p w:rsidR="00DC4EBF" w:rsidRPr="00F40BE3" w:rsidRDefault="00DC4EBF" w:rsidP="00F40BE3">
      <w:pPr>
        <w:ind w:firstLine="709"/>
        <w:jc w:val="both"/>
        <w:rPr>
          <w:spacing w:val="0"/>
        </w:rPr>
      </w:pPr>
      <w:r w:rsidRPr="00F40BE3">
        <w:rPr>
          <w:spacing w:val="0"/>
        </w:rPr>
        <w:t>«В случае совершения кандидатом повторного нарушения правил предвыборной агитации после вынесения предупреждения кандидат на основании постановления (решения) избирательной комиссии, зарегистрировавшей кандидата, либо ЦИК может быть лишен права на предоставление бесплатного эфирного времени, бесплатной печатной площади в государственных, муниципальных средствах массовой информации соответственно уровню выборов»</w:t>
      </w:r>
      <w:r w:rsidR="007C6174">
        <w:rPr>
          <w:spacing w:val="0"/>
        </w:rPr>
        <w:t>.</w:t>
      </w:r>
    </w:p>
    <w:p w:rsidR="00DC4EBF" w:rsidRPr="00F40BE3" w:rsidRDefault="00DC4EBF" w:rsidP="00F40BE3">
      <w:pPr>
        <w:ind w:firstLine="709"/>
        <w:rPr>
          <w:spacing w:val="0"/>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7</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1 статьи 72 дополнить частью пятой следующего содержания:</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w:t>
      </w:r>
      <w:r w:rsidRPr="00F40BE3">
        <w:rPr>
          <w:rFonts w:ascii="Times New Roman" w:hAnsi="Times New Roman"/>
          <w:spacing w:val="0"/>
          <w:sz w:val="28"/>
          <w:szCs w:val="28"/>
        </w:rPr>
        <w:t>Если на референдум вынесен проект нормативного правового акта, то в бюллетене воспроизводится его текст либо указывается наименование этого нормативного правового акта»</w:t>
      </w:r>
      <w:r w:rsidR="007C6174">
        <w:rPr>
          <w:rFonts w:ascii="Times New Roman" w:hAnsi="Times New Roman"/>
          <w:spacing w:val="0"/>
          <w:sz w:val="28"/>
          <w:szCs w:val="28"/>
        </w:rPr>
        <w:t>.</w:t>
      </w:r>
    </w:p>
    <w:p w:rsidR="00DC4EBF" w:rsidRPr="00F40BE3" w:rsidRDefault="00DC4EBF" w:rsidP="00F40BE3">
      <w:pPr>
        <w:ind w:firstLine="709"/>
        <w:rPr>
          <w:spacing w:val="0"/>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8</w:t>
      </w:r>
      <w:r w:rsidR="00517338"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Часть первую пункта 2 статьи 74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w:t>
      </w:r>
      <w:r w:rsidR="00F40BE3" w:rsidRPr="00F40BE3">
        <w:rPr>
          <w:rFonts w:ascii="Times New Roman" w:hAnsi="Times New Roman"/>
          <w:spacing w:val="0"/>
          <w:sz w:val="28"/>
          <w:szCs w:val="28"/>
        </w:rPr>
        <w:t xml:space="preserve">Бюллетени изготавливаются не позднее чем за 8 (восемь) дней до дня выборов, а при повторном голосовании </w:t>
      </w:r>
      <w:r w:rsidR="007C6174">
        <w:rPr>
          <w:rFonts w:ascii="Times New Roman" w:hAnsi="Times New Roman"/>
          <w:spacing w:val="0"/>
          <w:sz w:val="28"/>
          <w:szCs w:val="28"/>
        </w:rPr>
        <w:t xml:space="preserve">– </w:t>
      </w:r>
      <w:r w:rsidR="00F40BE3" w:rsidRPr="00F40BE3">
        <w:rPr>
          <w:rFonts w:ascii="Times New Roman" w:hAnsi="Times New Roman"/>
          <w:spacing w:val="0"/>
          <w:sz w:val="28"/>
          <w:szCs w:val="28"/>
        </w:rPr>
        <w:t>не позднее чем за 6 (шесть) дней до дня голосования</w:t>
      </w:r>
      <w:r w:rsidRPr="00F40BE3">
        <w:rPr>
          <w:rFonts w:ascii="Times New Roman" w:eastAsia="Times New Roman" w:hAnsi="Times New Roman"/>
          <w:spacing w:val="0"/>
          <w:sz w:val="28"/>
          <w:szCs w:val="28"/>
        </w:rPr>
        <w:t>»</w:t>
      </w:r>
      <w:r w:rsidR="00517338" w:rsidRPr="00F40BE3">
        <w:rPr>
          <w:rFonts w:ascii="Times New Roman" w:eastAsia="Times New Roman" w:hAnsi="Times New Roman"/>
          <w:spacing w:val="0"/>
          <w:sz w:val="28"/>
          <w:szCs w:val="28"/>
        </w:rPr>
        <w:t>.</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3</w:t>
      </w:r>
      <w:r w:rsidR="007C6174">
        <w:rPr>
          <w:rFonts w:ascii="Times New Roman" w:eastAsia="Times New Roman" w:hAnsi="Times New Roman"/>
          <w:spacing w:val="0"/>
          <w:sz w:val="28"/>
          <w:szCs w:val="28"/>
        </w:rPr>
        <w:t>9</w:t>
      </w:r>
      <w:r w:rsidR="00517338" w:rsidRPr="00F40BE3">
        <w:rPr>
          <w:rFonts w:ascii="Times New Roman" w:eastAsia="Times New Roman" w:hAnsi="Times New Roman"/>
          <w:spacing w:val="0"/>
          <w:sz w:val="28"/>
          <w:szCs w:val="28"/>
        </w:rPr>
        <w:t>.</w:t>
      </w:r>
      <w:r w:rsidR="00DC4EBF" w:rsidRPr="00F40BE3">
        <w:rPr>
          <w:rFonts w:ascii="Times New Roman" w:eastAsia="Times New Roman" w:hAnsi="Times New Roman"/>
          <w:b/>
          <w:spacing w:val="0"/>
          <w:sz w:val="28"/>
          <w:szCs w:val="28"/>
        </w:rPr>
        <w:t xml:space="preserve"> </w:t>
      </w:r>
      <w:r w:rsidR="00DC4EBF" w:rsidRPr="00F40BE3">
        <w:rPr>
          <w:rFonts w:ascii="Times New Roman" w:eastAsia="Times New Roman" w:hAnsi="Times New Roman"/>
          <w:spacing w:val="0"/>
          <w:sz w:val="28"/>
          <w:szCs w:val="28"/>
        </w:rPr>
        <w:t>Пункт 6 статьи 74 изложить в следующей редакции:</w:t>
      </w:r>
    </w:p>
    <w:p w:rsidR="00DC4EBF" w:rsidRPr="00F40BE3" w:rsidRDefault="00DC4EBF" w:rsidP="007C6174">
      <w:pPr>
        <w:ind w:firstLine="708"/>
        <w:jc w:val="both"/>
        <w:rPr>
          <w:spacing w:val="0"/>
        </w:rPr>
      </w:pPr>
      <w:r w:rsidRPr="00F40BE3">
        <w:rPr>
          <w:spacing w:val="0"/>
        </w:rPr>
        <w:t>«6. В случае выбытия отдельных кандидатов до дня выборов, после изготовления бюллетеней, территориальные или участковые избирательные комиссии вычеркивают в бюллетенях данные о выбывших кандидатах либо изготавливают новые бюллетени на основании решения вышестоящей избирательной комиссии о внесении изменения в избирательный бюллетень».</w:t>
      </w:r>
    </w:p>
    <w:p w:rsidR="00DC4EBF" w:rsidRPr="00F40BE3" w:rsidRDefault="00DC4EBF" w:rsidP="00F40BE3">
      <w:pPr>
        <w:pStyle w:val="a9"/>
        <w:spacing w:after="0" w:line="240" w:lineRule="auto"/>
        <w:ind w:left="709"/>
        <w:contextualSpacing w:val="0"/>
        <w:rPr>
          <w:rFonts w:ascii="Times New Roman" w:eastAsia="Times New Roman" w:hAnsi="Times New Roman"/>
          <w:spacing w:val="0"/>
          <w:sz w:val="28"/>
          <w:szCs w:val="28"/>
        </w:rPr>
      </w:pPr>
    </w:p>
    <w:p w:rsidR="00DC4EBF" w:rsidRPr="00F40BE3" w:rsidRDefault="007C6174"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40</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Часть третью пункта 2 статьи 76 изложить в следующей редакции:</w:t>
      </w:r>
    </w:p>
    <w:p w:rsidR="00DC4EBF"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 xml:space="preserve">«В распоряжении участковой избирательной комиссии должен находиться сейф для хранения бюллетеней, списка избирателей и иных избирательных документов, а также конвертов с бюллетенями досрочно проголосовавших избирателей». </w:t>
      </w:r>
    </w:p>
    <w:p w:rsidR="0040023D" w:rsidRPr="00F40BE3" w:rsidRDefault="0040023D"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7C6174" w:rsidP="00F40BE3">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t>41</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4 статьи 80 дополнить частью третьей следующего содержания:</w:t>
      </w:r>
    </w:p>
    <w:p w:rsidR="00DC4EBF" w:rsidRDefault="00DC4EBF" w:rsidP="007C6174">
      <w:pPr>
        <w:ind w:firstLine="709"/>
        <w:jc w:val="both"/>
        <w:rPr>
          <w:spacing w:val="0"/>
        </w:rPr>
      </w:pPr>
      <w:r w:rsidRPr="00F40BE3">
        <w:rPr>
          <w:spacing w:val="0"/>
        </w:rPr>
        <w:t>«Фотографирование, видеосъемка, обнародование фотографии и (или) видео заполненного бюллетеня либо вынос избирателем</w:t>
      </w:r>
      <w:r w:rsidRPr="00F40BE3">
        <w:rPr>
          <w:color w:val="0070C0"/>
          <w:spacing w:val="0"/>
        </w:rPr>
        <w:t xml:space="preserve"> </w:t>
      </w:r>
      <w:r w:rsidRPr="00F40BE3">
        <w:rPr>
          <w:spacing w:val="0"/>
        </w:rPr>
        <w:t>бюллетеня из помещения для голосования</w:t>
      </w:r>
      <w:r w:rsidRPr="00F40BE3">
        <w:rPr>
          <w:color w:val="5B9BD5" w:themeColor="accent1"/>
          <w:spacing w:val="0"/>
        </w:rPr>
        <w:t xml:space="preserve"> </w:t>
      </w:r>
      <w:r w:rsidRPr="00F40BE3">
        <w:rPr>
          <w:spacing w:val="0"/>
        </w:rPr>
        <w:t>запрещены»</w:t>
      </w:r>
      <w:r w:rsidR="00E40AFA" w:rsidRPr="00F40BE3">
        <w:rPr>
          <w:spacing w:val="0"/>
        </w:rPr>
        <w:t>.</w:t>
      </w:r>
    </w:p>
    <w:p w:rsidR="0040023D" w:rsidRPr="00F40BE3" w:rsidRDefault="0040023D" w:rsidP="007C6174">
      <w:pPr>
        <w:ind w:firstLine="709"/>
        <w:jc w:val="both"/>
        <w:rPr>
          <w:spacing w:val="0"/>
        </w:rPr>
      </w:pPr>
    </w:p>
    <w:p w:rsidR="00DC4EBF" w:rsidRPr="00F40BE3" w:rsidRDefault="007C6174" w:rsidP="00F40BE3">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t>42</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В пункте 6 статьи 80 слово «против» заменить словом «напротив»</w:t>
      </w:r>
      <w:r w:rsidR="00E40AFA" w:rsidRPr="00F40BE3">
        <w:rPr>
          <w:rFonts w:ascii="Times New Roman" w:eastAsia="Times New Roman" w:hAnsi="Times New Roman"/>
          <w:spacing w:val="0"/>
          <w:sz w:val="28"/>
          <w:szCs w:val="28"/>
        </w:rPr>
        <w:t>.</w:t>
      </w:r>
    </w:p>
    <w:p w:rsidR="00DC4EBF" w:rsidRPr="00F40BE3" w:rsidRDefault="00C60386" w:rsidP="00F40BE3">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lastRenderedPageBreak/>
        <w:t>4</w:t>
      </w:r>
      <w:r w:rsidR="007C6174">
        <w:rPr>
          <w:rFonts w:ascii="Times New Roman" w:eastAsia="Times New Roman" w:hAnsi="Times New Roman"/>
          <w:spacing w:val="0"/>
          <w:sz w:val="28"/>
          <w:szCs w:val="28"/>
        </w:rPr>
        <w:t>3</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6 статьи 81 изложить в следующей редакции:</w:t>
      </w:r>
    </w:p>
    <w:p w:rsidR="00DC4EBF" w:rsidRPr="00F40BE3" w:rsidRDefault="00DC4EBF" w:rsidP="00F40BE3">
      <w:pPr>
        <w:ind w:firstLine="708"/>
        <w:jc w:val="both"/>
        <w:rPr>
          <w:spacing w:val="0"/>
        </w:rPr>
      </w:pPr>
      <w:r w:rsidRPr="00F40BE3">
        <w:rPr>
          <w:spacing w:val="0"/>
        </w:rPr>
        <w:t>«6. Участковая избирательная комиссия должна располагать необходимым количеством переносных ящиков для голосования (но не более 3 (трех)), которое определяется решением ЦИК.</w:t>
      </w:r>
    </w:p>
    <w:p w:rsidR="00DC4EBF" w:rsidRPr="00F40BE3" w:rsidRDefault="00DC4EBF" w:rsidP="00F40BE3">
      <w:pPr>
        <w:autoSpaceDE w:val="0"/>
        <w:autoSpaceDN w:val="0"/>
        <w:adjustRightInd w:val="0"/>
        <w:ind w:firstLine="709"/>
        <w:jc w:val="both"/>
        <w:rPr>
          <w:spacing w:val="0"/>
        </w:rPr>
      </w:pPr>
      <w:r w:rsidRPr="00F40BE3">
        <w:rPr>
          <w:spacing w:val="0"/>
        </w:rPr>
        <w:t xml:space="preserve">Решением ЦИК количество используемых переносных ящиков для голосования вне помещения для голосования, указанное в части первой настоящего пункта, может быть увеличено, но не более чем на 2 </w:t>
      </w:r>
      <w:r w:rsidR="007C6174">
        <w:rPr>
          <w:spacing w:val="0"/>
        </w:rPr>
        <w:t xml:space="preserve">(два) </w:t>
      </w:r>
      <w:r w:rsidRPr="00F40BE3">
        <w:rPr>
          <w:spacing w:val="0"/>
        </w:rPr>
        <w:t>переносных ящика при наличии хотя бы одного из условий:</w:t>
      </w:r>
    </w:p>
    <w:p w:rsidR="00DC4EBF" w:rsidRPr="00F40BE3" w:rsidRDefault="00DC4EBF" w:rsidP="00F40BE3">
      <w:pPr>
        <w:autoSpaceDE w:val="0"/>
        <w:autoSpaceDN w:val="0"/>
        <w:adjustRightInd w:val="0"/>
        <w:ind w:firstLine="749"/>
        <w:jc w:val="both"/>
        <w:rPr>
          <w:spacing w:val="0"/>
        </w:rPr>
      </w:pPr>
      <w:r w:rsidRPr="00F40BE3">
        <w:rPr>
          <w:spacing w:val="0"/>
        </w:rP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DC4EBF" w:rsidRPr="00F40BE3" w:rsidRDefault="00DC4EBF" w:rsidP="00F40BE3">
      <w:pPr>
        <w:autoSpaceDE w:val="0"/>
        <w:autoSpaceDN w:val="0"/>
        <w:adjustRightInd w:val="0"/>
        <w:ind w:firstLine="749"/>
        <w:jc w:val="both"/>
        <w:rPr>
          <w:spacing w:val="0"/>
        </w:rPr>
      </w:pPr>
      <w:r w:rsidRPr="00F40BE3">
        <w:rPr>
          <w:spacing w:val="0"/>
        </w:rPr>
        <w:t xml:space="preserve">б) при совмещении дней голосования на нескольких выборах избиратель имеет возможность проголосовать одновременно более чем </w:t>
      </w:r>
      <w:r w:rsidR="007C6174">
        <w:rPr>
          <w:spacing w:val="0"/>
        </w:rPr>
        <w:br/>
      </w:r>
      <w:r w:rsidRPr="00F40BE3">
        <w:rPr>
          <w:spacing w:val="0"/>
        </w:rPr>
        <w:t xml:space="preserve">по </w:t>
      </w:r>
      <w:r w:rsidR="007C6174">
        <w:rPr>
          <w:spacing w:val="0"/>
        </w:rPr>
        <w:t>2 (</w:t>
      </w:r>
      <w:r w:rsidRPr="00F40BE3">
        <w:rPr>
          <w:spacing w:val="0"/>
        </w:rPr>
        <w:t>двум</w:t>
      </w:r>
      <w:r w:rsidR="007C6174">
        <w:rPr>
          <w:spacing w:val="0"/>
        </w:rPr>
        <w:t>)</w:t>
      </w:r>
      <w:r w:rsidRPr="00F40BE3">
        <w:rPr>
          <w:spacing w:val="0"/>
        </w:rPr>
        <w:t xml:space="preserve"> избирательным бюллетеням.</w:t>
      </w:r>
    </w:p>
    <w:p w:rsidR="00DC4EBF" w:rsidRPr="00F40BE3" w:rsidRDefault="00DC4EBF" w:rsidP="00F40BE3">
      <w:pPr>
        <w:autoSpaceDE w:val="0"/>
        <w:autoSpaceDN w:val="0"/>
        <w:adjustRightInd w:val="0"/>
        <w:ind w:firstLine="749"/>
        <w:jc w:val="both"/>
        <w:rPr>
          <w:spacing w:val="0"/>
        </w:rPr>
      </w:pPr>
      <w:r w:rsidRPr="00F40BE3">
        <w:rPr>
          <w:spacing w:val="0"/>
        </w:rPr>
        <w:t>При проведении повторного голосования, дополнительных, повторных выборов в органы местной власти и местного самоуправления, местного референдума решение, указанное в частях первой и второй настоящего пункта, принимает территориальная (районная, городская (города, являющегося самостоятельной административно-территориальной единицей)) избирательная комиссия»</w:t>
      </w:r>
      <w:r w:rsidR="00E40AFA" w:rsidRPr="00F40BE3">
        <w:rPr>
          <w:spacing w:val="0"/>
        </w:rPr>
        <w:t>.</w:t>
      </w:r>
    </w:p>
    <w:p w:rsidR="00DC4EBF" w:rsidRPr="00F40BE3" w:rsidRDefault="00DC4EBF" w:rsidP="00F40BE3">
      <w:pPr>
        <w:ind w:left="40" w:firstLine="567"/>
        <w:rPr>
          <w:spacing w:val="0"/>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4</w:t>
      </w:r>
      <w:r w:rsidR="007C6174">
        <w:rPr>
          <w:rFonts w:ascii="Times New Roman" w:eastAsia="Times New Roman" w:hAnsi="Times New Roman"/>
          <w:spacing w:val="0"/>
          <w:sz w:val="28"/>
          <w:szCs w:val="28"/>
        </w:rPr>
        <w:t>4</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9 статьи 81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 xml:space="preserve">«9. На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заменяющего его документа и своей подписью удостоверяет получение бюллетеня. </w:t>
      </w:r>
      <w:r w:rsidRPr="00F40BE3">
        <w:rPr>
          <w:rFonts w:ascii="Times New Roman" w:hAnsi="Times New Roman"/>
          <w:spacing w:val="0"/>
          <w:sz w:val="28"/>
          <w:szCs w:val="28"/>
        </w:rPr>
        <w:t xml:space="preserve">С согласия избирателя либо по его просьбе серия и номер предъявляемого им паспорта или заменяющего его документа могут быть внесены в указанное заявление членом комиссии. </w:t>
      </w:r>
      <w:r w:rsidRPr="00F40BE3">
        <w:rPr>
          <w:rFonts w:ascii="Times New Roman" w:eastAsia="Times New Roman" w:hAnsi="Times New Roman"/>
          <w:spacing w:val="0"/>
          <w:sz w:val="28"/>
          <w:szCs w:val="28"/>
        </w:rPr>
        <w:t xml:space="preserve">Члены комиссии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w:t>
      </w:r>
      <w:r w:rsidR="007C6174">
        <w:rPr>
          <w:rFonts w:ascii="Times New Roman" w:eastAsia="Times New Roman" w:hAnsi="Times New Roman"/>
          <w:spacing w:val="0"/>
          <w:sz w:val="28"/>
          <w:szCs w:val="28"/>
        </w:rPr>
        <w:t>2 (</w:t>
      </w:r>
      <w:r w:rsidRPr="00F40BE3">
        <w:rPr>
          <w:rFonts w:ascii="Times New Roman" w:eastAsia="Times New Roman" w:hAnsi="Times New Roman"/>
          <w:spacing w:val="0"/>
          <w:sz w:val="28"/>
          <w:szCs w:val="28"/>
        </w:rPr>
        <w:t>двух</w:t>
      </w:r>
      <w:r w:rsidR="007C6174">
        <w:rPr>
          <w:rFonts w:ascii="Times New Roman" w:eastAsia="Times New Roman" w:hAnsi="Times New Roman"/>
          <w:spacing w:val="0"/>
          <w:sz w:val="28"/>
          <w:szCs w:val="28"/>
        </w:rPr>
        <w:t>)</w:t>
      </w:r>
      <w:r w:rsidRPr="00F40BE3">
        <w:rPr>
          <w:rFonts w:ascii="Times New Roman" w:eastAsia="Times New Roman" w:hAnsi="Times New Roman"/>
          <w:spacing w:val="0"/>
          <w:sz w:val="28"/>
          <w:szCs w:val="28"/>
        </w:rPr>
        <w:t xml:space="preserve"> и более бюллетеней (с учетом видов и уровней выборов) – об общем количестве полученных бюллетеней»</w:t>
      </w:r>
      <w:r w:rsidR="00E40AFA" w:rsidRPr="00F40BE3">
        <w:rPr>
          <w:rFonts w:ascii="Times New Roman" w:eastAsia="Times New Roman" w:hAnsi="Times New Roman"/>
          <w:spacing w:val="0"/>
          <w:sz w:val="28"/>
          <w:szCs w:val="28"/>
        </w:rPr>
        <w:t>.</w:t>
      </w:r>
    </w:p>
    <w:p w:rsidR="007C6174" w:rsidRDefault="007C6174" w:rsidP="00F40BE3">
      <w:pPr>
        <w:pStyle w:val="a9"/>
        <w:spacing w:after="0" w:line="240" w:lineRule="auto"/>
        <w:ind w:left="0" w:firstLine="709"/>
        <w:rPr>
          <w:rFonts w:ascii="Times New Roman" w:eastAsia="Times New Roman" w:hAnsi="Times New Roman"/>
          <w:spacing w:val="0"/>
          <w:sz w:val="28"/>
          <w:szCs w:val="28"/>
        </w:rPr>
      </w:pPr>
    </w:p>
    <w:p w:rsidR="00DC4EBF" w:rsidRPr="00F40BE3" w:rsidRDefault="00E40AFA" w:rsidP="00F40BE3">
      <w:pPr>
        <w:pStyle w:val="a9"/>
        <w:spacing w:after="0" w:line="240" w:lineRule="auto"/>
        <w:ind w:left="0" w:firstLine="709"/>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4</w:t>
      </w:r>
      <w:r w:rsidR="007C6174">
        <w:rPr>
          <w:rFonts w:ascii="Times New Roman" w:eastAsia="Times New Roman" w:hAnsi="Times New Roman"/>
          <w:spacing w:val="0"/>
          <w:sz w:val="28"/>
          <w:szCs w:val="28"/>
        </w:rPr>
        <w:t>5</w:t>
      </w:r>
      <w:r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 xml:space="preserve">Статью 81 дополнить </w:t>
      </w:r>
      <w:r w:rsidR="007C6174">
        <w:rPr>
          <w:rFonts w:ascii="Times New Roman" w:eastAsia="Times New Roman" w:hAnsi="Times New Roman"/>
          <w:spacing w:val="0"/>
          <w:sz w:val="28"/>
          <w:szCs w:val="28"/>
        </w:rPr>
        <w:t>п</w:t>
      </w:r>
      <w:r w:rsidR="00DC4EBF" w:rsidRPr="00F40BE3">
        <w:rPr>
          <w:rFonts w:ascii="Times New Roman" w:eastAsia="Times New Roman" w:hAnsi="Times New Roman"/>
          <w:spacing w:val="0"/>
          <w:sz w:val="28"/>
          <w:szCs w:val="28"/>
        </w:rPr>
        <w:t>унктом 10-1 следующего содержания:</w:t>
      </w:r>
    </w:p>
    <w:p w:rsidR="00DC4EBF" w:rsidRDefault="00DC4EBF" w:rsidP="00F40BE3">
      <w:pPr>
        <w:pStyle w:val="a9"/>
        <w:spacing w:after="0" w:line="240" w:lineRule="auto"/>
        <w:ind w:left="0" w:firstLine="709"/>
        <w:contextualSpacing w:val="0"/>
        <w:rPr>
          <w:rFonts w:ascii="Times New Roman" w:hAnsi="Times New Roman"/>
          <w:spacing w:val="0"/>
          <w:sz w:val="28"/>
          <w:szCs w:val="28"/>
        </w:rPr>
      </w:pPr>
      <w:r w:rsidRPr="00F40BE3">
        <w:rPr>
          <w:rFonts w:ascii="Times New Roman" w:eastAsia="Times New Roman" w:hAnsi="Times New Roman"/>
          <w:spacing w:val="0"/>
          <w:sz w:val="28"/>
          <w:szCs w:val="28"/>
        </w:rPr>
        <w:t xml:space="preserve">«10-1. </w:t>
      </w:r>
      <w:r w:rsidRPr="00F40BE3">
        <w:rPr>
          <w:rFonts w:ascii="Times New Roman" w:hAnsi="Times New Roman"/>
          <w:spacing w:val="0"/>
          <w:sz w:val="28"/>
          <w:szCs w:val="28"/>
        </w:rPr>
        <w:t xml:space="preserve">В случае если избиратель считает, что при заполнении бюллетеня совершил ошибку, он вправе обратиться к члену избирательной комиссии, выдавшему бюллетень, с просьбой выдать ему новый бюллетень взамен испорченного. Член избирательной комиссии выдает избирателю новый бюллетень, делая при этом соответствующую отметку в заявлении о предоставлении возможности проголосовать вне помещения для голосования. Испорченный бюллетень, на котором член комиссии делает запись «Испорчен» и заверяет ее своей подписью, после возвращения в помещение </w:t>
      </w:r>
      <w:r w:rsidRPr="00F40BE3">
        <w:rPr>
          <w:rFonts w:ascii="Times New Roman" w:hAnsi="Times New Roman"/>
          <w:spacing w:val="0"/>
          <w:sz w:val="28"/>
          <w:szCs w:val="28"/>
        </w:rPr>
        <w:lastRenderedPageBreak/>
        <w:t>для голосования заверяется также подписью секретаря комиссии, после чего такой бюллетень незамедлительно погашается»</w:t>
      </w:r>
      <w:r w:rsidR="00E40AFA" w:rsidRPr="00F40BE3">
        <w:rPr>
          <w:rFonts w:ascii="Times New Roman" w:hAnsi="Times New Roman"/>
          <w:spacing w:val="0"/>
          <w:sz w:val="28"/>
          <w:szCs w:val="28"/>
        </w:rPr>
        <w:t>.</w:t>
      </w:r>
    </w:p>
    <w:p w:rsidR="007C6174" w:rsidRPr="00F40BE3" w:rsidRDefault="007C6174" w:rsidP="00F40BE3">
      <w:pPr>
        <w:pStyle w:val="a9"/>
        <w:spacing w:after="0" w:line="240" w:lineRule="auto"/>
        <w:ind w:left="0" w:firstLine="709"/>
        <w:contextualSpacing w:val="0"/>
        <w:rPr>
          <w:rFonts w:ascii="Times New Roman" w:eastAsia="Times New Roman" w:hAnsi="Times New Roman"/>
          <w:spacing w:val="0"/>
          <w:sz w:val="28"/>
          <w:szCs w:val="28"/>
        </w:rPr>
      </w:pPr>
    </w:p>
    <w:p w:rsidR="00F40BE3" w:rsidRPr="00F40BE3" w:rsidRDefault="00C60386" w:rsidP="00F40BE3">
      <w:pPr>
        <w:ind w:firstLine="709"/>
        <w:jc w:val="both"/>
        <w:rPr>
          <w:spacing w:val="0"/>
        </w:rPr>
      </w:pPr>
      <w:r>
        <w:rPr>
          <w:rFonts w:eastAsia="Calibri"/>
          <w:spacing w:val="0"/>
        </w:rPr>
        <w:t>4</w:t>
      </w:r>
      <w:r w:rsidR="007C6174">
        <w:rPr>
          <w:rFonts w:eastAsia="Calibri"/>
          <w:spacing w:val="0"/>
        </w:rPr>
        <w:t>6</w:t>
      </w:r>
      <w:r w:rsidR="00F40BE3" w:rsidRPr="00F40BE3">
        <w:rPr>
          <w:rFonts w:eastAsia="Calibri"/>
          <w:spacing w:val="0"/>
        </w:rPr>
        <w:t xml:space="preserve">. </w:t>
      </w:r>
      <w:r w:rsidR="00F40BE3" w:rsidRPr="00F40BE3">
        <w:rPr>
          <w:spacing w:val="0"/>
        </w:rPr>
        <w:t>В пункте 2 статьи 85 слова «итоги голосования» заменить словами «результаты выборов».</w:t>
      </w:r>
    </w:p>
    <w:p w:rsidR="00F40BE3" w:rsidRPr="00F40BE3" w:rsidRDefault="00F40BE3" w:rsidP="00F40BE3">
      <w:pPr>
        <w:ind w:left="40" w:firstLine="567"/>
        <w:rPr>
          <w:spacing w:val="0"/>
        </w:rPr>
      </w:pPr>
    </w:p>
    <w:p w:rsidR="00F40BE3" w:rsidRPr="00F40BE3" w:rsidRDefault="00C60386" w:rsidP="00F40BE3">
      <w:pPr>
        <w:ind w:firstLine="709"/>
        <w:jc w:val="both"/>
        <w:rPr>
          <w:spacing w:val="0"/>
        </w:rPr>
      </w:pPr>
      <w:r>
        <w:rPr>
          <w:rFonts w:eastAsia="Calibri"/>
          <w:spacing w:val="0"/>
        </w:rPr>
        <w:t>4</w:t>
      </w:r>
      <w:r w:rsidR="007C6174">
        <w:rPr>
          <w:rFonts w:eastAsia="Calibri"/>
          <w:spacing w:val="0"/>
        </w:rPr>
        <w:t>7</w:t>
      </w:r>
      <w:r w:rsidR="00F40BE3" w:rsidRPr="00F40BE3">
        <w:rPr>
          <w:rFonts w:eastAsia="Calibri"/>
          <w:spacing w:val="0"/>
        </w:rPr>
        <w:t xml:space="preserve">. </w:t>
      </w:r>
      <w:r w:rsidR="00F40BE3" w:rsidRPr="00F40BE3">
        <w:rPr>
          <w:spacing w:val="0"/>
        </w:rPr>
        <w:t>Пункт 1-1 статьи 121 изложить в следующей редакции:</w:t>
      </w:r>
    </w:p>
    <w:p w:rsidR="00F40BE3" w:rsidRPr="00F40BE3" w:rsidRDefault="00F40BE3" w:rsidP="00F40BE3">
      <w:pPr>
        <w:pStyle w:val="a3"/>
        <w:ind w:firstLine="709"/>
        <w:jc w:val="both"/>
        <w:outlineLvl w:val="0"/>
        <w:rPr>
          <w:rFonts w:ascii="Times New Roman" w:hAnsi="Times New Roman" w:cs="Times New Roman"/>
          <w:spacing w:val="0"/>
          <w:sz w:val="28"/>
          <w:szCs w:val="28"/>
        </w:rPr>
      </w:pPr>
      <w:r w:rsidRPr="00F40BE3">
        <w:rPr>
          <w:rFonts w:ascii="Times New Roman" w:hAnsi="Times New Roman" w:cs="Times New Roman"/>
          <w:spacing w:val="0"/>
          <w:sz w:val="28"/>
          <w:szCs w:val="28"/>
        </w:rPr>
        <w:t xml:space="preserve">«1-1. </w:t>
      </w:r>
      <w:r w:rsidRPr="00F40BE3">
        <w:rPr>
          <w:rFonts w:ascii="Times New Roman" w:eastAsia="Calibri" w:hAnsi="Times New Roman" w:cs="Times New Roman"/>
          <w:spacing w:val="0"/>
          <w:sz w:val="28"/>
          <w:szCs w:val="28"/>
          <w:lang w:eastAsia="en-US"/>
        </w:rPr>
        <w:t xml:space="preserve">Повторные и дополнительные выборы не назначаются и не проводятся, если в результате этих выборов народный депутат не может быть избран на срок более </w:t>
      </w:r>
      <w:r w:rsidR="007C6174">
        <w:rPr>
          <w:rFonts w:ascii="Times New Roman" w:eastAsia="Calibri" w:hAnsi="Times New Roman" w:cs="Times New Roman"/>
          <w:spacing w:val="0"/>
          <w:sz w:val="28"/>
          <w:szCs w:val="28"/>
          <w:lang w:eastAsia="en-US"/>
        </w:rPr>
        <w:t>2 (</w:t>
      </w:r>
      <w:r w:rsidRPr="00F40BE3">
        <w:rPr>
          <w:rFonts w:ascii="Times New Roman" w:eastAsia="Calibri" w:hAnsi="Times New Roman" w:cs="Times New Roman"/>
          <w:spacing w:val="0"/>
          <w:sz w:val="28"/>
          <w:szCs w:val="28"/>
          <w:lang w:eastAsia="en-US"/>
        </w:rPr>
        <w:t>двух</w:t>
      </w:r>
      <w:r w:rsidR="007C6174">
        <w:rPr>
          <w:rFonts w:ascii="Times New Roman" w:eastAsia="Calibri" w:hAnsi="Times New Roman" w:cs="Times New Roman"/>
          <w:spacing w:val="0"/>
          <w:sz w:val="28"/>
          <w:szCs w:val="28"/>
          <w:lang w:eastAsia="en-US"/>
        </w:rPr>
        <w:t>)</w:t>
      </w:r>
      <w:r w:rsidRPr="00F40BE3">
        <w:rPr>
          <w:rFonts w:ascii="Times New Roman" w:eastAsia="Calibri" w:hAnsi="Times New Roman" w:cs="Times New Roman"/>
          <w:spacing w:val="0"/>
          <w:sz w:val="28"/>
          <w:szCs w:val="28"/>
          <w:lang w:eastAsia="en-US"/>
        </w:rPr>
        <w:t xml:space="preserve"> лет до</w:t>
      </w:r>
      <w:r w:rsidRPr="00F40BE3">
        <w:rPr>
          <w:rFonts w:ascii="Calibri" w:eastAsia="Calibri" w:hAnsi="Calibri" w:cs="Times New Roman"/>
          <w:spacing w:val="0"/>
          <w:sz w:val="28"/>
          <w:szCs w:val="28"/>
          <w:lang w:eastAsia="en-US"/>
        </w:rPr>
        <w:t xml:space="preserve"> </w:t>
      </w:r>
      <w:r w:rsidRPr="00F40BE3">
        <w:rPr>
          <w:rFonts w:ascii="Times New Roman" w:eastAsia="Calibri" w:hAnsi="Times New Roman" w:cs="Times New Roman"/>
          <w:spacing w:val="0"/>
          <w:sz w:val="28"/>
          <w:szCs w:val="28"/>
          <w:lang w:eastAsia="en-US"/>
        </w:rPr>
        <w:t>дня проведения очередных выборов,</w:t>
      </w:r>
      <w:r w:rsidRPr="00F40BE3">
        <w:rPr>
          <w:rFonts w:ascii="Times New Roman" w:eastAsia="Calibri" w:hAnsi="Times New Roman" w:cs="Times New Roman"/>
          <w:color w:val="FF0000"/>
          <w:spacing w:val="0"/>
          <w:sz w:val="28"/>
          <w:szCs w:val="28"/>
          <w:lang w:eastAsia="en-US"/>
        </w:rPr>
        <w:t xml:space="preserve"> </w:t>
      </w:r>
      <w:r w:rsidRPr="00F40BE3">
        <w:rPr>
          <w:rFonts w:ascii="Times New Roman" w:eastAsia="Calibri" w:hAnsi="Times New Roman" w:cs="Times New Roman"/>
          <w:spacing w:val="0"/>
          <w:sz w:val="28"/>
          <w:szCs w:val="28"/>
          <w:lang w:eastAsia="en-US"/>
        </w:rPr>
        <w:t>при условии наличия в составе местного Совета народных депутатов минимального количества народных депутатов, установленного законом для его правомочности</w:t>
      </w:r>
      <w:r w:rsidRPr="00F40BE3">
        <w:rPr>
          <w:rFonts w:ascii="Times New Roman" w:hAnsi="Times New Roman" w:cs="Times New Roman"/>
          <w:spacing w:val="0"/>
          <w:sz w:val="28"/>
          <w:szCs w:val="28"/>
        </w:rPr>
        <w:t>».</w:t>
      </w:r>
    </w:p>
    <w:p w:rsidR="00F40BE3" w:rsidRPr="00F40BE3" w:rsidRDefault="00F40BE3" w:rsidP="00F40BE3">
      <w:pPr>
        <w:ind w:left="40" w:firstLine="567"/>
        <w:rPr>
          <w:spacing w:val="0"/>
        </w:rPr>
      </w:pPr>
    </w:p>
    <w:p w:rsidR="00DC4EBF" w:rsidRPr="00F40BE3" w:rsidRDefault="00C60386" w:rsidP="00F40BE3">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t>4</w:t>
      </w:r>
      <w:r w:rsidR="007C6174">
        <w:rPr>
          <w:rFonts w:ascii="Times New Roman" w:eastAsia="Times New Roman" w:hAnsi="Times New Roman"/>
          <w:spacing w:val="0"/>
          <w:sz w:val="28"/>
          <w:szCs w:val="28"/>
        </w:rPr>
        <w:t>8</w:t>
      </w:r>
      <w:r w:rsidR="00E40AFA" w:rsidRPr="00F40BE3">
        <w:rPr>
          <w:rFonts w:ascii="Times New Roman" w:eastAsia="Times New Roman" w:hAnsi="Times New Roman"/>
          <w:spacing w:val="0"/>
          <w:sz w:val="28"/>
          <w:szCs w:val="28"/>
        </w:rPr>
        <w:t>.</w:t>
      </w:r>
      <w:r w:rsidR="00DC4EBF" w:rsidRPr="00F40BE3">
        <w:rPr>
          <w:rFonts w:ascii="Times New Roman" w:eastAsia="Times New Roman" w:hAnsi="Times New Roman"/>
          <w:spacing w:val="0"/>
          <w:sz w:val="28"/>
          <w:szCs w:val="28"/>
        </w:rPr>
        <w:t xml:space="preserve"> Дополнить Кодекс стать</w:t>
      </w:r>
      <w:r w:rsidR="00E40AFA" w:rsidRPr="00F40BE3">
        <w:rPr>
          <w:rFonts w:ascii="Times New Roman" w:eastAsia="Times New Roman" w:hAnsi="Times New Roman"/>
          <w:spacing w:val="0"/>
          <w:sz w:val="28"/>
          <w:szCs w:val="28"/>
        </w:rPr>
        <w:t>е</w:t>
      </w:r>
      <w:r w:rsidR="00DC4EBF" w:rsidRPr="00F40BE3">
        <w:rPr>
          <w:rFonts w:ascii="Times New Roman" w:eastAsia="Times New Roman" w:hAnsi="Times New Roman"/>
          <w:spacing w:val="0"/>
          <w:sz w:val="28"/>
          <w:szCs w:val="28"/>
        </w:rPr>
        <w:t>й 137-1 следующего содержания:</w:t>
      </w:r>
    </w:p>
    <w:p w:rsidR="00E40AFA" w:rsidRPr="00F40BE3" w:rsidRDefault="00DC4EBF" w:rsidP="00F40BE3">
      <w:pPr>
        <w:ind w:firstLine="708"/>
        <w:rPr>
          <w:spacing w:val="0"/>
        </w:rPr>
      </w:pPr>
      <w:r w:rsidRPr="00F40BE3">
        <w:rPr>
          <w:spacing w:val="0"/>
        </w:rPr>
        <w:t xml:space="preserve">«Статья 137-1. Лица, участвующие в выборах председателя Совета – </w:t>
      </w:r>
    </w:p>
    <w:p w:rsidR="00E40AFA" w:rsidRPr="00F40BE3" w:rsidRDefault="00DC4EBF" w:rsidP="00F40BE3">
      <w:pPr>
        <w:ind w:firstLine="2552"/>
        <w:rPr>
          <w:spacing w:val="0"/>
        </w:rPr>
      </w:pPr>
      <w:r w:rsidRPr="00F40BE3">
        <w:rPr>
          <w:spacing w:val="0"/>
        </w:rPr>
        <w:t xml:space="preserve">главы администрации села (поселка, города местного </w:t>
      </w:r>
    </w:p>
    <w:p w:rsidR="00E40AFA" w:rsidRPr="00F40BE3" w:rsidRDefault="00DC4EBF" w:rsidP="00F40BE3">
      <w:pPr>
        <w:ind w:firstLine="2552"/>
        <w:rPr>
          <w:spacing w:val="0"/>
        </w:rPr>
      </w:pPr>
      <w:r w:rsidRPr="00F40BE3">
        <w:rPr>
          <w:spacing w:val="0"/>
        </w:rPr>
        <w:t xml:space="preserve">значения, не являющегося самостоятельной </w:t>
      </w:r>
    </w:p>
    <w:p w:rsidR="00E40AFA" w:rsidRPr="00F40BE3" w:rsidRDefault="00DC4EBF" w:rsidP="00F40BE3">
      <w:pPr>
        <w:ind w:firstLine="2552"/>
        <w:rPr>
          <w:spacing w:val="0"/>
        </w:rPr>
      </w:pPr>
      <w:r w:rsidRPr="00F40BE3">
        <w:rPr>
          <w:spacing w:val="0"/>
        </w:rPr>
        <w:t xml:space="preserve">административно-территориальной единицей </w:t>
      </w:r>
    </w:p>
    <w:p w:rsidR="00DC4EBF" w:rsidRPr="00F40BE3" w:rsidRDefault="00DC4EBF" w:rsidP="00F40BE3">
      <w:pPr>
        <w:ind w:firstLine="2552"/>
        <w:rPr>
          <w:spacing w:val="0"/>
        </w:rPr>
      </w:pPr>
      <w:r w:rsidRPr="00F40BE3">
        <w:rPr>
          <w:spacing w:val="0"/>
        </w:rPr>
        <w:t>Приднестровской Молдавской Республики)</w:t>
      </w:r>
    </w:p>
    <w:p w:rsidR="00DC4EBF" w:rsidRPr="00F40BE3" w:rsidRDefault="00DC4EBF" w:rsidP="00F40BE3">
      <w:pPr>
        <w:pStyle w:val="a9"/>
        <w:spacing w:after="0" w:line="240" w:lineRule="auto"/>
        <w:ind w:left="709"/>
        <w:rPr>
          <w:rFonts w:ascii="Times New Roman" w:eastAsia="Times New Roman" w:hAnsi="Times New Roman"/>
          <w:spacing w:val="0"/>
          <w:sz w:val="28"/>
          <w:szCs w:val="28"/>
        </w:rPr>
      </w:pPr>
    </w:p>
    <w:p w:rsidR="00DC4EBF" w:rsidRPr="00F40BE3" w:rsidRDefault="00DC4EBF" w:rsidP="00F40BE3">
      <w:pPr>
        <w:ind w:firstLine="708"/>
        <w:jc w:val="both"/>
        <w:rPr>
          <w:spacing w:val="0"/>
        </w:rPr>
      </w:pPr>
      <w:r w:rsidRPr="00F40BE3">
        <w:rPr>
          <w:spacing w:val="0"/>
        </w:rPr>
        <w:t>В выборах 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 участвуют граждане, обладающие избирательным правом, имеющие прописку, регистрацию на территории соответствующего местного Совета народных депутатов».</w:t>
      </w:r>
    </w:p>
    <w:p w:rsidR="00DC4EBF" w:rsidRPr="00F40BE3" w:rsidRDefault="00DC4EBF" w:rsidP="00F40BE3">
      <w:pPr>
        <w:pStyle w:val="a9"/>
        <w:spacing w:after="0" w:line="240" w:lineRule="auto"/>
        <w:ind w:left="709"/>
        <w:contextualSpacing w:val="0"/>
        <w:rPr>
          <w:rFonts w:ascii="Times New Roman" w:eastAsia="Times New Roman" w:hAnsi="Times New Roman"/>
          <w:spacing w:val="0"/>
          <w:sz w:val="28"/>
          <w:szCs w:val="28"/>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4</w:t>
      </w:r>
      <w:r w:rsidR="007C6174">
        <w:rPr>
          <w:rFonts w:ascii="Times New Roman" w:eastAsia="Times New Roman" w:hAnsi="Times New Roman"/>
          <w:spacing w:val="0"/>
          <w:sz w:val="28"/>
          <w:szCs w:val="28"/>
        </w:rPr>
        <w:t>9</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Наименование статьи 140 изложить в следующей редакции:</w:t>
      </w:r>
    </w:p>
    <w:p w:rsidR="00DC4EBF" w:rsidRPr="00F40BE3" w:rsidRDefault="00DC4EBF" w:rsidP="00F40BE3">
      <w:pPr>
        <w:autoSpaceDE w:val="0"/>
        <w:autoSpaceDN w:val="0"/>
        <w:adjustRightInd w:val="0"/>
        <w:ind w:firstLine="709"/>
        <w:jc w:val="both"/>
        <w:rPr>
          <w:spacing w:val="0"/>
        </w:rPr>
      </w:pPr>
      <w:r w:rsidRPr="00F40BE3">
        <w:rPr>
          <w:spacing w:val="0"/>
        </w:rPr>
        <w:t>«Статья 140. Вступление в должность председателя Совета – главы администрации села (поселка, города местного значения, не являющегося самостоятельной административно-территориальной единицей Приднестровской Молдавской Республики)»</w:t>
      </w:r>
      <w:r w:rsidR="00E40AFA" w:rsidRPr="00F40BE3">
        <w:rPr>
          <w:spacing w:val="0"/>
        </w:rPr>
        <w:t>.</w:t>
      </w:r>
    </w:p>
    <w:p w:rsidR="00093943" w:rsidRDefault="00093943"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093943"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50</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Часть первую пункта 2 статьи 152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«Инициативная группа по проведению республиканского референдума обращается в ЦИК с ходатайством о регистрации группы»</w:t>
      </w:r>
      <w:r w:rsidR="00C60386">
        <w:rPr>
          <w:rFonts w:ascii="Times New Roman" w:eastAsia="Times New Roman" w:hAnsi="Times New Roman"/>
          <w:spacing w:val="0"/>
          <w:sz w:val="28"/>
          <w:szCs w:val="28"/>
        </w:rPr>
        <w:t>.</w:t>
      </w:r>
    </w:p>
    <w:p w:rsidR="00DC4EBF" w:rsidRPr="00F40BE3" w:rsidRDefault="00DC4EBF" w:rsidP="00F40BE3">
      <w:pPr>
        <w:ind w:left="40" w:firstLine="567"/>
        <w:rPr>
          <w:spacing w:val="0"/>
        </w:rPr>
      </w:pPr>
    </w:p>
    <w:p w:rsidR="00DC4EBF" w:rsidRPr="00F40BE3" w:rsidRDefault="00093943" w:rsidP="00F40BE3">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t>51</w:t>
      </w:r>
      <w:r w:rsidR="00E40AFA" w:rsidRPr="00F40BE3">
        <w:rPr>
          <w:rFonts w:ascii="Times New Roman" w:eastAsia="Times New Roman" w:hAnsi="Times New Roman"/>
          <w:spacing w:val="0"/>
          <w:sz w:val="28"/>
          <w:szCs w:val="28"/>
        </w:rPr>
        <w:t xml:space="preserve">. </w:t>
      </w:r>
      <w:r w:rsidR="00DC4EBF" w:rsidRPr="00F40BE3">
        <w:rPr>
          <w:rFonts w:ascii="Times New Roman" w:eastAsia="Times New Roman" w:hAnsi="Times New Roman"/>
          <w:spacing w:val="0"/>
          <w:sz w:val="28"/>
          <w:szCs w:val="28"/>
        </w:rPr>
        <w:t>Пункт 3 статьи 152 изложить в следующей редакции:</w:t>
      </w:r>
    </w:p>
    <w:p w:rsidR="00DC4EBF" w:rsidRPr="00F40BE3" w:rsidRDefault="00DC4EBF" w:rsidP="00C60386">
      <w:pPr>
        <w:ind w:firstLine="740"/>
        <w:jc w:val="both"/>
        <w:rPr>
          <w:spacing w:val="0"/>
        </w:rPr>
      </w:pPr>
      <w:r w:rsidRPr="00F40BE3">
        <w:rPr>
          <w:spacing w:val="0"/>
        </w:rPr>
        <w:t>«3. К ходатайству должен быть приложен протокол собрания инициативной группы по проведению республиканского референдума, на котором было принято решение о выдвижении инициативы проведения республиканского референдума и о назначении представителей, уполномоченных действовать от имени инициативной группы, подписанный всеми присутствовавшими на собрании членами инициативной группы»</w:t>
      </w:r>
      <w:r w:rsidR="00C60386">
        <w:rPr>
          <w:spacing w:val="0"/>
        </w:rPr>
        <w:t>.</w:t>
      </w:r>
    </w:p>
    <w:p w:rsidR="00DC4EBF" w:rsidRPr="00F40BE3" w:rsidRDefault="00093943" w:rsidP="00F40BE3">
      <w:pPr>
        <w:pStyle w:val="a9"/>
        <w:spacing w:after="0" w:line="240" w:lineRule="auto"/>
        <w:ind w:left="0" w:firstLine="709"/>
        <w:rPr>
          <w:rFonts w:ascii="Times New Roman" w:eastAsia="Times New Roman" w:hAnsi="Times New Roman"/>
          <w:spacing w:val="0"/>
          <w:sz w:val="28"/>
          <w:szCs w:val="28"/>
        </w:rPr>
      </w:pPr>
      <w:r>
        <w:rPr>
          <w:rFonts w:ascii="Times New Roman" w:eastAsia="Times New Roman" w:hAnsi="Times New Roman"/>
          <w:spacing w:val="0"/>
          <w:sz w:val="28"/>
          <w:szCs w:val="28"/>
        </w:rPr>
        <w:lastRenderedPageBreak/>
        <w:t>52</w:t>
      </w:r>
      <w:r w:rsidR="00DC4EBF" w:rsidRPr="00F40BE3">
        <w:rPr>
          <w:rFonts w:ascii="Times New Roman" w:eastAsia="Times New Roman" w:hAnsi="Times New Roman"/>
          <w:spacing w:val="0"/>
          <w:sz w:val="28"/>
          <w:szCs w:val="28"/>
        </w:rPr>
        <w:t>. Пункт 10 статьи 152 изложить в следующей редакции:</w:t>
      </w:r>
    </w:p>
    <w:p w:rsidR="00DC4EBF" w:rsidRPr="00F40BE3" w:rsidRDefault="00DC4EBF" w:rsidP="00F40BE3">
      <w:pPr>
        <w:ind w:firstLine="740"/>
        <w:jc w:val="both"/>
        <w:rPr>
          <w:spacing w:val="0"/>
        </w:rPr>
      </w:pPr>
      <w:r w:rsidRPr="00F40BE3">
        <w:rPr>
          <w:spacing w:val="0"/>
        </w:rPr>
        <w:t xml:space="preserve">«10. После окончания сбора подписей, но не позднее окончания срока, установленного ЦИК для сбора подписей в поддержку проведения республиканского референдума, инициативная группа по проведению республиканского референдума подсчитывает общее количество собранных подписей избирателей, о чем составляется итоговый протокол инициативной группы об итогах сбора подписей в поддержку инициативы в </w:t>
      </w:r>
      <w:r w:rsidR="00093943">
        <w:rPr>
          <w:spacing w:val="0"/>
        </w:rPr>
        <w:t>2 (</w:t>
      </w:r>
      <w:r w:rsidRPr="00F40BE3">
        <w:rPr>
          <w:spacing w:val="0"/>
        </w:rPr>
        <w:t>двух</w:t>
      </w:r>
      <w:r w:rsidR="00093943">
        <w:rPr>
          <w:spacing w:val="0"/>
        </w:rPr>
        <w:t>)</w:t>
      </w:r>
      <w:r w:rsidRPr="00F40BE3">
        <w:rPr>
          <w:spacing w:val="0"/>
        </w:rPr>
        <w:t xml:space="preserve"> экземплярах на бумажном носителе, изготовленном с помощью печатающих устройств, по форме, установленной ЦИК. </w:t>
      </w:r>
    </w:p>
    <w:p w:rsidR="00DC4EBF" w:rsidRPr="00F40BE3" w:rsidRDefault="00DC4EBF" w:rsidP="00F40BE3">
      <w:pPr>
        <w:ind w:firstLine="740"/>
        <w:jc w:val="both"/>
        <w:rPr>
          <w:spacing w:val="0"/>
        </w:rPr>
      </w:pPr>
      <w:r w:rsidRPr="00F40BE3">
        <w:rPr>
          <w:spacing w:val="0"/>
        </w:rPr>
        <w:t>Пронумерованные и сброшюрованные (не более 100 (ста) листов в одной книге) подписные листы и итоговый протокол инициативной группы по проведению республиканского референдума об итогах сбора подписей в поддержку инициативы передаются уполномоченными представителями инициативной группы по проведению республиканского референдума в ЦИК, выдавшую регистрационное свидетельство.</w:t>
      </w:r>
    </w:p>
    <w:p w:rsidR="00DC4EBF" w:rsidRPr="00F40BE3" w:rsidRDefault="00DC4EBF" w:rsidP="00F40BE3">
      <w:pPr>
        <w:ind w:firstLine="740"/>
        <w:jc w:val="both"/>
        <w:rPr>
          <w:spacing w:val="0"/>
        </w:rPr>
      </w:pPr>
      <w:r w:rsidRPr="00F40BE3">
        <w:rPr>
          <w:spacing w:val="0"/>
        </w:rPr>
        <w:t>При составлении протокола об итогах сбора подписей могут быть оговорены допущенные при сборе подписей исправления и помарки в подписных листах, при этом информация о них должна быть изложена в последовательности, соответствующей номерам строк и номерам сброшюрованных подписных листов.</w:t>
      </w:r>
    </w:p>
    <w:p w:rsidR="00DC4EBF" w:rsidRPr="00F40BE3" w:rsidRDefault="00DC4EBF" w:rsidP="00F40BE3">
      <w:pPr>
        <w:ind w:firstLine="740"/>
        <w:jc w:val="both"/>
        <w:rPr>
          <w:spacing w:val="0"/>
        </w:rPr>
      </w:pPr>
      <w:r w:rsidRPr="00F40BE3">
        <w:rPr>
          <w:spacing w:val="0"/>
        </w:rPr>
        <w:t>При приеме подписных листов ЦИК заверяет каждую книгу с подписными листами печатью ЦИК и затем выдает уполномоченному представителю инициативной группы по проведению республиканского референдума подтверждение в письменной форме о приеме подписных листов с указанием даты и времени их приема».</w:t>
      </w:r>
    </w:p>
    <w:p w:rsidR="00DC4EBF" w:rsidRPr="00F40BE3" w:rsidRDefault="00DC4EBF" w:rsidP="00F40BE3">
      <w:pPr>
        <w:ind w:left="40" w:firstLine="567"/>
        <w:rPr>
          <w:spacing w:val="0"/>
        </w:rPr>
      </w:pPr>
    </w:p>
    <w:p w:rsidR="00DC4EBF" w:rsidRPr="00F40BE3" w:rsidRDefault="00C60386" w:rsidP="00F40BE3">
      <w:pPr>
        <w:pStyle w:val="a9"/>
        <w:spacing w:after="0" w:line="240" w:lineRule="auto"/>
        <w:ind w:left="709" w:firstLine="0"/>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w:t>
      </w:r>
      <w:r w:rsidR="00093943">
        <w:rPr>
          <w:rFonts w:ascii="Times New Roman" w:eastAsia="Times New Roman" w:hAnsi="Times New Roman"/>
          <w:spacing w:val="0"/>
          <w:sz w:val="28"/>
          <w:szCs w:val="28"/>
        </w:rPr>
        <w:t>3</w:t>
      </w:r>
      <w:r w:rsidR="00DC4EBF" w:rsidRPr="00F40BE3">
        <w:rPr>
          <w:rFonts w:ascii="Times New Roman" w:eastAsia="Times New Roman" w:hAnsi="Times New Roman"/>
          <w:spacing w:val="0"/>
          <w:sz w:val="28"/>
          <w:szCs w:val="28"/>
        </w:rPr>
        <w:t>. Пункт 1 статьи 155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«1. Организацию и проведение республиканского референдума осуществляют ЦИК, а также территориальные избирательные комиссии городов, районов, сформированные в соответствующих административно-территориальных единицах Приднестровской Молдавской Республики. Участковые избирательные комиссии для организации и проведения республиканского референдума формируются в соответствии со статьей 37 настоящего Кодекса».</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p>
    <w:p w:rsidR="00DC4EBF" w:rsidRPr="00F40BE3" w:rsidRDefault="00C60386" w:rsidP="00F40BE3">
      <w:pPr>
        <w:pStyle w:val="a9"/>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w:t>
      </w:r>
      <w:r w:rsidR="00093943">
        <w:rPr>
          <w:rFonts w:ascii="Times New Roman" w:eastAsia="Times New Roman" w:hAnsi="Times New Roman"/>
          <w:spacing w:val="0"/>
          <w:sz w:val="28"/>
          <w:szCs w:val="28"/>
        </w:rPr>
        <w:t>4</w:t>
      </w:r>
      <w:r w:rsidR="00DC4EBF" w:rsidRPr="00F40BE3">
        <w:rPr>
          <w:rFonts w:ascii="Times New Roman" w:eastAsia="Times New Roman" w:hAnsi="Times New Roman"/>
          <w:spacing w:val="0"/>
          <w:sz w:val="28"/>
          <w:szCs w:val="28"/>
        </w:rPr>
        <w:t>. Часть первую пункта 3 статьи 171 изложить в следующей редакции:</w:t>
      </w:r>
    </w:p>
    <w:p w:rsidR="00DC4EBF" w:rsidRPr="00F40BE3" w:rsidRDefault="00DC4EBF" w:rsidP="00F40BE3">
      <w:pPr>
        <w:pStyle w:val="a9"/>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 и назначении представителей, уполномоченных действовать от имени инициативной группы, подписанный всеми присутствовавшими на собрании членами инициативной группы».</w:t>
      </w:r>
    </w:p>
    <w:p w:rsidR="00425C86" w:rsidRDefault="00425C86" w:rsidP="00F40BE3">
      <w:pPr>
        <w:ind w:left="709"/>
        <w:rPr>
          <w:spacing w:val="0"/>
        </w:rPr>
      </w:pPr>
    </w:p>
    <w:p w:rsidR="0040023D" w:rsidRDefault="0040023D" w:rsidP="00F40BE3">
      <w:pPr>
        <w:ind w:left="709"/>
        <w:rPr>
          <w:spacing w:val="0"/>
        </w:rPr>
      </w:pPr>
    </w:p>
    <w:p w:rsidR="0040023D" w:rsidRDefault="0040023D" w:rsidP="00F40BE3">
      <w:pPr>
        <w:ind w:left="709"/>
        <w:rPr>
          <w:spacing w:val="0"/>
        </w:rPr>
      </w:pPr>
    </w:p>
    <w:p w:rsidR="00DC4EBF" w:rsidRPr="00F40BE3" w:rsidRDefault="00C60386" w:rsidP="00F40BE3">
      <w:pPr>
        <w:ind w:left="709"/>
        <w:rPr>
          <w:spacing w:val="0"/>
        </w:rPr>
      </w:pPr>
      <w:r>
        <w:rPr>
          <w:spacing w:val="0"/>
        </w:rPr>
        <w:lastRenderedPageBreak/>
        <w:t>5</w:t>
      </w:r>
      <w:r w:rsidR="00093943">
        <w:rPr>
          <w:spacing w:val="0"/>
        </w:rPr>
        <w:t>5</w:t>
      </w:r>
      <w:r w:rsidR="00DC4EBF" w:rsidRPr="00F40BE3">
        <w:rPr>
          <w:spacing w:val="0"/>
        </w:rPr>
        <w:t>. Пункт 4 статьи 171 изложить в следующей редакции:</w:t>
      </w:r>
    </w:p>
    <w:p w:rsidR="00DC4EBF" w:rsidRPr="00F40BE3" w:rsidRDefault="00DC4EBF" w:rsidP="00F40BE3">
      <w:pPr>
        <w:ind w:firstLine="709"/>
        <w:jc w:val="both"/>
        <w:rPr>
          <w:spacing w:val="0"/>
        </w:rPr>
      </w:pPr>
      <w:r w:rsidRPr="00F40BE3">
        <w:rPr>
          <w:spacing w:val="0"/>
        </w:rPr>
        <w:t xml:space="preserve">«4. Территориальная избирательная комиссия, установив соответствие ходатайства инициативной группы по проведению местного референдума и приложенных к нему документов требованиям настоящего Кодекса, принимает решение о регистрации инициативной группы. В течение </w:t>
      </w:r>
      <w:r w:rsidR="00093943">
        <w:rPr>
          <w:spacing w:val="0"/>
        </w:rPr>
        <w:br/>
      </w:r>
      <w:r w:rsidRPr="00F40BE3">
        <w:rPr>
          <w:spacing w:val="0"/>
        </w:rPr>
        <w:t xml:space="preserve">15 </w:t>
      </w:r>
      <w:r w:rsidR="00093943">
        <w:rPr>
          <w:spacing w:val="0"/>
        </w:rPr>
        <w:t xml:space="preserve">(пятнадцати) </w:t>
      </w:r>
      <w:r w:rsidRPr="00F40BE3">
        <w:rPr>
          <w:spacing w:val="0"/>
        </w:rPr>
        <w:t>дней со дня поступления ходатайства избирательная комиссия принимает решение о регистрации инициативной группы по проведению местного референдума, выдает ей регистрационное свидетельство и извещает об этом ЦИК, местный Совет народных депутатов, а также сообщает об этом в средства массовой информации.</w:t>
      </w:r>
    </w:p>
    <w:p w:rsidR="00DC4EBF" w:rsidRPr="00F40BE3" w:rsidRDefault="00DC4EBF" w:rsidP="00F40BE3">
      <w:pPr>
        <w:autoSpaceDE w:val="0"/>
        <w:autoSpaceDN w:val="0"/>
        <w:adjustRightInd w:val="0"/>
        <w:ind w:firstLine="851"/>
        <w:jc w:val="both"/>
        <w:rPr>
          <w:spacing w:val="0"/>
        </w:rPr>
      </w:pPr>
      <w:r w:rsidRPr="00F40BE3">
        <w:rPr>
          <w:spacing w:val="0"/>
        </w:rPr>
        <w:t>В решении о регистрации инициативной группы указывается срок сбора подписей в поддержку проведения местного референдума, который должен быть не менее 20 (двадцати) и не более 30 (тридцати) календарных дней».</w:t>
      </w:r>
    </w:p>
    <w:p w:rsidR="00DC4EBF" w:rsidRPr="00F40BE3" w:rsidRDefault="00DC4EBF" w:rsidP="00F40BE3">
      <w:pPr>
        <w:autoSpaceDE w:val="0"/>
        <w:autoSpaceDN w:val="0"/>
        <w:adjustRightInd w:val="0"/>
        <w:ind w:firstLine="708"/>
        <w:rPr>
          <w:spacing w:val="0"/>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w:t>
      </w:r>
      <w:r w:rsidR="00093943">
        <w:rPr>
          <w:rFonts w:ascii="Times New Roman" w:eastAsia="Times New Roman" w:hAnsi="Times New Roman"/>
          <w:spacing w:val="0"/>
          <w:sz w:val="28"/>
          <w:szCs w:val="28"/>
        </w:rPr>
        <w:t>6</w:t>
      </w:r>
      <w:r w:rsidR="00DC4EBF" w:rsidRPr="00F40BE3">
        <w:rPr>
          <w:rFonts w:ascii="Times New Roman" w:eastAsia="Times New Roman" w:hAnsi="Times New Roman"/>
          <w:spacing w:val="0"/>
          <w:sz w:val="28"/>
          <w:szCs w:val="28"/>
        </w:rPr>
        <w:t>. Пункт 7 статьи 171 изложить в следующей редакции:</w:t>
      </w:r>
    </w:p>
    <w:p w:rsidR="00DC4EBF" w:rsidRPr="00F40BE3" w:rsidRDefault="00DC4EBF"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«7. С момента получения регистрационного свидетельства инициативная группа по проведению местного референдума может организовать сбор подписей граждан в поддержку местного референдума, даты начала и окончания которого должны быть указаны в регистрационном свидетельстве».</w:t>
      </w:r>
    </w:p>
    <w:p w:rsidR="00DC4EBF" w:rsidRPr="00F40BE3" w:rsidRDefault="00DC4EBF"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w:t>
      </w:r>
      <w:r w:rsidR="00093943">
        <w:rPr>
          <w:rFonts w:ascii="Times New Roman" w:eastAsia="Times New Roman" w:hAnsi="Times New Roman"/>
          <w:spacing w:val="0"/>
          <w:sz w:val="28"/>
          <w:szCs w:val="28"/>
        </w:rPr>
        <w:t>7</w:t>
      </w:r>
      <w:r w:rsidR="00DC4EBF" w:rsidRPr="00F40BE3">
        <w:rPr>
          <w:rFonts w:ascii="Times New Roman" w:eastAsia="Times New Roman" w:hAnsi="Times New Roman"/>
          <w:spacing w:val="0"/>
          <w:sz w:val="28"/>
          <w:szCs w:val="28"/>
        </w:rPr>
        <w:t>. Пункт 9 статьи 171 изложить в следующей редакции:</w:t>
      </w:r>
    </w:p>
    <w:p w:rsidR="00DC4EBF" w:rsidRPr="00F40BE3" w:rsidRDefault="00DC4EBF" w:rsidP="00F40BE3">
      <w:pPr>
        <w:ind w:firstLine="709"/>
        <w:jc w:val="both"/>
        <w:rPr>
          <w:spacing w:val="0"/>
        </w:rPr>
      </w:pPr>
      <w:r w:rsidRPr="00F40BE3">
        <w:rPr>
          <w:spacing w:val="0"/>
        </w:rPr>
        <w:t>«9. После окончания сбора подписей, но не позднее окончания срока, установленного территориальной избирательной комиссией, инициативная группа по проведению местного референдума подсчитывает общее количество собранных подписей избирателей, о чем составляется итоговый протокол инициативной группы об итогах сбора подписей в поддержку инициативы в</w:t>
      </w:r>
      <w:r w:rsidR="00093943">
        <w:rPr>
          <w:spacing w:val="0"/>
        </w:rPr>
        <w:t xml:space="preserve"> 2 (</w:t>
      </w:r>
      <w:r w:rsidRPr="00F40BE3">
        <w:rPr>
          <w:spacing w:val="0"/>
        </w:rPr>
        <w:t>двух</w:t>
      </w:r>
      <w:r w:rsidR="00093943">
        <w:rPr>
          <w:spacing w:val="0"/>
        </w:rPr>
        <w:t>)</w:t>
      </w:r>
      <w:r w:rsidRPr="00F40BE3">
        <w:rPr>
          <w:spacing w:val="0"/>
        </w:rPr>
        <w:t xml:space="preserve"> экземплярах на бумажном носителе, изготовленном с помощью печатающих устройств, по форме, установленной ЦИК. </w:t>
      </w:r>
    </w:p>
    <w:p w:rsidR="00DC4EBF" w:rsidRPr="00F40BE3" w:rsidRDefault="00DC4EBF" w:rsidP="00F40BE3">
      <w:pPr>
        <w:autoSpaceDE w:val="0"/>
        <w:autoSpaceDN w:val="0"/>
        <w:adjustRightInd w:val="0"/>
        <w:ind w:firstLine="709"/>
        <w:jc w:val="both"/>
        <w:rPr>
          <w:spacing w:val="0"/>
        </w:rPr>
      </w:pPr>
      <w:r w:rsidRPr="00F40BE3">
        <w:rPr>
          <w:spacing w:val="0"/>
        </w:rPr>
        <w:t>Пронумерованные и сброшюрованные (не более 100 (ста) листов в одной книге) подписные листы и итоговый протокол инициативной группы по проведению местного референдума об итогах сбора подписей в поддержку инициативы передаются уполномоченными представителями инициативной группы по проведению местного референдума в территориальную избирательную комиссию, выдавшую регистрационное свидетельство.</w:t>
      </w:r>
    </w:p>
    <w:p w:rsidR="00DC4EBF" w:rsidRPr="00F40BE3" w:rsidRDefault="00DC4EBF" w:rsidP="00F40BE3">
      <w:pPr>
        <w:autoSpaceDE w:val="0"/>
        <w:autoSpaceDN w:val="0"/>
        <w:adjustRightInd w:val="0"/>
        <w:ind w:firstLine="709"/>
        <w:jc w:val="both"/>
        <w:rPr>
          <w:spacing w:val="0"/>
        </w:rPr>
      </w:pPr>
      <w:r w:rsidRPr="00F40BE3">
        <w:rPr>
          <w:spacing w:val="0"/>
        </w:rPr>
        <w:t>При составлении протокола об итогах сбора подписей могут быть оговорены допущенные при сборе подписей исправления и помарки в подписных листах, при этом информация о них должна быть изложена в последовательности, соответствующей номерам строк и номерам сброшюрованных подписных листов».</w:t>
      </w:r>
    </w:p>
    <w:p w:rsidR="00DC4EBF" w:rsidRPr="00F40BE3" w:rsidRDefault="00DC4EBF" w:rsidP="00F40BE3">
      <w:pPr>
        <w:autoSpaceDE w:val="0"/>
        <w:autoSpaceDN w:val="0"/>
        <w:adjustRightInd w:val="0"/>
        <w:ind w:firstLine="709"/>
        <w:rPr>
          <w:spacing w:val="0"/>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w:t>
      </w:r>
      <w:r w:rsidR="00093943">
        <w:rPr>
          <w:rFonts w:ascii="Times New Roman" w:eastAsia="Times New Roman" w:hAnsi="Times New Roman"/>
          <w:spacing w:val="0"/>
          <w:sz w:val="28"/>
          <w:szCs w:val="28"/>
        </w:rPr>
        <w:t>8</w:t>
      </w:r>
      <w:r w:rsidR="00DC4EBF" w:rsidRPr="00F40BE3">
        <w:rPr>
          <w:rFonts w:ascii="Times New Roman" w:eastAsia="Times New Roman" w:hAnsi="Times New Roman"/>
          <w:spacing w:val="0"/>
          <w:sz w:val="28"/>
          <w:szCs w:val="28"/>
        </w:rPr>
        <w:t>. Часть первую пункта 10 статьи 171 изложить в следующей редакции:</w:t>
      </w:r>
    </w:p>
    <w:p w:rsidR="00DC4EBF" w:rsidRPr="00F40BE3" w:rsidRDefault="00DC4EBF"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r w:rsidRPr="00F40BE3">
        <w:rPr>
          <w:rFonts w:ascii="Times New Roman" w:eastAsia="Times New Roman" w:hAnsi="Times New Roman"/>
          <w:spacing w:val="0"/>
          <w:sz w:val="28"/>
          <w:szCs w:val="28"/>
        </w:rPr>
        <w:t xml:space="preserve">«Территориальная избирательная комиссия проверяет количество собранных подписей в соответствии с нормами, установленными пунктом 8 </w:t>
      </w:r>
      <w:r w:rsidRPr="00F40BE3">
        <w:rPr>
          <w:rFonts w:ascii="Times New Roman" w:eastAsia="Times New Roman" w:hAnsi="Times New Roman"/>
          <w:spacing w:val="0"/>
          <w:sz w:val="28"/>
          <w:szCs w:val="28"/>
        </w:rPr>
        <w:lastRenderedPageBreak/>
        <w:t>настоящей статьи, их достоверность в соответствии с порядком, установленным стать</w:t>
      </w:r>
      <w:r w:rsidR="00093943">
        <w:rPr>
          <w:rFonts w:ascii="Times New Roman" w:eastAsia="Times New Roman" w:hAnsi="Times New Roman"/>
          <w:spacing w:val="0"/>
          <w:sz w:val="28"/>
          <w:szCs w:val="28"/>
        </w:rPr>
        <w:t>е</w:t>
      </w:r>
      <w:r w:rsidRPr="00F40BE3">
        <w:rPr>
          <w:rFonts w:ascii="Times New Roman" w:eastAsia="Times New Roman" w:hAnsi="Times New Roman"/>
          <w:spacing w:val="0"/>
          <w:sz w:val="28"/>
          <w:szCs w:val="28"/>
        </w:rPr>
        <w:t>й 54-1 настоящего Кодекса, и принимает по результатам проверки решение о</w:t>
      </w:r>
      <w:r w:rsidRPr="00F40BE3">
        <w:rPr>
          <w:spacing w:val="0"/>
          <w:sz w:val="28"/>
          <w:szCs w:val="28"/>
        </w:rPr>
        <w:t xml:space="preserve"> </w:t>
      </w:r>
      <w:r w:rsidRPr="00F40BE3">
        <w:rPr>
          <w:rFonts w:ascii="Times New Roman" w:hAnsi="Times New Roman"/>
          <w:spacing w:val="0"/>
          <w:sz w:val="28"/>
          <w:szCs w:val="28"/>
        </w:rPr>
        <w:t xml:space="preserve">согласии либо </w:t>
      </w:r>
      <w:r w:rsidRPr="00F40BE3">
        <w:rPr>
          <w:rFonts w:ascii="Times New Roman" w:eastAsia="Times New Roman" w:hAnsi="Times New Roman"/>
          <w:spacing w:val="0"/>
          <w:sz w:val="28"/>
          <w:szCs w:val="28"/>
        </w:rPr>
        <w:t>отказе в реализации инициативы проведения</w:t>
      </w:r>
      <w:r w:rsidRPr="00F40BE3">
        <w:rPr>
          <w:rFonts w:ascii="Times New Roman" w:eastAsia="Times New Roman" w:hAnsi="Times New Roman"/>
          <w:color w:val="FF0000"/>
          <w:spacing w:val="0"/>
          <w:sz w:val="28"/>
          <w:szCs w:val="28"/>
        </w:rPr>
        <w:t xml:space="preserve"> </w:t>
      </w:r>
      <w:r w:rsidRPr="00F40BE3">
        <w:rPr>
          <w:rFonts w:ascii="Times New Roman" w:eastAsia="Times New Roman" w:hAnsi="Times New Roman"/>
          <w:spacing w:val="0"/>
          <w:sz w:val="28"/>
          <w:szCs w:val="28"/>
        </w:rPr>
        <w:t xml:space="preserve">местного референдума. В случае соответствия порядка выдвижения инициативы проведения местного референдума требованиям настоящего Кодекса территориальная избирательная комиссия в течение </w:t>
      </w:r>
      <w:r w:rsidR="00C60386">
        <w:rPr>
          <w:rFonts w:ascii="Times New Roman" w:eastAsia="Times New Roman" w:hAnsi="Times New Roman"/>
          <w:spacing w:val="0"/>
          <w:sz w:val="28"/>
          <w:szCs w:val="28"/>
        </w:rPr>
        <w:br/>
      </w:r>
      <w:r w:rsidRPr="00F40BE3">
        <w:rPr>
          <w:rFonts w:ascii="Times New Roman" w:eastAsia="Times New Roman" w:hAnsi="Times New Roman"/>
          <w:spacing w:val="0"/>
          <w:sz w:val="28"/>
          <w:szCs w:val="28"/>
        </w:rPr>
        <w:t>15 (пятнадцати) дней со дня представления инициативной группой по проведению местного референдума документов, указанных в пункте 9 настоящей статьи, направляет подписные листы, итоговый протокол инициативной группы и копию своего решения в местный Совет народных депутатов»</w:t>
      </w:r>
      <w:r w:rsidR="00C60386">
        <w:rPr>
          <w:rFonts w:ascii="Times New Roman" w:eastAsia="Times New Roman" w:hAnsi="Times New Roman"/>
          <w:spacing w:val="0"/>
          <w:sz w:val="28"/>
          <w:szCs w:val="28"/>
        </w:rPr>
        <w:t>.</w:t>
      </w:r>
    </w:p>
    <w:p w:rsidR="00DC4EBF" w:rsidRPr="00F40BE3" w:rsidRDefault="00DC4EBF" w:rsidP="00F40BE3">
      <w:pPr>
        <w:autoSpaceDE w:val="0"/>
        <w:autoSpaceDN w:val="0"/>
        <w:adjustRightInd w:val="0"/>
        <w:rPr>
          <w:spacing w:val="0"/>
        </w:rPr>
      </w:pPr>
    </w:p>
    <w:p w:rsidR="00DC4EBF" w:rsidRPr="00F40BE3" w:rsidRDefault="00C60386" w:rsidP="00F40BE3">
      <w:pPr>
        <w:pStyle w:val="a9"/>
        <w:autoSpaceDE w:val="0"/>
        <w:autoSpaceDN w:val="0"/>
        <w:adjustRightInd w:val="0"/>
        <w:spacing w:after="0" w:line="240" w:lineRule="auto"/>
        <w:ind w:left="0" w:firstLine="709"/>
        <w:contextualSpacing w:val="0"/>
        <w:rPr>
          <w:rFonts w:ascii="Times New Roman" w:eastAsia="Times New Roman" w:hAnsi="Times New Roman"/>
          <w:spacing w:val="0"/>
          <w:sz w:val="28"/>
          <w:szCs w:val="28"/>
        </w:rPr>
      </w:pPr>
      <w:r>
        <w:rPr>
          <w:rFonts w:ascii="Times New Roman" w:eastAsia="Times New Roman" w:hAnsi="Times New Roman"/>
          <w:spacing w:val="0"/>
          <w:sz w:val="28"/>
          <w:szCs w:val="28"/>
        </w:rPr>
        <w:t>5</w:t>
      </w:r>
      <w:r w:rsidR="00093943">
        <w:rPr>
          <w:rFonts w:ascii="Times New Roman" w:eastAsia="Times New Roman" w:hAnsi="Times New Roman"/>
          <w:spacing w:val="0"/>
          <w:sz w:val="28"/>
          <w:szCs w:val="28"/>
        </w:rPr>
        <w:t>9</w:t>
      </w:r>
      <w:r w:rsidR="00DC4EBF" w:rsidRPr="00F40BE3">
        <w:rPr>
          <w:rFonts w:ascii="Times New Roman" w:eastAsia="Times New Roman" w:hAnsi="Times New Roman"/>
          <w:spacing w:val="0"/>
          <w:sz w:val="28"/>
          <w:szCs w:val="28"/>
        </w:rPr>
        <w:t>. Статью 189 изложить в следующей редакции:</w:t>
      </w:r>
    </w:p>
    <w:p w:rsidR="00DC4EBF" w:rsidRPr="00F40BE3" w:rsidRDefault="00DC4EBF" w:rsidP="00F40BE3">
      <w:pPr>
        <w:autoSpaceDE w:val="0"/>
        <w:autoSpaceDN w:val="0"/>
        <w:adjustRightInd w:val="0"/>
        <w:ind w:firstLine="708"/>
        <w:rPr>
          <w:spacing w:val="0"/>
        </w:rPr>
      </w:pPr>
      <w:r w:rsidRPr="00F40BE3">
        <w:rPr>
          <w:spacing w:val="0"/>
        </w:rPr>
        <w:t>«Статья 189. Материальное обеспечение голосования по отзыву</w:t>
      </w:r>
    </w:p>
    <w:p w:rsidR="00DC4EBF" w:rsidRPr="00F40BE3" w:rsidRDefault="00DC4EBF" w:rsidP="00F40BE3">
      <w:pPr>
        <w:autoSpaceDE w:val="0"/>
        <w:autoSpaceDN w:val="0"/>
        <w:adjustRightInd w:val="0"/>
        <w:ind w:firstLine="708"/>
        <w:rPr>
          <w:spacing w:val="0"/>
        </w:rPr>
      </w:pPr>
    </w:p>
    <w:p w:rsidR="00DC4EBF" w:rsidRPr="00F40BE3" w:rsidRDefault="00DC4EBF" w:rsidP="00C60386">
      <w:pPr>
        <w:ind w:firstLine="744"/>
        <w:jc w:val="both"/>
        <w:outlineLvl w:val="0"/>
        <w:rPr>
          <w:spacing w:val="0"/>
        </w:rPr>
      </w:pPr>
      <w:r w:rsidRPr="00F40BE3">
        <w:rPr>
          <w:spacing w:val="0"/>
        </w:rPr>
        <w:t>Все расходы, связанные с обеспечением проведения отзыва депутата Верховного Совета Приднестровской Молдавской Республики, осуществляются за сч</w:t>
      </w:r>
      <w:r w:rsidR="00093943">
        <w:rPr>
          <w:spacing w:val="0"/>
        </w:rPr>
        <w:t>е</w:t>
      </w:r>
      <w:r w:rsidRPr="00F40BE3">
        <w:rPr>
          <w:spacing w:val="0"/>
        </w:rPr>
        <w:t>т республиканского бюджета, а народного депутата местного Совета народных депутатов, председателя Совета</w:t>
      </w:r>
      <w:r w:rsidR="00093943">
        <w:rPr>
          <w:spacing w:val="0"/>
        </w:rPr>
        <w:t xml:space="preserve"> – </w:t>
      </w:r>
      <w:r w:rsidRPr="00F40BE3">
        <w:rPr>
          <w:spacing w:val="0"/>
        </w:rPr>
        <w:t>главы администрации села, поселка – за сч</w:t>
      </w:r>
      <w:r w:rsidR="00093943">
        <w:rPr>
          <w:spacing w:val="0"/>
        </w:rPr>
        <w:t>е</w:t>
      </w:r>
      <w:r w:rsidRPr="00F40BE3">
        <w:rPr>
          <w:spacing w:val="0"/>
        </w:rPr>
        <w:t>т местного бюджета».</w:t>
      </w:r>
    </w:p>
    <w:p w:rsidR="00DC4EBF" w:rsidRPr="00F40BE3" w:rsidRDefault="00DC4EBF" w:rsidP="00F40BE3">
      <w:pPr>
        <w:autoSpaceDE w:val="0"/>
        <w:autoSpaceDN w:val="0"/>
        <w:adjustRightInd w:val="0"/>
        <w:rPr>
          <w:rFonts w:eastAsiaTheme="minorHAnsi"/>
          <w:color w:val="000000"/>
          <w:spacing w:val="0"/>
          <w:lang w:eastAsia="en-US"/>
        </w:rPr>
      </w:pPr>
    </w:p>
    <w:p w:rsidR="00DC4EBF" w:rsidRPr="00F40BE3" w:rsidRDefault="00DC4EBF" w:rsidP="00F40BE3">
      <w:pPr>
        <w:pStyle w:val="ac"/>
        <w:shd w:val="clear" w:color="auto" w:fill="FFFFFF"/>
        <w:spacing w:before="0" w:beforeAutospacing="0" w:after="0" w:afterAutospacing="0"/>
        <w:ind w:firstLine="709"/>
        <w:jc w:val="both"/>
        <w:rPr>
          <w:color w:val="000000"/>
          <w:spacing w:val="0"/>
          <w:sz w:val="28"/>
        </w:rPr>
      </w:pPr>
      <w:r w:rsidRPr="00F40BE3">
        <w:rPr>
          <w:rStyle w:val="a8"/>
          <w:color w:val="000000"/>
          <w:spacing w:val="0"/>
          <w:sz w:val="28"/>
        </w:rPr>
        <w:t xml:space="preserve">Статья 2. </w:t>
      </w:r>
      <w:r w:rsidRPr="00F40BE3">
        <w:rPr>
          <w:color w:val="000000"/>
          <w:spacing w:val="0"/>
          <w:sz w:val="28"/>
        </w:rPr>
        <w:t>Настоящий Закон вступает в силу со дня, следующего за днем официального опубликования.</w:t>
      </w:r>
    </w:p>
    <w:p w:rsidR="00C53DA6" w:rsidRPr="00F40BE3" w:rsidRDefault="00C53DA6" w:rsidP="00F40BE3">
      <w:pPr>
        <w:ind w:firstLine="709"/>
        <w:jc w:val="both"/>
        <w:rPr>
          <w:spacing w:val="0"/>
        </w:rPr>
      </w:pPr>
    </w:p>
    <w:p w:rsidR="00A9392A" w:rsidRPr="00F40BE3" w:rsidRDefault="00A9392A" w:rsidP="00F40BE3">
      <w:pPr>
        <w:ind w:firstLine="709"/>
        <w:jc w:val="both"/>
        <w:rPr>
          <w:spacing w:val="0"/>
        </w:rPr>
      </w:pPr>
    </w:p>
    <w:p w:rsidR="003C6611" w:rsidRPr="00F40BE3" w:rsidRDefault="00490ACC" w:rsidP="00F40BE3">
      <w:pPr>
        <w:jc w:val="both"/>
        <w:outlineLvl w:val="0"/>
        <w:rPr>
          <w:spacing w:val="0"/>
        </w:rPr>
      </w:pPr>
      <w:r w:rsidRPr="00F40BE3">
        <w:rPr>
          <w:spacing w:val="0"/>
        </w:rPr>
        <w:t xml:space="preserve">Президент </w:t>
      </w:r>
    </w:p>
    <w:p w:rsidR="00490ACC" w:rsidRPr="00F40BE3" w:rsidRDefault="00490ACC" w:rsidP="00F40BE3">
      <w:pPr>
        <w:jc w:val="both"/>
        <w:outlineLvl w:val="0"/>
        <w:rPr>
          <w:spacing w:val="0"/>
        </w:rPr>
      </w:pPr>
      <w:r w:rsidRPr="00F40BE3">
        <w:rPr>
          <w:spacing w:val="0"/>
        </w:rPr>
        <w:t xml:space="preserve">Приднестровской </w:t>
      </w:r>
    </w:p>
    <w:p w:rsidR="00F44C76" w:rsidRPr="00F40BE3" w:rsidRDefault="00490ACC" w:rsidP="00F40BE3">
      <w:pPr>
        <w:jc w:val="both"/>
        <w:rPr>
          <w:spacing w:val="0"/>
        </w:rPr>
      </w:pPr>
      <w:r w:rsidRPr="00F40BE3">
        <w:rPr>
          <w:spacing w:val="0"/>
        </w:rPr>
        <w:t xml:space="preserve">Молдавской Республики </w:t>
      </w:r>
      <w:r w:rsidRPr="00F40BE3">
        <w:rPr>
          <w:spacing w:val="0"/>
        </w:rPr>
        <w:tab/>
      </w:r>
      <w:r w:rsidRPr="00F40BE3">
        <w:rPr>
          <w:spacing w:val="0"/>
        </w:rPr>
        <w:tab/>
      </w:r>
      <w:r w:rsidRPr="00F40BE3">
        <w:rPr>
          <w:spacing w:val="0"/>
        </w:rPr>
        <w:tab/>
      </w:r>
      <w:r w:rsidRPr="00F40BE3">
        <w:rPr>
          <w:spacing w:val="0"/>
        </w:rPr>
        <w:tab/>
        <w:t xml:space="preserve"> </w:t>
      </w:r>
      <w:r w:rsidR="001713CD" w:rsidRPr="00F40BE3">
        <w:rPr>
          <w:spacing w:val="0"/>
        </w:rPr>
        <w:t xml:space="preserve">  </w:t>
      </w:r>
      <w:r w:rsidRPr="00F40BE3">
        <w:rPr>
          <w:spacing w:val="0"/>
        </w:rPr>
        <w:t xml:space="preserve">  В. Н. КРАСНОСЕЛЬСКИЙ</w:t>
      </w:r>
    </w:p>
    <w:p w:rsidR="00311BC9" w:rsidRPr="00F40BE3" w:rsidRDefault="00311BC9" w:rsidP="00F40BE3">
      <w:pPr>
        <w:jc w:val="both"/>
        <w:rPr>
          <w:spacing w:val="0"/>
        </w:rPr>
      </w:pPr>
    </w:p>
    <w:p w:rsidR="00053CAD" w:rsidRDefault="00053CAD" w:rsidP="00F40BE3">
      <w:pPr>
        <w:jc w:val="both"/>
        <w:rPr>
          <w:spacing w:val="0"/>
        </w:rPr>
      </w:pPr>
    </w:p>
    <w:p w:rsidR="00CE03A3" w:rsidRPr="00F40BE3" w:rsidRDefault="00CE03A3" w:rsidP="00F40BE3">
      <w:pPr>
        <w:jc w:val="both"/>
        <w:rPr>
          <w:spacing w:val="0"/>
        </w:rPr>
      </w:pPr>
      <w:bookmarkStart w:id="0" w:name="_GoBack"/>
      <w:bookmarkEnd w:id="0"/>
    </w:p>
    <w:p w:rsidR="005C684C" w:rsidRDefault="005C684C" w:rsidP="00F40BE3">
      <w:pPr>
        <w:jc w:val="both"/>
        <w:rPr>
          <w:spacing w:val="0"/>
        </w:rPr>
      </w:pPr>
    </w:p>
    <w:p w:rsidR="00CE03A3" w:rsidRPr="000772A1" w:rsidRDefault="00CE03A3" w:rsidP="00CE03A3">
      <w:r w:rsidRPr="000772A1">
        <w:t>г. Тирасполь</w:t>
      </w:r>
    </w:p>
    <w:p w:rsidR="00CE03A3" w:rsidRPr="000772A1" w:rsidRDefault="00CE03A3" w:rsidP="00CE03A3">
      <w:r w:rsidRPr="00CE03A3">
        <w:t>9</w:t>
      </w:r>
      <w:r>
        <w:t xml:space="preserve"> января 2024</w:t>
      </w:r>
      <w:r w:rsidRPr="000772A1">
        <w:t xml:space="preserve"> г.</w:t>
      </w:r>
    </w:p>
    <w:p w:rsidR="00CE03A3" w:rsidRDefault="00CE03A3" w:rsidP="00CE03A3">
      <w:pPr>
        <w:ind w:left="28" w:hanging="28"/>
      </w:pPr>
      <w:r>
        <w:t>№ 5-ЗИД-VI</w:t>
      </w:r>
      <w:r>
        <w:rPr>
          <w:lang w:val="en-US"/>
        </w:rPr>
        <w:t>I</w:t>
      </w:r>
    </w:p>
    <w:p w:rsidR="00CE03A3" w:rsidRPr="00F40BE3" w:rsidRDefault="00CE03A3" w:rsidP="00F40BE3">
      <w:pPr>
        <w:jc w:val="both"/>
        <w:rPr>
          <w:spacing w:val="0"/>
        </w:rPr>
      </w:pPr>
    </w:p>
    <w:sectPr w:rsidR="00CE03A3" w:rsidRPr="00F40BE3"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9D" w:rsidRDefault="0013329D">
      <w:r>
        <w:separator/>
      </w:r>
    </w:p>
  </w:endnote>
  <w:endnote w:type="continuationSeparator" w:id="0">
    <w:p w:rsidR="0013329D" w:rsidRDefault="0013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9D" w:rsidRDefault="0013329D">
      <w:r>
        <w:separator/>
      </w:r>
    </w:p>
  </w:footnote>
  <w:footnote w:type="continuationSeparator" w:id="0">
    <w:p w:rsidR="0013329D" w:rsidRDefault="0013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2F" w:rsidRDefault="008F7B2F"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7B2F" w:rsidRDefault="008F7B2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2F" w:rsidRPr="009D00F6" w:rsidRDefault="008F7B2F"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E03A3">
      <w:rPr>
        <w:rStyle w:val="a5"/>
        <w:noProof/>
        <w:sz w:val="24"/>
      </w:rPr>
      <w:t>16</w:t>
    </w:r>
    <w:r w:rsidRPr="009D00F6">
      <w:rPr>
        <w:rStyle w:val="a5"/>
        <w:sz w:val="24"/>
      </w:rPr>
      <w:fldChar w:fldCharType="end"/>
    </w:r>
  </w:p>
  <w:p w:rsidR="008F7B2F" w:rsidRDefault="008F7B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8E66C69"/>
    <w:multiLevelType w:val="hybridMultilevel"/>
    <w:tmpl w:val="D32031C2"/>
    <w:lvl w:ilvl="0" w:tplc="334C4F9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9EA"/>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48C"/>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3943"/>
    <w:rsid w:val="0009465E"/>
    <w:rsid w:val="00094DC7"/>
    <w:rsid w:val="00095ED0"/>
    <w:rsid w:val="00096F03"/>
    <w:rsid w:val="000971E8"/>
    <w:rsid w:val="0009735B"/>
    <w:rsid w:val="000A0505"/>
    <w:rsid w:val="000A0728"/>
    <w:rsid w:val="000A07C4"/>
    <w:rsid w:val="000A1004"/>
    <w:rsid w:val="000A316F"/>
    <w:rsid w:val="000A43C1"/>
    <w:rsid w:val="000A6869"/>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AD9"/>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29D"/>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105D"/>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6EF4"/>
    <w:rsid w:val="001E7784"/>
    <w:rsid w:val="001F098C"/>
    <w:rsid w:val="001F1758"/>
    <w:rsid w:val="001F2299"/>
    <w:rsid w:val="001F4DBC"/>
    <w:rsid w:val="001F6CBA"/>
    <w:rsid w:val="001F6E69"/>
    <w:rsid w:val="001F724B"/>
    <w:rsid w:val="001F7E20"/>
    <w:rsid w:val="002002C5"/>
    <w:rsid w:val="00202B2F"/>
    <w:rsid w:val="002037D0"/>
    <w:rsid w:val="00203988"/>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BC8"/>
    <w:rsid w:val="00253E42"/>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19ED"/>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25D2"/>
    <w:rsid w:val="003D382E"/>
    <w:rsid w:val="003D517F"/>
    <w:rsid w:val="003D5366"/>
    <w:rsid w:val="003D7201"/>
    <w:rsid w:val="003D7712"/>
    <w:rsid w:val="003E190A"/>
    <w:rsid w:val="003E1EAE"/>
    <w:rsid w:val="003E3C60"/>
    <w:rsid w:val="003E4350"/>
    <w:rsid w:val="003E6B79"/>
    <w:rsid w:val="003E6C10"/>
    <w:rsid w:val="003E6DEC"/>
    <w:rsid w:val="003E7554"/>
    <w:rsid w:val="003E7C22"/>
    <w:rsid w:val="003F02E4"/>
    <w:rsid w:val="003F10EE"/>
    <w:rsid w:val="003F2519"/>
    <w:rsid w:val="003F2D03"/>
    <w:rsid w:val="003F3C04"/>
    <w:rsid w:val="003F55CF"/>
    <w:rsid w:val="003F57DD"/>
    <w:rsid w:val="003F6697"/>
    <w:rsid w:val="003F6BFC"/>
    <w:rsid w:val="003F6CEA"/>
    <w:rsid w:val="003F6F0C"/>
    <w:rsid w:val="0040023D"/>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5C86"/>
    <w:rsid w:val="004278C9"/>
    <w:rsid w:val="00430787"/>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0749"/>
    <w:rsid w:val="00451DCE"/>
    <w:rsid w:val="004577E0"/>
    <w:rsid w:val="00460EFD"/>
    <w:rsid w:val="00461D4C"/>
    <w:rsid w:val="00462288"/>
    <w:rsid w:val="00463738"/>
    <w:rsid w:val="004641AF"/>
    <w:rsid w:val="00465164"/>
    <w:rsid w:val="00465E2B"/>
    <w:rsid w:val="00470175"/>
    <w:rsid w:val="004703D5"/>
    <w:rsid w:val="0047067D"/>
    <w:rsid w:val="00470A74"/>
    <w:rsid w:val="0047325D"/>
    <w:rsid w:val="00473F97"/>
    <w:rsid w:val="00473FB3"/>
    <w:rsid w:val="004741A0"/>
    <w:rsid w:val="00474A5A"/>
    <w:rsid w:val="00475643"/>
    <w:rsid w:val="00480365"/>
    <w:rsid w:val="00480C94"/>
    <w:rsid w:val="00480E4B"/>
    <w:rsid w:val="004821BD"/>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1D70"/>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338"/>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4253"/>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7E9"/>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656C"/>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D68DF"/>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27C"/>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3CE"/>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C6174"/>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534F"/>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D65"/>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8F7B2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5277"/>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15E0"/>
    <w:rsid w:val="00A13696"/>
    <w:rsid w:val="00A13E5A"/>
    <w:rsid w:val="00A147DD"/>
    <w:rsid w:val="00A14CA0"/>
    <w:rsid w:val="00A15F31"/>
    <w:rsid w:val="00A16E6D"/>
    <w:rsid w:val="00A16FC7"/>
    <w:rsid w:val="00A1710E"/>
    <w:rsid w:val="00A2024C"/>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BF1"/>
    <w:rsid w:val="00A45D9F"/>
    <w:rsid w:val="00A472F7"/>
    <w:rsid w:val="00A51DBE"/>
    <w:rsid w:val="00A521D1"/>
    <w:rsid w:val="00A52801"/>
    <w:rsid w:val="00A52804"/>
    <w:rsid w:val="00A533C9"/>
    <w:rsid w:val="00A535C7"/>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0513"/>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86F"/>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BF"/>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386"/>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2B7F"/>
    <w:rsid w:val="00C73E47"/>
    <w:rsid w:val="00C74CE8"/>
    <w:rsid w:val="00C760F6"/>
    <w:rsid w:val="00C76832"/>
    <w:rsid w:val="00C77FAC"/>
    <w:rsid w:val="00C801B0"/>
    <w:rsid w:val="00C8369F"/>
    <w:rsid w:val="00C839DB"/>
    <w:rsid w:val="00C855A8"/>
    <w:rsid w:val="00C868E6"/>
    <w:rsid w:val="00C877B1"/>
    <w:rsid w:val="00C87E8F"/>
    <w:rsid w:val="00C900E9"/>
    <w:rsid w:val="00C905D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3A3"/>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19B"/>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4EB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2A04"/>
    <w:rsid w:val="00DE3D50"/>
    <w:rsid w:val="00DE622A"/>
    <w:rsid w:val="00DF03EA"/>
    <w:rsid w:val="00DF0415"/>
    <w:rsid w:val="00DF190A"/>
    <w:rsid w:val="00DF21A0"/>
    <w:rsid w:val="00DF3B8C"/>
    <w:rsid w:val="00DF3FA1"/>
    <w:rsid w:val="00DF4039"/>
    <w:rsid w:val="00DF4196"/>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0AFA"/>
    <w:rsid w:val="00E412D3"/>
    <w:rsid w:val="00E4159F"/>
    <w:rsid w:val="00E418A9"/>
    <w:rsid w:val="00E424F4"/>
    <w:rsid w:val="00E425B2"/>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0BE3"/>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058A"/>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006A"/>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f5">
    <w:name w:val="Знак Знак Знак Знак Знак Знак"/>
    <w:aliases w:val="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1 Знак Знак Знак,З Знак"/>
    <w:basedOn w:val="a0"/>
    <w:locked/>
    <w:rsid w:val="000A6869"/>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2fC6Gz6y6m6LNj1zkh4Kfs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ADC8-6059-4036-B0F5-7B219EA5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6024</Words>
  <Characters>34341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36</cp:revision>
  <cp:lastPrinted>2023-12-25T08:46:00Z</cp:lastPrinted>
  <dcterms:created xsi:type="dcterms:W3CDTF">2023-12-18T08:04:00Z</dcterms:created>
  <dcterms:modified xsi:type="dcterms:W3CDTF">2024-01-09T08:13:00Z</dcterms:modified>
</cp:coreProperties>
</file>