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7491A" w:rsidRDefault="00490ACC" w:rsidP="00752CF1">
      <w:pPr>
        <w:jc w:val="both"/>
        <w:rPr>
          <w:spacing w:val="0"/>
          <w:lang w:val="en-US"/>
        </w:rPr>
      </w:pPr>
    </w:p>
    <w:p w:rsidR="00490ACC" w:rsidRPr="00A7491A" w:rsidRDefault="00490ACC" w:rsidP="00752CF1">
      <w:pPr>
        <w:jc w:val="both"/>
        <w:rPr>
          <w:spacing w:val="0"/>
        </w:rPr>
      </w:pPr>
    </w:p>
    <w:p w:rsidR="00490ACC" w:rsidRPr="00A7491A" w:rsidRDefault="00490ACC" w:rsidP="00752CF1">
      <w:pPr>
        <w:jc w:val="both"/>
        <w:rPr>
          <w:spacing w:val="0"/>
        </w:rPr>
      </w:pPr>
    </w:p>
    <w:p w:rsidR="00490ACC" w:rsidRPr="00A7491A" w:rsidRDefault="00490ACC" w:rsidP="00752CF1">
      <w:pPr>
        <w:jc w:val="both"/>
        <w:rPr>
          <w:spacing w:val="0"/>
        </w:rPr>
      </w:pPr>
    </w:p>
    <w:p w:rsidR="003B0F28" w:rsidRPr="00A7491A" w:rsidRDefault="003B0F28" w:rsidP="00752CF1">
      <w:pPr>
        <w:jc w:val="center"/>
        <w:rPr>
          <w:spacing w:val="0"/>
        </w:rPr>
      </w:pPr>
    </w:p>
    <w:p w:rsidR="00490ACC" w:rsidRPr="00A7491A" w:rsidRDefault="006404A3" w:rsidP="00752CF1">
      <w:pPr>
        <w:jc w:val="center"/>
        <w:rPr>
          <w:b/>
          <w:spacing w:val="0"/>
        </w:rPr>
      </w:pPr>
      <w:r w:rsidRPr="00A7491A">
        <w:rPr>
          <w:b/>
          <w:spacing w:val="0"/>
        </w:rPr>
        <w:t>З</w:t>
      </w:r>
      <w:r w:rsidR="00490ACC" w:rsidRPr="00A7491A">
        <w:rPr>
          <w:b/>
          <w:spacing w:val="0"/>
        </w:rPr>
        <w:t>акон</w:t>
      </w:r>
    </w:p>
    <w:p w:rsidR="00490ACC" w:rsidRPr="00A7491A" w:rsidRDefault="00490ACC" w:rsidP="00752CF1">
      <w:pPr>
        <w:jc w:val="center"/>
        <w:outlineLvl w:val="0"/>
        <w:rPr>
          <w:b/>
          <w:caps/>
          <w:spacing w:val="0"/>
        </w:rPr>
      </w:pPr>
      <w:r w:rsidRPr="00A7491A">
        <w:rPr>
          <w:b/>
          <w:spacing w:val="0"/>
        </w:rPr>
        <w:t xml:space="preserve">Приднестровской Молдавской Республики </w:t>
      </w:r>
    </w:p>
    <w:p w:rsidR="00490ACC" w:rsidRPr="00A7491A" w:rsidRDefault="00490ACC" w:rsidP="00752CF1">
      <w:pPr>
        <w:pStyle w:val="41"/>
        <w:shd w:val="clear" w:color="auto" w:fill="auto"/>
        <w:spacing w:before="0" w:after="0" w:line="240" w:lineRule="auto"/>
        <w:jc w:val="center"/>
        <w:rPr>
          <w:spacing w:val="0"/>
          <w:sz w:val="28"/>
          <w:szCs w:val="28"/>
        </w:rPr>
      </w:pPr>
    </w:p>
    <w:p w:rsidR="00E85477" w:rsidRPr="00A7491A" w:rsidRDefault="00E85477" w:rsidP="00752CF1">
      <w:pPr>
        <w:jc w:val="center"/>
        <w:rPr>
          <w:b/>
          <w:bCs/>
          <w:iCs/>
          <w:spacing w:val="0"/>
        </w:rPr>
      </w:pPr>
      <w:r w:rsidRPr="00A7491A">
        <w:rPr>
          <w:b/>
          <w:iCs/>
          <w:spacing w:val="0"/>
        </w:rPr>
        <w:t>«</w:t>
      </w:r>
      <w:r w:rsidRPr="00A7491A">
        <w:rPr>
          <w:b/>
          <w:bCs/>
          <w:iCs/>
          <w:spacing w:val="0"/>
        </w:rPr>
        <w:t xml:space="preserve">О внесении </w:t>
      </w:r>
      <w:r w:rsidR="00F210CD">
        <w:rPr>
          <w:b/>
          <w:bCs/>
          <w:iCs/>
          <w:spacing w:val="0"/>
        </w:rPr>
        <w:t>допол</w:t>
      </w:r>
      <w:r w:rsidRPr="00A7491A">
        <w:rPr>
          <w:b/>
          <w:bCs/>
          <w:iCs/>
          <w:spacing w:val="0"/>
        </w:rPr>
        <w:t xml:space="preserve">нений в Закон </w:t>
      </w:r>
    </w:p>
    <w:p w:rsidR="00E85477" w:rsidRPr="00A7491A" w:rsidRDefault="00E85477" w:rsidP="00752CF1">
      <w:pPr>
        <w:jc w:val="center"/>
        <w:rPr>
          <w:b/>
          <w:bCs/>
          <w:iCs/>
          <w:spacing w:val="0"/>
        </w:rPr>
      </w:pPr>
      <w:r w:rsidRPr="00A7491A">
        <w:rPr>
          <w:b/>
          <w:bCs/>
          <w:iCs/>
          <w:spacing w:val="0"/>
        </w:rPr>
        <w:t xml:space="preserve">Приднестровской Молдавской Республики </w:t>
      </w:r>
    </w:p>
    <w:p w:rsidR="008D1DEF" w:rsidRPr="00A7491A" w:rsidRDefault="00E85477" w:rsidP="00752CF1">
      <w:pPr>
        <w:jc w:val="center"/>
        <w:rPr>
          <w:b/>
          <w:spacing w:val="0"/>
        </w:rPr>
      </w:pPr>
      <w:r w:rsidRPr="00A7491A">
        <w:rPr>
          <w:b/>
          <w:iCs/>
          <w:spacing w:val="0"/>
        </w:rPr>
        <w:t>«</w:t>
      </w:r>
      <w:r w:rsidRPr="00A7491A">
        <w:rPr>
          <w:b/>
          <w:bCs/>
          <w:iCs/>
          <w:spacing w:val="0"/>
        </w:rPr>
        <w:t>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w:t>
      </w:r>
      <w:r w:rsidRPr="00A7491A">
        <w:rPr>
          <w:b/>
          <w:iCs/>
          <w:spacing w:val="0"/>
        </w:rPr>
        <w:t>»</w:t>
      </w:r>
    </w:p>
    <w:p w:rsidR="00BD0DB1" w:rsidRPr="00A7491A" w:rsidRDefault="00BD0DB1" w:rsidP="00752CF1">
      <w:pPr>
        <w:jc w:val="center"/>
        <w:rPr>
          <w:spacing w:val="0"/>
        </w:rPr>
      </w:pPr>
    </w:p>
    <w:p w:rsidR="00490ACC" w:rsidRPr="00A7491A" w:rsidRDefault="00490ACC" w:rsidP="00752CF1">
      <w:pPr>
        <w:jc w:val="both"/>
        <w:rPr>
          <w:spacing w:val="0"/>
        </w:rPr>
      </w:pPr>
      <w:r w:rsidRPr="00A7491A">
        <w:rPr>
          <w:spacing w:val="0"/>
        </w:rPr>
        <w:t>Принят Верховным Советом</w:t>
      </w:r>
    </w:p>
    <w:p w:rsidR="00490ACC" w:rsidRPr="00A7491A" w:rsidRDefault="00490ACC" w:rsidP="00752CF1">
      <w:pPr>
        <w:jc w:val="both"/>
        <w:rPr>
          <w:spacing w:val="0"/>
        </w:rPr>
      </w:pPr>
      <w:r w:rsidRPr="00A7491A">
        <w:rPr>
          <w:spacing w:val="0"/>
        </w:rPr>
        <w:t xml:space="preserve">Приднестровской Молдавской Республики         </w:t>
      </w:r>
      <w:r w:rsidR="005A34F8" w:rsidRPr="00A7491A">
        <w:rPr>
          <w:spacing w:val="0"/>
        </w:rPr>
        <w:t xml:space="preserve"> </w:t>
      </w:r>
      <w:r w:rsidR="00EF66F8" w:rsidRPr="00A7491A">
        <w:rPr>
          <w:spacing w:val="0"/>
        </w:rPr>
        <w:t xml:space="preserve">  </w:t>
      </w:r>
      <w:r w:rsidR="00160CB7" w:rsidRPr="00A7491A">
        <w:rPr>
          <w:spacing w:val="0"/>
        </w:rPr>
        <w:t xml:space="preserve"> </w:t>
      </w:r>
      <w:r w:rsidR="004D0024" w:rsidRPr="00A7491A">
        <w:rPr>
          <w:spacing w:val="0"/>
        </w:rPr>
        <w:t xml:space="preserve"> </w:t>
      </w:r>
      <w:r w:rsidR="00EB39D6" w:rsidRPr="00A7491A">
        <w:rPr>
          <w:spacing w:val="0"/>
        </w:rPr>
        <w:t xml:space="preserve"> </w:t>
      </w:r>
      <w:r w:rsidR="001B7E0C" w:rsidRPr="00A7491A">
        <w:rPr>
          <w:spacing w:val="0"/>
        </w:rPr>
        <w:t xml:space="preserve">   </w:t>
      </w:r>
      <w:r w:rsidR="00143C00" w:rsidRPr="00A7491A">
        <w:rPr>
          <w:spacing w:val="0"/>
        </w:rPr>
        <w:t xml:space="preserve">  </w:t>
      </w:r>
      <w:r w:rsidR="006B67E3" w:rsidRPr="00A7491A">
        <w:rPr>
          <w:spacing w:val="0"/>
        </w:rPr>
        <w:t xml:space="preserve">  </w:t>
      </w:r>
      <w:r w:rsidR="00C63E7C" w:rsidRPr="00A7491A">
        <w:rPr>
          <w:spacing w:val="0"/>
        </w:rPr>
        <w:t xml:space="preserve"> </w:t>
      </w:r>
      <w:r w:rsidR="000F4014" w:rsidRPr="00A7491A">
        <w:rPr>
          <w:spacing w:val="0"/>
        </w:rPr>
        <w:t xml:space="preserve">   </w:t>
      </w:r>
      <w:r w:rsidR="00C63E7C" w:rsidRPr="00A7491A">
        <w:rPr>
          <w:spacing w:val="0"/>
        </w:rPr>
        <w:t xml:space="preserve"> </w:t>
      </w:r>
      <w:r w:rsidR="000D07CF" w:rsidRPr="00A7491A">
        <w:rPr>
          <w:spacing w:val="0"/>
        </w:rPr>
        <w:t>20</w:t>
      </w:r>
      <w:r w:rsidRPr="00A7491A">
        <w:rPr>
          <w:spacing w:val="0"/>
        </w:rPr>
        <w:t xml:space="preserve"> </w:t>
      </w:r>
      <w:r w:rsidR="00A672AF" w:rsidRPr="00A7491A">
        <w:rPr>
          <w:spacing w:val="0"/>
        </w:rPr>
        <w:t>дека</w:t>
      </w:r>
      <w:r w:rsidR="00F85525" w:rsidRPr="00A7491A">
        <w:rPr>
          <w:spacing w:val="0"/>
        </w:rPr>
        <w:t>бр</w:t>
      </w:r>
      <w:r w:rsidR="009A53DF" w:rsidRPr="00A7491A">
        <w:rPr>
          <w:spacing w:val="0"/>
        </w:rPr>
        <w:t>я</w:t>
      </w:r>
      <w:r w:rsidRPr="00A7491A">
        <w:rPr>
          <w:spacing w:val="0"/>
        </w:rPr>
        <w:t xml:space="preserve"> 20</w:t>
      </w:r>
      <w:r w:rsidR="007626B4" w:rsidRPr="00A7491A">
        <w:rPr>
          <w:spacing w:val="0"/>
        </w:rPr>
        <w:t>2</w:t>
      </w:r>
      <w:r w:rsidR="00D90EA0" w:rsidRPr="00A7491A">
        <w:rPr>
          <w:spacing w:val="0"/>
        </w:rPr>
        <w:t>3</w:t>
      </w:r>
      <w:r w:rsidRPr="00A7491A">
        <w:rPr>
          <w:spacing w:val="0"/>
        </w:rPr>
        <w:t xml:space="preserve"> года</w:t>
      </w:r>
    </w:p>
    <w:p w:rsidR="001B7324" w:rsidRPr="00A7491A" w:rsidRDefault="001B7324" w:rsidP="00752CF1">
      <w:pPr>
        <w:ind w:firstLine="709"/>
        <w:jc w:val="both"/>
        <w:rPr>
          <w:spacing w:val="0"/>
        </w:rPr>
      </w:pPr>
    </w:p>
    <w:p w:rsidR="00752CF1" w:rsidRPr="00A7491A" w:rsidRDefault="002F15DF" w:rsidP="002F15DF">
      <w:pPr>
        <w:shd w:val="clear" w:color="auto" w:fill="FFFFFF"/>
        <w:ind w:firstLine="709"/>
        <w:jc w:val="both"/>
        <w:rPr>
          <w:spacing w:val="0"/>
        </w:rPr>
      </w:pPr>
      <w:r w:rsidRPr="00A7491A">
        <w:rPr>
          <w:b/>
          <w:spacing w:val="0"/>
        </w:rPr>
        <w:t xml:space="preserve">Статья 1. </w:t>
      </w:r>
      <w:r w:rsidRPr="00A7491A">
        <w:rPr>
          <w:spacing w:val="0"/>
        </w:rPr>
        <w:t xml:space="preserve">Внести в Закон Приднестровской Молдавской Республики </w:t>
      </w:r>
      <w:r w:rsidRPr="00A7491A">
        <w:rPr>
          <w:spacing w:val="0"/>
        </w:rPr>
        <w:br/>
        <w:t xml:space="preserve">от 2 июня 2022 года № 96-З-VII «О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 </w:t>
      </w:r>
      <w:r w:rsidRPr="00A7491A">
        <w:rPr>
          <w:spacing w:val="0"/>
        </w:rPr>
        <w:br/>
        <w:t xml:space="preserve">(САЗ 22-25) с изменениями и дополнениями, внесенными законами Приднестровской Молдавской Республики от 28 июля 2022 года </w:t>
      </w:r>
      <w:r w:rsidRPr="00A7491A">
        <w:rPr>
          <w:spacing w:val="0"/>
        </w:rPr>
        <w:br/>
        <w:t xml:space="preserve">№ 217-ЗИД-VII (САЗ 22-29); от 20 сентября 2022 года № 242-ЗИД-VII </w:t>
      </w:r>
      <w:r w:rsidRPr="00A7491A">
        <w:rPr>
          <w:spacing w:val="0"/>
        </w:rPr>
        <w:br/>
        <w:t xml:space="preserve">(САЗ 22-37); от 29 декабря 2022 года № 391-ЗИД-VII (САЗ 23-1); от 29 декабря 2022 года № 405-ЗИ-VII (САЗ 23-1); от 17 июля 2023 года № 228-ЗИ-VII </w:t>
      </w:r>
      <w:r w:rsidRPr="00A7491A">
        <w:rPr>
          <w:spacing w:val="0"/>
        </w:rPr>
        <w:br/>
        <w:t>(САЗ 23-29); от 8 декабря 2023 года № 371-ЗИ-</w:t>
      </w:r>
      <w:r w:rsidRPr="00A7491A">
        <w:rPr>
          <w:spacing w:val="0"/>
          <w:lang w:val="en-US"/>
        </w:rPr>
        <w:t>VII</w:t>
      </w:r>
      <w:r w:rsidRPr="00A7491A">
        <w:rPr>
          <w:spacing w:val="0"/>
        </w:rPr>
        <w:t xml:space="preserve"> (САЗ 23-49),</w:t>
      </w:r>
      <w:r w:rsidR="00752CF1" w:rsidRPr="00A7491A">
        <w:rPr>
          <w:spacing w:val="0"/>
        </w:rPr>
        <w:t xml:space="preserve"> </w:t>
      </w:r>
      <w:r w:rsidR="00752CF1" w:rsidRPr="00A7491A">
        <w:rPr>
          <w:color w:val="333333"/>
          <w:spacing w:val="0"/>
          <w:shd w:val="clear" w:color="auto" w:fill="FFFFFF"/>
        </w:rPr>
        <w:t>следующ</w:t>
      </w:r>
      <w:r w:rsidR="00076293" w:rsidRPr="00A7491A">
        <w:rPr>
          <w:color w:val="333333"/>
          <w:spacing w:val="0"/>
          <w:shd w:val="clear" w:color="auto" w:fill="FFFFFF"/>
        </w:rPr>
        <w:t>и</w:t>
      </w:r>
      <w:r w:rsidR="00752CF1" w:rsidRPr="00A7491A">
        <w:rPr>
          <w:color w:val="333333"/>
          <w:spacing w:val="0"/>
          <w:shd w:val="clear" w:color="auto" w:fill="FFFFFF"/>
        </w:rPr>
        <w:t xml:space="preserve">е </w:t>
      </w:r>
      <w:r w:rsidR="00076293" w:rsidRPr="00A7491A">
        <w:rPr>
          <w:color w:val="333333"/>
          <w:spacing w:val="0"/>
          <w:shd w:val="clear" w:color="auto" w:fill="FFFFFF"/>
        </w:rPr>
        <w:t>дополнения</w:t>
      </w:r>
      <w:r w:rsidRPr="00A7491A">
        <w:rPr>
          <w:color w:val="333333"/>
          <w:spacing w:val="0"/>
          <w:shd w:val="clear" w:color="auto" w:fill="FFFFFF"/>
        </w:rPr>
        <w:t>.</w:t>
      </w:r>
    </w:p>
    <w:p w:rsidR="00752CF1" w:rsidRPr="00A7491A" w:rsidRDefault="00752CF1" w:rsidP="00752CF1">
      <w:pPr>
        <w:shd w:val="clear" w:color="auto" w:fill="FFFFFF"/>
        <w:ind w:firstLine="709"/>
        <w:jc w:val="both"/>
        <w:rPr>
          <w:color w:val="333333"/>
          <w:spacing w:val="0"/>
        </w:rPr>
      </w:pPr>
    </w:p>
    <w:p w:rsidR="00076293" w:rsidRPr="00A7491A" w:rsidRDefault="00076293" w:rsidP="00076293">
      <w:pPr>
        <w:ind w:firstLine="709"/>
        <w:jc w:val="both"/>
        <w:rPr>
          <w:spacing w:val="0"/>
        </w:rPr>
      </w:pPr>
      <w:r w:rsidRPr="00A7491A">
        <w:rPr>
          <w:spacing w:val="0"/>
        </w:rPr>
        <w:t xml:space="preserve">1. Статью 1 дополнить </w:t>
      </w:r>
      <w:r w:rsidR="00AE7FEF">
        <w:rPr>
          <w:spacing w:val="0"/>
        </w:rPr>
        <w:t>под</w:t>
      </w:r>
      <w:r w:rsidRPr="00A7491A">
        <w:rPr>
          <w:spacing w:val="0"/>
        </w:rPr>
        <w:t>пунктом щ-1) следующего содержания:</w:t>
      </w:r>
    </w:p>
    <w:p w:rsidR="00076293" w:rsidRPr="00A7491A" w:rsidRDefault="00076293" w:rsidP="00076293">
      <w:pPr>
        <w:ind w:firstLine="709"/>
        <w:jc w:val="both"/>
        <w:rPr>
          <w:spacing w:val="0"/>
        </w:rPr>
      </w:pPr>
      <w:r w:rsidRPr="00A7491A">
        <w:rPr>
          <w:spacing w:val="0"/>
        </w:rPr>
        <w:t>«щ-1) предоставить организациям, осуществляющим деятельность в отраслях промышленности, сельского хозяйства</w:t>
      </w:r>
      <w:r w:rsidR="00AE7FEF">
        <w:rPr>
          <w:spacing w:val="0"/>
        </w:rPr>
        <w:t>,</w:t>
      </w:r>
      <w:r w:rsidRPr="00A7491A">
        <w:rPr>
          <w:spacing w:val="0"/>
        </w:rPr>
        <w:t xml:space="preserve"> право изменения (пролонгации) срока погашения тела кредита на срок не более 12 (двенадцати) месяцев по кредитам, выданным кредитными организациями для реализации одной или нескольких программ льготного кредитования, предусмотренных:</w:t>
      </w:r>
    </w:p>
    <w:p w:rsidR="00076293" w:rsidRPr="00A7491A" w:rsidRDefault="00076293" w:rsidP="00076293">
      <w:pPr>
        <w:ind w:firstLine="709"/>
        <w:jc w:val="both"/>
        <w:rPr>
          <w:spacing w:val="0"/>
        </w:rPr>
      </w:pPr>
      <w:r w:rsidRPr="00A7491A">
        <w:rPr>
          <w:spacing w:val="0"/>
        </w:rPr>
        <w:t>1) пунктом 8-1 статьи 6 Закона Приднестровской Молдавской Республики «О налоге на доходы организаций» в редакции пункта 7 статьи 1 Закона Приднестровской Молдавской Республики «О дополнительных мерах, направленных на стабилизацию экономики Приднестровской Молдавской Республики»;</w:t>
      </w:r>
    </w:p>
    <w:p w:rsidR="00076293" w:rsidRPr="00A7491A" w:rsidRDefault="00076293" w:rsidP="00076293">
      <w:pPr>
        <w:ind w:firstLine="709"/>
        <w:jc w:val="both"/>
        <w:rPr>
          <w:spacing w:val="0"/>
        </w:rPr>
      </w:pPr>
      <w:r w:rsidRPr="00A7491A">
        <w:rPr>
          <w:spacing w:val="0"/>
        </w:rPr>
        <w:t xml:space="preserve">2) статьей 9-7 Закона Приднестровской Молдавской Республики </w:t>
      </w:r>
      <w:r w:rsidR="00A7491A">
        <w:rPr>
          <w:spacing w:val="0"/>
        </w:rPr>
        <w:br/>
      </w:r>
      <w:r w:rsidRPr="00A7491A">
        <w:rPr>
          <w:spacing w:val="0"/>
        </w:rPr>
        <w:t>«О дополнительных мерах, направленных на стабилизацию экономики Приднестровской Молдавской Республики»;</w:t>
      </w:r>
    </w:p>
    <w:p w:rsidR="00076293" w:rsidRPr="00A7491A" w:rsidRDefault="00076293" w:rsidP="00076293">
      <w:pPr>
        <w:ind w:firstLine="709"/>
        <w:jc w:val="both"/>
        <w:rPr>
          <w:spacing w:val="0"/>
        </w:rPr>
      </w:pPr>
      <w:r w:rsidRPr="00A7491A">
        <w:rPr>
          <w:spacing w:val="0"/>
        </w:rPr>
        <w:t>3) подпунктом б) статьи 1 настоящего Закона в редакции</w:t>
      </w:r>
      <w:r w:rsidR="00AE7FEF">
        <w:rPr>
          <w:spacing w:val="0"/>
        </w:rPr>
        <w:t>,</w:t>
      </w:r>
      <w:r w:rsidRPr="00A7491A">
        <w:rPr>
          <w:spacing w:val="0"/>
        </w:rPr>
        <w:t xml:space="preserve"> действующей </w:t>
      </w:r>
      <w:r w:rsidR="00AE7FEF">
        <w:rPr>
          <w:spacing w:val="0"/>
        </w:rPr>
        <w:t>п</w:t>
      </w:r>
      <w:r w:rsidRPr="00A7491A">
        <w:rPr>
          <w:spacing w:val="0"/>
        </w:rPr>
        <w:t>о 31 декабря 2022 года</w:t>
      </w:r>
      <w:r w:rsidR="00AE7FEF">
        <w:rPr>
          <w:spacing w:val="0"/>
        </w:rPr>
        <w:t xml:space="preserve"> включительно</w:t>
      </w:r>
      <w:r w:rsidRPr="00A7491A">
        <w:rPr>
          <w:spacing w:val="0"/>
        </w:rPr>
        <w:t>.</w:t>
      </w:r>
    </w:p>
    <w:p w:rsidR="00076293" w:rsidRPr="00A7491A" w:rsidRDefault="00076293" w:rsidP="00076293">
      <w:pPr>
        <w:ind w:firstLine="709"/>
        <w:jc w:val="both"/>
        <w:rPr>
          <w:spacing w:val="0"/>
        </w:rPr>
      </w:pPr>
      <w:r w:rsidRPr="00A7491A">
        <w:rPr>
          <w:spacing w:val="0"/>
        </w:rPr>
        <w:lastRenderedPageBreak/>
        <w:t xml:space="preserve">Изменение (пролонгация) срока погашения тела кредита в соответствии с настоящим подпунктом осуществляется на основании соглашения, заключенного между кредитной организацией и заемщиком. Заявки хозяйствующих субъектов об изменении (пролонгации) срока погашения тела кредита могут быть поданы в кредитную организацию до 1 сентября </w:t>
      </w:r>
      <w:r w:rsidR="00A7491A">
        <w:rPr>
          <w:spacing w:val="0"/>
        </w:rPr>
        <w:br/>
      </w:r>
      <w:r w:rsidRPr="00A7491A">
        <w:rPr>
          <w:spacing w:val="0"/>
        </w:rPr>
        <w:t>2024 года. Положения, установленные частью первой настоящего подпункта, подлежат применению при условии принятия наблюдательным советом Фонда государственного резерва Приднестровской Молдавской Республики решения о согласовании изменения (пролонгации) срока погашения тела кредита».</w:t>
      </w:r>
    </w:p>
    <w:p w:rsidR="00752CF1" w:rsidRPr="00A7491A" w:rsidRDefault="00752CF1" w:rsidP="00752CF1">
      <w:pPr>
        <w:ind w:firstLine="709"/>
        <w:jc w:val="both"/>
        <w:rPr>
          <w:spacing w:val="0"/>
        </w:rPr>
      </w:pPr>
    </w:p>
    <w:p w:rsidR="00076293" w:rsidRPr="00A7491A" w:rsidRDefault="00076293" w:rsidP="00076293">
      <w:pPr>
        <w:ind w:firstLine="709"/>
        <w:jc w:val="both"/>
        <w:rPr>
          <w:spacing w:val="0"/>
        </w:rPr>
      </w:pPr>
      <w:r w:rsidRPr="00A7491A">
        <w:rPr>
          <w:spacing w:val="0"/>
        </w:rPr>
        <w:t>2. Пункт 1 статьи 3 после слов «подпункта щ</w:t>
      </w:r>
      <w:r w:rsidR="00AE7FEF">
        <w:rPr>
          <w:spacing w:val="0"/>
        </w:rPr>
        <w:t>)</w:t>
      </w:r>
      <w:r w:rsidRPr="00A7491A">
        <w:rPr>
          <w:spacing w:val="0"/>
        </w:rPr>
        <w:t>» дополнить словами «подпункта щ-1)» с п</w:t>
      </w:r>
      <w:r w:rsidR="00AE7FEF">
        <w:rPr>
          <w:spacing w:val="0"/>
        </w:rPr>
        <w:t>редшеству</w:t>
      </w:r>
      <w:r w:rsidRPr="00A7491A">
        <w:rPr>
          <w:spacing w:val="0"/>
        </w:rPr>
        <w:t>ющей запятой.</w:t>
      </w:r>
    </w:p>
    <w:p w:rsidR="00076293" w:rsidRPr="00A7491A" w:rsidRDefault="00076293" w:rsidP="00752CF1">
      <w:pPr>
        <w:ind w:firstLine="709"/>
        <w:jc w:val="both"/>
        <w:rPr>
          <w:spacing w:val="0"/>
        </w:rPr>
      </w:pPr>
    </w:p>
    <w:p w:rsidR="00076293" w:rsidRPr="00A7491A" w:rsidRDefault="00076293" w:rsidP="00076293">
      <w:pPr>
        <w:ind w:firstLine="709"/>
        <w:jc w:val="both"/>
        <w:rPr>
          <w:spacing w:val="0"/>
        </w:rPr>
      </w:pPr>
      <w:r w:rsidRPr="00A7491A">
        <w:rPr>
          <w:spacing w:val="0"/>
        </w:rPr>
        <w:t xml:space="preserve">3. Статью 3 дополнить пунктом 7-1 следующего содержания: </w:t>
      </w:r>
    </w:p>
    <w:p w:rsidR="00076293" w:rsidRPr="00A7491A" w:rsidRDefault="00076293" w:rsidP="00076293">
      <w:pPr>
        <w:ind w:firstLine="709"/>
        <w:jc w:val="both"/>
        <w:rPr>
          <w:spacing w:val="0"/>
        </w:rPr>
      </w:pPr>
      <w:r w:rsidRPr="00A7491A">
        <w:rPr>
          <w:spacing w:val="0"/>
        </w:rPr>
        <w:t>«7-1. Подпункт щ-1) статьи 1 настоящего Закона вступа</w:t>
      </w:r>
      <w:r w:rsidR="00AE7FEF">
        <w:rPr>
          <w:spacing w:val="0"/>
        </w:rPr>
        <w:t>е</w:t>
      </w:r>
      <w:r w:rsidRPr="00A7491A">
        <w:rPr>
          <w:spacing w:val="0"/>
        </w:rPr>
        <w:t xml:space="preserve">т в силу </w:t>
      </w:r>
      <w:r w:rsidR="00A7491A">
        <w:rPr>
          <w:spacing w:val="0"/>
        </w:rPr>
        <w:br/>
      </w:r>
      <w:r w:rsidRPr="00A7491A">
        <w:rPr>
          <w:spacing w:val="0"/>
        </w:rPr>
        <w:t xml:space="preserve">с 1 января 2024 года и действует по 31 декабря 2024 года включительно». </w:t>
      </w:r>
    </w:p>
    <w:p w:rsidR="00076293" w:rsidRPr="00A7491A" w:rsidRDefault="00076293" w:rsidP="00752CF1">
      <w:pPr>
        <w:ind w:firstLine="709"/>
        <w:jc w:val="both"/>
        <w:rPr>
          <w:spacing w:val="0"/>
        </w:rPr>
      </w:pPr>
    </w:p>
    <w:p w:rsidR="00752CF1" w:rsidRPr="00A7491A" w:rsidRDefault="00752CF1" w:rsidP="00752CF1">
      <w:pPr>
        <w:ind w:firstLine="709"/>
        <w:jc w:val="both"/>
        <w:rPr>
          <w:rFonts w:eastAsiaTheme="minorHAnsi"/>
          <w:spacing w:val="0"/>
          <w:lang w:eastAsia="en-US"/>
        </w:rPr>
      </w:pPr>
      <w:r w:rsidRPr="00A7491A">
        <w:rPr>
          <w:rFonts w:eastAsiaTheme="minorHAnsi" w:cstheme="minorBidi"/>
          <w:b/>
          <w:spacing w:val="0"/>
          <w:shd w:val="clear" w:color="auto" w:fill="FFFFFF"/>
          <w:lang w:eastAsia="en-US"/>
        </w:rPr>
        <w:t>Статья 2.</w:t>
      </w:r>
      <w:r w:rsidRPr="00A7491A">
        <w:rPr>
          <w:rFonts w:eastAsiaTheme="minorHAnsi" w:cstheme="minorBidi"/>
          <w:spacing w:val="0"/>
          <w:shd w:val="clear" w:color="auto" w:fill="FFFFFF"/>
          <w:lang w:eastAsia="en-US"/>
        </w:rPr>
        <w:t xml:space="preserve"> </w:t>
      </w:r>
      <w:r w:rsidRPr="00A7491A">
        <w:rPr>
          <w:rFonts w:eastAsiaTheme="minorHAnsi"/>
          <w:spacing w:val="0"/>
          <w:lang w:eastAsia="en-US"/>
        </w:rPr>
        <w:t xml:space="preserve">Настоящий Закон вступает в силу с </w:t>
      </w:r>
      <w:r w:rsidRPr="00A7491A">
        <w:rPr>
          <w:rFonts w:eastAsiaTheme="minorHAnsi"/>
          <w:color w:val="000000"/>
          <w:spacing w:val="0"/>
          <w:shd w:val="clear" w:color="auto" w:fill="FFFFFF"/>
          <w:lang w:eastAsia="en-US"/>
        </w:rPr>
        <w:t>1 января 2024 года.</w:t>
      </w:r>
    </w:p>
    <w:p w:rsidR="00AD627E" w:rsidRPr="00A7491A" w:rsidRDefault="00AD627E" w:rsidP="00752CF1">
      <w:pPr>
        <w:ind w:firstLine="709"/>
        <w:jc w:val="both"/>
        <w:rPr>
          <w:b/>
          <w:spacing w:val="0"/>
        </w:rPr>
      </w:pPr>
    </w:p>
    <w:p w:rsidR="00C53DA6" w:rsidRPr="00A7491A" w:rsidRDefault="00C53DA6" w:rsidP="00752CF1">
      <w:pPr>
        <w:ind w:firstLine="709"/>
        <w:jc w:val="both"/>
        <w:rPr>
          <w:spacing w:val="0"/>
        </w:rPr>
      </w:pPr>
    </w:p>
    <w:p w:rsidR="00A9392A" w:rsidRPr="00A7491A" w:rsidRDefault="00A9392A" w:rsidP="00752CF1">
      <w:pPr>
        <w:ind w:firstLine="709"/>
        <w:jc w:val="both"/>
        <w:rPr>
          <w:spacing w:val="0"/>
        </w:rPr>
      </w:pPr>
    </w:p>
    <w:p w:rsidR="003C6611" w:rsidRPr="00A7491A" w:rsidRDefault="00490ACC" w:rsidP="00752CF1">
      <w:pPr>
        <w:jc w:val="both"/>
        <w:outlineLvl w:val="0"/>
        <w:rPr>
          <w:spacing w:val="0"/>
        </w:rPr>
      </w:pPr>
      <w:r w:rsidRPr="00A7491A">
        <w:rPr>
          <w:spacing w:val="0"/>
        </w:rPr>
        <w:t xml:space="preserve">Президент </w:t>
      </w:r>
    </w:p>
    <w:p w:rsidR="00490ACC" w:rsidRPr="00A7491A" w:rsidRDefault="00490ACC" w:rsidP="00752CF1">
      <w:pPr>
        <w:jc w:val="both"/>
        <w:outlineLvl w:val="0"/>
        <w:rPr>
          <w:spacing w:val="0"/>
        </w:rPr>
      </w:pPr>
      <w:r w:rsidRPr="00A7491A">
        <w:rPr>
          <w:spacing w:val="0"/>
        </w:rPr>
        <w:t xml:space="preserve">Приднестровской </w:t>
      </w:r>
    </w:p>
    <w:p w:rsidR="00F44C76" w:rsidRPr="00A7491A" w:rsidRDefault="00490ACC" w:rsidP="00752CF1">
      <w:pPr>
        <w:jc w:val="both"/>
        <w:rPr>
          <w:spacing w:val="0"/>
        </w:rPr>
      </w:pPr>
      <w:r w:rsidRPr="00A7491A">
        <w:rPr>
          <w:spacing w:val="0"/>
        </w:rPr>
        <w:t xml:space="preserve">Молдавской Республики </w:t>
      </w:r>
      <w:r w:rsidRPr="00A7491A">
        <w:rPr>
          <w:spacing w:val="0"/>
        </w:rPr>
        <w:tab/>
      </w:r>
      <w:r w:rsidRPr="00A7491A">
        <w:rPr>
          <w:spacing w:val="0"/>
        </w:rPr>
        <w:tab/>
      </w:r>
      <w:r w:rsidRPr="00A7491A">
        <w:rPr>
          <w:spacing w:val="0"/>
        </w:rPr>
        <w:tab/>
      </w:r>
      <w:r w:rsidRPr="00A7491A">
        <w:rPr>
          <w:spacing w:val="0"/>
        </w:rPr>
        <w:tab/>
        <w:t xml:space="preserve"> </w:t>
      </w:r>
      <w:r w:rsidR="001713CD" w:rsidRPr="00A7491A">
        <w:rPr>
          <w:spacing w:val="0"/>
        </w:rPr>
        <w:t xml:space="preserve">  </w:t>
      </w:r>
      <w:r w:rsidRPr="00A7491A">
        <w:rPr>
          <w:spacing w:val="0"/>
        </w:rPr>
        <w:t xml:space="preserve">  В. Н. КРАСНОСЕЛЬСКИЙ</w:t>
      </w:r>
    </w:p>
    <w:p w:rsidR="00311BC9" w:rsidRPr="00A7491A" w:rsidRDefault="00311BC9" w:rsidP="00752CF1">
      <w:pPr>
        <w:jc w:val="both"/>
        <w:rPr>
          <w:spacing w:val="0"/>
        </w:rPr>
      </w:pPr>
    </w:p>
    <w:p w:rsidR="00053CAD" w:rsidRPr="00A7491A" w:rsidRDefault="00053CAD" w:rsidP="00752CF1">
      <w:pPr>
        <w:jc w:val="both"/>
        <w:rPr>
          <w:spacing w:val="0"/>
        </w:rPr>
      </w:pPr>
    </w:p>
    <w:p w:rsidR="005C684C" w:rsidRDefault="005C684C" w:rsidP="00752CF1">
      <w:pPr>
        <w:jc w:val="both"/>
        <w:rPr>
          <w:spacing w:val="0"/>
        </w:rPr>
      </w:pPr>
    </w:p>
    <w:p w:rsidR="00606FA0" w:rsidRDefault="00606FA0" w:rsidP="00752CF1">
      <w:pPr>
        <w:jc w:val="both"/>
        <w:rPr>
          <w:spacing w:val="0"/>
        </w:rPr>
      </w:pPr>
    </w:p>
    <w:p w:rsidR="00606FA0" w:rsidRPr="000772A1" w:rsidRDefault="00606FA0" w:rsidP="00606FA0">
      <w:r w:rsidRPr="000772A1">
        <w:t>г. Тирасполь</w:t>
      </w:r>
    </w:p>
    <w:p w:rsidR="00606FA0" w:rsidRPr="000772A1" w:rsidRDefault="00606FA0" w:rsidP="00606FA0">
      <w:r w:rsidRPr="00606FA0">
        <w:t>27</w:t>
      </w:r>
      <w:r>
        <w:t xml:space="preserve"> декабря</w:t>
      </w:r>
      <w:r w:rsidRPr="000772A1">
        <w:t xml:space="preserve"> 2023 г.</w:t>
      </w:r>
    </w:p>
    <w:p w:rsidR="00606FA0" w:rsidRDefault="00606FA0" w:rsidP="00606FA0">
      <w:pPr>
        <w:ind w:left="28" w:hanging="28"/>
      </w:pPr>
      <w:r>
        <w:t>№ 419-ЗД-VI</w:t>
      </w:r>
      <w:r>
        <w:rPr>
          <w:lang w:val="en-US"/>
        </w:rPr>
        <w:t>I</w:t>
      </w:r>
      <w:bookmarkStart w:id="0" w:name="_GoBack"/>
      <w:bookmarkEnd w:id="0"/>
    </w:p>
    <w:sectPr w:rsidR="00606FA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E2" w:rsidRDefault="000527E2">
      <w:r>
        <w:separator/>
      </w:r>
    </w:p>
  </w:endnote>
  <w:endnote w:type="continuationSeparator" w:id="0">
    <w:p w:rsidR="000527E2" w:rsidRDefault="0005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E2" w:rsidRDefault="000527E2">
      <w:r>
        <w:separator/>
      </w:r>
    </w:p>
  </w:footnote>
  <w:footnote w:type="continuationSeparator" w:id="0">
    <w:p w:rsidR="000527E2" w:rsidRDefault="0005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06FA0">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2E41AD7"/>
    <w:multiLevelType w:val="hybridMultilevel"/>
    <w:tmpl w:val="E3DAC3C8"/>
    <w:lvl w:ilvl="0" w:tplc="BF06FB5E">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0"/>
  </w:num>
  <w:num w:numId="5">
    <w:abstractNumId w:val="2"/>
  </w:num>
  <w:num w:numId="6">
    <w:abstractNumId w:val="5"/>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7E2"/>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293"/>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15DF"/>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77F5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06FA0"/>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2CF1"/>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4EDC"/>
    <w:rsid w:val="009B58F4"/>
    <w:rsid w:val="009B5C6D"/>
    <w:rsid w:val="009B6E0A"/>
    <w:rsid w:val="009B724E"/>
    <w:rsid w:val="009B769D"/>
    <w:rsid w:val="009C2C9D"/>
    <w:rsid w:val="009C5477"/>
    <w:rsid w:val="009C61F8"/>
    <w:rsid w:val="009C68EF"/>
    <w:rsid w:val="009D00F6"/>
    <w:rsid w:val="009D05E9"/>
    <w:rsid w:val="009D10D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2877"/>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26429"/>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91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27E"/>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E7FEF"/>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C03"/>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081D"/>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477"/>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0CD"/>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86B"/>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B5909-180A-4A10-A67F-972A5936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11</cp:revision>
  <cp:lastPrinted>2023-12-19T13:27:00Z</cp:lastPrinted>
  <dcterms:created xsi:type="dcterms:W3CDTF">2023-12-19T12:36:00Z</dcterms:created>
  <dcterms:modified xsi:type="dcterms:W3CDTF">2023-12-27T10:00:00Z</dcterms:modified>
</cp:coreProperties>
</file>