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62" w:rsidRPr="00B71D1A" w:rsidRDefault="00574462" w:rsidP="005744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74462" w:rsidRPr="00B71D1A" w:rsidRDefault="00574462" w:rsidP="005744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74462" w:rsidRPr="00B71D1A" w:rsidRDefault="00574462" w:rsidP="005744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74462" w:rsidRPr="00B71D1A" w:rsidRDefault="00574462" w:rsidP="005744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74462" w:rsidRPr="00B71D1A" w:rsidRDefault="00574462" w:rsidP="005744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74462" w:rsidRPr="00B71D1A" w:rsidRDefault="00574462" w:rsidP="005744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574462" w:rsidRPr="00B71D1A" w:rsidRDefault="00574462" w:rsidP="005744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574462" w:rsidRPr="00B71D1A" w:rsidRDefault="00574462" w:rsidP="005744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574462" w:rsidRPr="00B71D1A" w:rsidRDefault="00574462" w:rsidP="0057446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71D1A">
        <w:rPr>
          <w:rFonts w:ascii="Times New Roman" w:eastAsia="Calibri" w:hAnsi="Times New Roman" w:cs="Times New Roman"/>
          <w:b/>
          <w:sz w:val="28"/>
          <w:szCs w:val="28"/>
        </w:rPr>
        <w:t>Об утверждении государственной целевой программы «Развитие системы питьевого водоснабжения населенных пунктов Приднестровской Молдавской Республики на 2024–2028 годы»</w:t>
      </w:r>
    </w:p>
    <w:p w:rsidR="00574462" w:rsidRPr="00B71D1A" w:rsidRDefault="00574462" w:rsidP="00574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62" w:rsidRPr="00B71D1A" w:rsidRDefault="00574462" w:rsidP="005744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574462" w:rsidRPr="00B71D1A" w:rsidRDefault="00574462" w:rsidP="005744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20 декабря 2023 года</w:t>
      </w:r>
    </w:p>
    <w:p w:rsidR="00574462" w:rsidRPr="00B71D1A" w:rsidRDefault="00574462" w:rsidP="005744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462" w:rsidRPr="00B71D1A" w:rsidRDefault="00574462" w:rsidP="00574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Статья 1. </w:t>
      </w:r>
      <w:r w:rsidRPr="00B71D1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Утвердить государственную целевую программу «Развитие системы питьевого водоснабжения </w:t>
      </w:r>
      <w:r w:rsidR="00B106D3" w:rsidRPr="00B106D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населенных пунктов </w:t>
      </w:r>
      <w:r w:rsidRPr="00B71D1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Приднестровской Молдавской Республики на 2024–2028 годы» (прилагается). </w:t>
      </w:r>
    </w:p>
    <w:p w:rsidR="00574462" w:rsidRPr="00B71D1A" w:rsidRDefault="00574462" w:rsidP="00574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574462" w:rsidRPr="00B71D1A" w:rsidRDefault="00574462" w:rsidP="00574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Статья 2. </w:t>
      </w:r>
      <w:r w:rsidRPr="00B71D1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Настоящий Закон вступает в силу с 1 января 2024 года.</w:t>
      </w:r>
    </w:p>
    <w:p w:rsidR="00574462" w:rsidRPr="00B71D1A" w:rsidRDefault="00574462" w:rsidP="00574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62" w:rsidRPr="00B71D1A" w:rsidRDefault="00574462" w:rsidP="00574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62" w:rsidRPr="00B71D1A" w:rsidRDefault="00574462" w:rsidP="00574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74462" w:rsidRPr="00B71D1A" w:rsidRDefault="00574462" w:rsidP="00574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74462" w:rsidRPr="00B71D1A" w:rsidRDefault="00574462" w:rsidP="00574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574462" w:rsidRDefault="00574462" w:rsidP="00574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8E" w:rsidRDefault="00DA028E" w:rsidP="00574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8E" w:rsidRDefault="00DA028E" w:rsidP="00574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8E" w:rsidRDefault="00DA028E" w:rsidP="00574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8E" w:rsidRPr="00DA028E" w:rsidRDefault="00DA028E" w:rsidP="00DA0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8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A028E" w:rsidRPr="00DA028E" w:rsidRDefault="00DA028E" w:rsidP="00DA0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8E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2023 г.</w:t>
      </w:r>
    </w:p>
    <w:p w:rsidR="00DA028E" w:rsidRPr="00DA028E" w:rsidRDefault="00DA028E" w:rsidP="00DA028E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8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397-З-VI</w:t>
      </w:r>
      <w:r w:rsidRPr="00DA02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DA028E" w:rsidRDefault="00DA028E" w:rsidP="00574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80" w:rsidRDefault="003B0080">
      <w:pPr>
        <w:rPr>
          <w:sz w:val="28"/>
          <w:szCs w:val="28"/>
        </w:rPr>
      </w:pPr>
    </w:p>
    <w:p w:rsidR="00DA028E" w:rsidRDefault="00DA028E">
      <w:pPr>
        <w:rPr>
          <w:sz w:val="28"/>
          <w:szCs w:val="28"/>
        </w:rPr>
      </w:pPr>
    </w:p>
    <w:p w:rsidR="00DA028E" w:rsidRDefault="00DA028E">
      <w:pPr>
        <w:rPr>
          <w:sz w:val="28"/>
          <w:szCs w:val="28"/>
        </w:rPr>
      </w:pPr>
    </w:p>
    <w:p w:rsidR="00DA028E" w:rsidRDefault="00DA028E">
      <w:pPr>
        <w:rPr>
          <w:sz w:val="28"/>
          <w:szCs w:val="28"/>
        </w:rPr>
      </w:pPr>
    </w:p>
    <w:p w:rsidR="00DA028E" w:rsidRDefault="00DA028E">
      <w:pPr>
        <w:rPr>
          <w:sz w:val="28"/>
          <w:szCs w:val="28"/>
        </w:rPr>
      </w:pPr>
    </w:p>
    <w:p w:rsidR="00DA028E" w:rsidRDefault="00DA028E">
      <w:pPr>
        <w:rPr>
          <w:sz w:val="28"/>
          <w:szCs w:val="28"/>
        </w:rPr>
      </w:pPr>
    </w:p>
    <w:p w:rsidR="00DA028E" w:rsidRPr="00B71D1A" w:rsidRDefault="00DA028E">
      <w:pPr>
        <w:rPr>
          <w:sz w:val="28"/>
          <w:szCs w:val="28"/>
        </w:rPr>
      </w:pPr>
      <w:bookmarkStart w:id="0" w:name="_GoBack"/>
      <w:bookmarkEnd w:id="0"/>
    </w:p>
    <w:p w:rsidR="003B0080" w:rsidRPr="003B0080" w:rsidRDefault="003B0080" w:rsidP="003B008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MS ??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B0080" w:rsidRPr="003B0080" w:rsidRDefault="003B0080" w:rsidP="003B008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к Закону Приднестровской Молдавской Республики </w:t>
      </w:r>
    </w:p>
    <w:p w:rsidR="003B0080" w:rsidRPr="003B0080" w:rsidRDefault="003B0080" w:rsidP="003B008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MS ??" w:hAnsi="Times New Roman" w:cs="Times New Roman"/>
          <w:sz w:val="28"/>
          <w:szCs w:val="28"/>
          <w:lang w:eastAsia="ru-RU"/>
        </w:rPr>
        <w:t>«</w:t>
      </w: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целевой программы «Развитие системы питьевого водоснабжения населенных пунктов Приднестровской Молдавской Республики на 2024–2028 годы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B0080" w:rsidRPr="003B0080" w:rsidRDefault="003B0080" w:rsidP="003B008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80" w:rsidRPr="00793A2C" w:rsidRDefault="003B0080" w:rsidP="003B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целевая программа</w:t>
      </w:r>
    </w:p>
    <w:p w:rsidR="003B0080" w:rsidRPr="00793A2C" w:rsidRDefault="003B0080" w:rsidP="003B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2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системы питьевого водоснабжения населенных пунктов</w:t>
      </w:r>
    </w:p>
    <w:p w:rsidR="003B0080" w:rsidRPr="003B0080" w:rsidRDefault="003B0080" w:rsidP="003B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на 2024</w:t>
      </w:r>
      <w:r w:rsidR="00793A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годы»</w:t>
      </w:r>
    </w:p>
    <w:p w:rsidR="003B0080" w:rsidRPr="003B0080" w:rsidRDefault="003B0080" w:rsidP="003B0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80" w:rsidRPr="003B0080" w:rsidRDefault="003B0080" w:rsidP="003B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</w:t>
      </w:r>
    </w:p>
    <w:p w:rsidR="003B0080" w:rsidRPr="00793A2C" w:rsidRDefault="003B0080" w:rsidP="003B0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982"/>
        <w:gridCol w:w="6091"/>
      </w:tblGrid>
      <w:tr w:rsidR="003B0080" w:rsidRPr="003B0080" w:rsidTr="00502684">
        <w:trPr>
          <w:trHeight w:val="107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80" w:rsidRPr="003B0080" w:rsidRDefault="003B0080" w:rsidP="003B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0" w:rsidRPr="003B0080" w:rsidRDefault="003B0080" w:rsidP="003B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80" w:rsidRPr="003B0080" w:rsidRDefault="003B0080" w:rsidP="003B0080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целевая программа «Развитие системы питьевого водоснабжения </w:t>
            </w:r>
            <w:r w:rsidR="00645208" w:rsidRPr="00B7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 пунктов</w:t>
            </w: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Приднестровско</w:t>
            </w:r>
            <w:r w:rsidR="00395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Молдавской Республики на 2024–</w:t>
            </w: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годы» (далее – Программа)</w:t>
            </w:r>
          </w:p>
        </w:tc>
      </w:tr>
      <w:tr w:rsidR="003B0080" w:rsidRPr="003B0080" w:rsidTr="00502684">
        <w:trPr>
          <w:trHeight w:val="87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80" w:rsidRPr="003B0080" w:rsidRDefault="003B0080" w:rsidP="003B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0" w:rsidRPr="003B0080" w:rsidRDefault="003B0080" w:rsidP="003B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заказчик 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0" w:rsidRPr="003B0080" w:rsidRDefault="003B0080" w:rsidP="003B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 Приднестровской Молдавской Республики</w:t>
            </w:r>
          </w:p>
        </w:tc>
      </w:tr>
      <w:tr w:rsidR="003B0080" w:rsidRPr="003B0080" w:rsidTr="00502684">
        <w:trPr>
          <w:trHeight w:val="76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80" w:rsidRPr="003B0080" w:rsidRDefault="003B0080" w:rsidP="003B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0" w:rsidRPr="003B0080" w:rsidRDefault="003B0080" w:rsidP="003B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0" w:rsidRPr="003B0080" w:rsidRDefault="003B0080" w:rsidP="003B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экономического развития Приднестровской Молдавской Республики</w:t>
            </w:r>
          </w:p>
        </w:tc>
      </w:tr>
      <w:tr w:rsidR="003B0080" w:rsidRPr="003B0080" w:rsidTr="00502684">
        <w:trPr>
          <w:trHeight w:val="237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80" w:rsidRPr="003B0080" w:rsidRDefault="003B0080" w:rsidP="003B0080">
            <w:pPr>
              <w:spacing w:after="0" w:line="240" w:lineRule="auto"/>
              <w:ind w:hanging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0" w:rsidRPr="003B0080" w:rsidRDefault="003B0080" w:rsidP="003B0080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0" w:rsidRPr="003B0080" w:rsidRDefault="006B0629" w:rsidP="003B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  <w:r w:rsidR="003B0080"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Министерство экономического развития Приднестровской Молдавской Республики;</w:t>
            </w:r>
          </w:p>
          <w:p w:rsidR="003B0080" w:rsidRPr="003B0080" w:rsidRDefault="006B0629" w:rsidP="003B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B0080"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сполнитель основных мероприятий </w:t>
            </w:r>
            <w:r w:rsidR="003B0080"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 – государственное унитарное предприятие «Водоснабжение и водоотведение»</w:t>
            </w:r>
          </w:p>
        </w:tc>
      </w:tr>
      <w:tr w:rsidR="003B0080" w:rsidRPr="003B0080" w:rsidTr="00502684">
        <w:trPr>
          <w:trHeight w:val="81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80" w:rsidRPr="003B0080" w:rsidRDefault="003B0080" w:rsidP="003B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0" w:rsidRPr="003B0080" w:rsidRDefault="003B0080" w:rsidP="003B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0" w:rsidRPr="003B0080" w:rsidRDefault="00395985" w:rsidP="003B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2024–</w:t>
            </w:r>
            <w:r w:rsidR="003B0080"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годы</w:t>
            </w:r>
          </w:p>
        </w:tc>
      </w:tr>
      <w:tr w:rsidR="003B0080" w:rsidRPr="003B0080" w:rsidTr="00502684">
        <w:trPr>
          <w:trHeight w:val="52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80" w:rsidRPr="003B0080" w:rsidRDefault="003B0080" w:rsidP="003B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0" w:rsidRPr="003B0080" w:rsidRDefault="003B0080" w:rsidP="003B0080">
            <w:pPr>
              <w:spacing w:after="0" w:line="240" w:lineRule="auto"/>
              <w:ind w:right="-14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 Программы</w:t>
            </w:r>
          </w:p>
          <w:p w:rsidR="003B0080" w:rsidRPr="003B0080" w:rsidRDefault="003B0080" w:rsidP="003B0080">
            <w:pPr>
              <w:spacing w:after="0" w:line="240" w:lineRule="auto"/>
              <w:ind w:left="709" w:right="-144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0" w:rsidRPr="003B0080" w:rsidRDefault="003B0080" w:rsidP="003B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потребителей, проживающих </w:t>
            </w: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</w:t>
            </w:r>
            <w:r w:rsidR="00645208" w:rsidRPr="00B7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населенных пунктах </w:t>
            </w: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Приднестровской Молдавской Республики</w:t>
            </w:r>
            <w:r w:rsidR="00395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централизованным водоснабжением, предоставление потребителям услуг водоснабжения высокого качества, повышение эффективности функционирования сферы водоснабжения </w:t>
            </w:r>
          </w:p>
        </w:tc>
      </w:tr>
      <w:tr w:rsidR="003B0080" w:rsidRPr="003B0080" w:rsidTr="00502684">
        <w:trPr>
          <w:trHeight w:val="466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0" w:rsidRPr="003B0080" w:rsidRDefault="003B0080" w:rsidP="003B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0" w:rsidRPr="003B0080" w:rsidRDefault="003B0080" w:rsidP="003B0080">
            <w:pPr>
              <w:spacing w:after="0" w:line="240" w:lineRule="auto"/>
              <w:ind w:right="-14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0" w:rsidRPr="003B0080" w:rsidRDefault="003B0080" w:rsidP="003B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– </w:t>
            </w:r>
            <w:r w:rsidRPr="003B00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60 000 000 рублей Приднестровской Молдавской</w:t>
            </w: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Республики, в том числе за счет средств республиканского бюджета по годам:</w:t>
            </w:r>
          </w:p>
          <w:p w:rsidR="003B0080" w:rsidRPr="003B0080" w:rsidRDefault="003B0080" w:rsidP="003B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2024 год – 11 990 837 рублей Приднестровской Молдавской Республики;</w:t>
            </w:r>
          </w:p>
          <w:p w:rsidR="003B0080" w:rsidRPr="003B0080" w:rsidRDefault="003B0080" w:rsidP="003B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2025 год – 11 924 443 рубля Приднестровской Молдавской Республики;</w:t>
            </w:r>
          </w:p>
          <w:p w:rsidR="003B0080" w:rsidRPr="003B0080" w:rsidRDefault="003B0080" w:rsidP="003B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2026 год – 12 045 765 рублей Приднестровской Молдавской Республики;</w:t>
            </w:r>
          </w:p>
          <w:p w:rsidR="003B0080" w:rsidRPr="003B0080" w:rsidRDefault="003B0080" w:rsidP="003B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2027 год – 12 013 505 рублей Приднестровской Молдавской Республики;</w:t>
            </w:r>
          </w:p>
          <w:p w:rsidR="003B0080" w:rsidRPr="003B0080" w:rsidRDefault="003B0080" w:rsidP="003B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2028 год – 12 025 450 рублей Приднестровской Молдавской Республики</w:t>
            </w:r>
          </w:p>
        </w:tc>
      </w:tr>
      <w:tr w:rsidR="003B0080" w:rsidRPr="003B0080" w:rsidTr="00502684">
        <w:trPr>
          <w:trHeight w:val="466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0" w:rsidRPr="003B0080" w:rsidRDefault="003B0080" w:rsidP="003B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0" w:rsidRPr="003B0080" w:rsidRDefault="003B0080" w:rsidP="003B0080">
            <w:pPr>
              <w:spacing w:after="0" w:line="240" w:lineRule="auto"/>
              <w:ind w:right="-14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0" w:rsidRPr="003B0080" w:rsidRDefault="003B0080" w:rsidP="003B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сокращение износа объектов водоснабжения; </w:t>
            </w:r>
          </w:p>
          <w:p w:rsidR="003B0080" w:rsidRPr="003B0080" w:rsidRDefault="003B0080" w:rsidP="003B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повышение качества услуги питьевого водоснабжения, предоставляемой потребителям;</w:t>
            </w:r>
          </w:p>
          <w:p w:rsidR="003B0080" w:rsidRPr="003B0080" w:rsidRDefault="003B0080" w:rsidP="003B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обеспечение бесперебойного снабжения потребителей питьевой водой, отвечающей требованиям ста</w:t>
            </w:r>
            <w:r w:rsidR="0050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ндарта качества, соответствующей</w:t>
            </w: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гигиеническим требованиям, </w:t>
            </w:r>
            <w:r w:rsidR="0050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 количествах, в полном объеме удовлетворяющих коммунально-бытовые </w:t>
            </w: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хозяйственные нужды;</w:t>
            </w:r>
          </w:p>
          <w:p w:rsidR="003B0080" w:rsidRPr="003B0080" w:rsidRDefault="003B0080" w:rsidP="003B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увеличение</w:t>
            </w:r>
            <w:r w:rsidR="0050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количества потребителей, охва</w:t>
            </w: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ченных централизованной системой питьевого водоснабжения в </w:t>
            </w:r>
            <w:r w:rsidR="00904B71" w:rsidRPr="00B7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населенных пунктах </w:t>
            </w: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Приднестровской Молдавской Республики</w:t>
            </w:r>
          </w:p>
        </w:tc>
      </w:tr>
    </w:tbl>
    <w:p w:rsidR="003B0080" w:rsidRPr="003B0080" w:rsidRDefault="003B0080" w:rsidP="003B00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80" w:rsidRPr="003B0080" w:rsidRDefault="003B0080" w:rsidP="003B0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Обоснование Программы</w:t>
      </w:r>
    </w:p>
    <w:p w:rsidR="003B0080" w:rsidRPr="003B0080" w:rsidRDefault="003B0080" w:rsidP="003B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80" w:rsidRPr="003B0080" w:rsidRDefault="003B0080" w:rsidP="003B0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Необходимость </w:t>
      </w:r>
      <w:r w:rsidR="00754526"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вызвана потребностью 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приведении действующей на территории Приднестровской Молдавской Республики инфраструктуры водоснабжения в соответствие со стандартами качества, а также потребностью в строительстве новых систем водоснабжения 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развитии уже существующих. </w:t>
      </w:r>
    </w:p>
    <w:p w:rsidR="003B0080" w:rsidRPr="003B0080" w:rsidRDefault="003B0080" w:rsidP="003B0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повысить не только качество оказания услуг водоснабжения, но и уровень их доступности.</w:t>
      </w:r>
    </w:p>
    <w:p w:rsidR="003B0080" w:rsidRPr="003B0080" w:rsidRDefault="003B0080" w:rsidP="007545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54526"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Водоснабжение питьевой водой потребителей, проживающих </w:t>
      </w:r>
      <w:r w:rsidR="003A4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населенных пунктов</w:t>
      </w:r>
      <w:r w:rsidR="00754526"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Республики, осуществляется из подземных источников водоснабжения – артезианских скважин, а также шахтных колодцев, расположенных в пределах жилых зон данных населенных пунктов. Подача питьевой воды от артезианских скважин осуществляется подземными водопроводными сетями различных диаметров, </w:t>
      </w:r>
      <w:r w:rsidR="00754526"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зависимости от количества присоединенных потребителей. Питьевая вода </w:t>
      </w:r>
      <w:r w:rsidR="00754526"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населенных пунктах используется потребителями как на коммунально-бытовые нужды, так и на нужды личного подсобного хозяйства и полив в весенне-летний период придомовых территорий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0080" w:rsidRPr="00C444D2" w:rsidRDefault="00D45350" w:rsidP="003B00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территории Приднестровской Молдавской Республики не все населенные пункты обеспечены в полном объеме централизованным питьевым водоснабжением. Ряд населенных пунктов частично обеспечен централизованным питьевым водоснабжением на отдельных улицах либо участках улиц, но не охвачен инженерной инфраструктурой водоснабжения полностью. В результате этого не все жители данных населенных пунктов имеют доступ к услугам по </w:t>
      </w:r>
      <w:r w:rsidRPr="00C44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водоснабжению</w:t>
      </w:r>
      <w:r w:rsidR="003B0080" w:rsidRPr="00C4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0080" w:rsidRPr="00C444D2" w:rsidRDefault="008218B9" w:rsidP="003B00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населенных пунктов питьевая вода, подаваемая потребителям, </w:t>
      </w:r>
      <w:r w:rsidRPr="00C444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всегда соответствует санитарным правилам и нормам качества. Это происходит как по причине высокой степени изношенности трубопроводов систем водоснабжения и оборудования, так и вследствие истечения нормативного срока эксплуатации сооружений (артезианских скважин, шахтных колодцев)</w:t>
      </w:r>
      <w:r w:rsidR="00A320F7" w:rsidRPr="00C44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0080" w:rsidRPr="00C4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080" w:rsidRPr="003B0080" w:rsidRDefault="004E52CB" w:rsidP="003B00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изношенностью систем централизованного питьевого водоснабжения населенных пунктов около 50 процентов питьевой воды при </w:t>
      </w: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транспортировке теряется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0080" w:rsidRPr="003B0080" w:rsidRDefault="003B0080" w:rsidP="003B00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шахтных колодцах в 73 процентах случаев качество питьевой воды крайне неудовлетворительное как по санитарно-гигиеническим, так и по бактериологическим показателям. Поэтому в таких шахтных колодцах вода из-за ее плохого качества используется только для технических нужд. </w:t>
      </w:r>
    </w:p>
    <w:p w:rsidR="003B0080" w:rsidRPr="003B0080" w:rsidRDefault="003B0080" w:rsidP="003B00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питьевой воды, подаваемой по системам централизованного водоснабжения, ухудшается при возникновении аварийных ситуаций на сетях 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сооружениях системы водоснабжения, где из общего количества водопроводных сетей более 65 процентов находятся в аварийном состоянии 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подлежат замене.  Ряд населенных пунктов в настоящее время вообще не имеет систем централизованного питьевого водоснабжения. </w:t>
      </w:r>
    </w:p>
    <w:p w:rsidR="003B0080" w:rsidRPr="00B71D1A" w:rsidRDefault="00B71D1A" w:rsidP="003B00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остро стоят вопросы строительства (развития) инфраструктуры водоснабжения, а также приведения действующей инфраструктуры </w:t>
      </w:r>
      <w:r w:rsidR="00C444D2"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водоснабжения </w:t>
      </w: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техническими стандартами и стандартами качества питьевой воды в 32 (тридцати двух) населенных пунктах Приднестровской Молдавской Республики. В данных населенных пунктах в первоочередном порядке необходимо провести мероприятия по строительству, реконструкции и ремонту 39 (тридцати девяти) объектов водоснабжения, к которым относятся водопроводные сети, напорные водопроводы, водонапорные башни, </w:t>
      </w:r>
      <w:proofErr w:type="spellStart"/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водонасосные</w:t>
      </w:r>
      <w:proofErr w:type="spellEnd"/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станции и артезианские скважины. В разрезе районов это представлено в </w:t>
      </w:r>
      <w:r w:rsidR="00C444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аблице № 1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D1A" w:rsidRDefault="00B71D1A" w:rsidP="003B00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D1A" w:rsidRDefault="00B71D1A" w:rsidP="003B00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D1A" w:rsidRDefault="00B71D1A" w:rsidP="003B00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D1A" w:rsidRPr="003B0080" w:rsidRDefault="00B71D1A" w:rsidP="003B00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80" w:rsidRDefault="003B0080" w:rsidP="003B0080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 1</w:t>
      </w:r>
    </w:p>
    <w:p w:rsidR="00B71D1A" w:rsidRPr="003B0080" w:rsidRDefault="00B71D1A" w:rsidP="003B0080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5133"/>
        <w:gridCol w:w="1843"/>
      </w:tblGrid>
      <w:tr w:rsidR="003B0080" w:rsidRPr="003B0080" w:rsidTr="0046506A">
        <w:trPr>
          <w:jc w:val="center"/>
        </w:trPr>
        <w:tc>
          <w:tcPr>
            <w:tcW w:w="2522" w:type="dxa"/>
            <w:shd w:val="clear" w:color="auto" w:fill="auto"/>
          </w:tcPr>
          <w:p w:rsidR="003B0080" w:rsidRPr="003B0080" w:rsidRDefault="003B0080" w:rsidP="003B008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0080" w:rsidRPr="003B0080" w:rsidRDefault="003B0080" w:rsidP="003B008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5133" w:type="dxa"/>
            <w:shd w:val="clear" w:color="auto" w:fill="auto"/>
          </w:tcPr>
          <w:p w:rsidR="003B0080" w:rsidRPr="003B0080" w:rsidRDefault="003B0080" w:rsidP="003B0080">
            <w:pPr>
              <w:spacing w:after="0" w:line="240" w:lineRule="auto"/>
              <w:ind w:right="459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0080" w:rsidRPr="003B0080" w:rsidRDefault="003B0080" w:rsidP="003B0080">
            <w:pPr>
              <w:spacing w:after="0" w:line="240" w:lineRule="auto"/>
              <w:ind w:right="459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43" w:type="dxa"/>
          </w:tcPr>
          <w:p w:rsidR="003B0080" w:rsidRPr="003B0080" w:rsidRDefault="003B0080" w:rsidP="003B0080">
            <w:pPr>
              <w:spacing w:after="0" w:line="240" w:lineRule="auto"/>
              <w:ind w:left="34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объектов </w:t>
            </w:r>
            <w:proofErr w:type="spellStart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водоснаб-жения</w:t>
            </w:r>
            <w:proofErr w:type="spellEnd"/>
          </w:p>
        </w:tc>
      </w:tr>
      <w:tr w:rsidR="003B0080" w:rsidRPr="003B0080" w:rsidTr="0046506A">
        <w:trPr>
          <w:jc w:val="center"/>
        </w:trPr>
        <w:tc>
          <w:tcPr>
            <w:tcW w:w="2522" w:type="dxa"/>
            <w:shd w:val="clear" w:color="auto" w:fill="auto"/>
          </w:tcPr>
          <w:p w:rsidR="003B0080" w:rsidRPr="003B0080" w:rsidRDefault="003B0080" w:rsidP="003B0080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Слободзейский</w:t>
            </w:r>
            <w:proofErr w:type="spellEnd"/>
            <w:r w:rsidRPr="003B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5133" w:type="dxa"/>
            <w:shd w:val="clear" w:color="auto" w:fill="auto"/>
          </w:tcPr>
          <w:p w:rsidR="003B0080" w:rsidRPr="003B0080" w:rsidRDefault="003B0080" w:rsidP="00B71D1A">
            <w:pPr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Кицканы</w:t>
            </w:r>
            <w:proofErr w:type="spellEnd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село Не</w:t>
            </w:r>
            <w:r w:rsidR="0077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завертайловка, село Старая </w:t>
            </w:r>
            <w:proofErr w:type="spellStart"/>
            <w:r w:rsidR="0077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</w:t>
            </w: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яшевка</w:t>
            </w:r>
            <w:proofErr w:type="spellEnd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село Константиновка, село </w:t>
            </w:r>
            <w:proofErr w:type="spellStart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Глиное</w:t>
            </w:r>
            <w:proofErr w:type="spellEnd"/>
            <w:r w:rsidR="0077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село Владимировка, село </w:t>
            </w:r>
            <w:proofErr w:type="spellStart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Меренешты</w:t>
            </w:r>
            <w:proofErr w:type="spellEnd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Парканы</w:t>
            </w:r>
            <w:proofErr w:type="spellEnd"/>
          </w:p>
        </w:tc>
        <w:tc>
          <w:tcPr>
            <w:tcW w:w="1843" w:type="dxa"/>
            <w:vAlign w:val="center"/>
          </w:tcPr>
          <w:p w:rsidR="003B0080" w:rsidRPr="003B0080" w:rsidRDefault="003B0080" w:rsidP="003B0080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B0080" w:rsidRPr="003B0080" w:rsidTr="0046506A">
        <w:trPr>
          <w:jc w:val="center"/>
        </w:trPr>
        <w:tc>
          <w:tcPr>
            <w:tcW w:w="2522" w:type="dxa"/>
            <w:shd w:val="clear" w:color="auto" w:fill="auto"/>
          </w:tcPr>
          <w:p w:rsidR="003B0080" w:rsidRPr="003B0080" w:rsidRDefault="003B0080" w:rsidP="003B0080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Григориопольский</w:t>
            </w:r>
            <w:proofErr w:type="spellEnd"/>
            <w:r w:rsidRPr="003B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5133" w:type="dxa"/>
            <w:shd w:val="clear" w:color="auto" w:fill="auto"/>
          </w:tcPr>
          <w:p w:rsidR="003B0080" w:rsidRPr="003B0080" w:rsidRDefault="003B0080" w:rsidP="003B0080">
            <w:pPr>
              <w:tabs>
                <w:tab w:val="left" w:pos="5025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Гыртоп</w:t>
            </w:r>
            <w:proofErr w:type="spellEnd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село Спея, село </w:t>
            </w:r>
            <w:proofErr w:type="spellStart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Малаешты</w:t>
            </w:r>
            <w:proofErr w:type="spellEnd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Делакеу</w:t>
            </w:r>
            <w:proofErr w:type="spellEnd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Бутор</w:t>
            </w:r>
            <w:proofErr w:type="spellEnd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село Красногорка, село Красное, поселок Карманово </w:t>
            </w:r>
          </w:p>
        </w:tc>
        <w:tc>
          <w:tcPr>
            <w:tcW w:w="1843" w:type="dxa"/>
            <w:vAlign w:val="center"/>
          </w:tcPr>
          <w:p w:rsidR="003B0080" w:rsidRPr="003B0080" w:rsidRDefault="003B0080" w:rsidP="003B0080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B0080" w:rsidRPr="003B0080" w:rsidTr="0046506A">
        <w:trPr>
          <w:jc w:val="center"/>
        </w:trPr>
        <w:tc>
          <w:tcPr>
            <w:tcW w:w="2522" w:type="dxa"/>
            <w:shd w:val="clear" w:color="auto" w:fill="auto"/>
          </w:tcPr>
          <w:p w:rsidR="003B0080" w:rsidRPr="003B0080" w:rsidRDefault="003B0080" w:rsidP="003B0080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Дубоссарский</w:t>
            </w:r>
            <w:proofErr w:type="spellEnd"/>
            <w:r w:rsidRPr="003B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5133" w:type="dxa"/>
            <w:shd w:val="clear" w:color="auto" w:fill="auto"/>
          </w:tcPr>
          <w:p w:rsidR="003B0080" w:rsidRPr="003B0080" w:rsidRDefault="00504EB5" w:rsidP="003B008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Дойбаны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3B0080"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село Ново-</w:t>
            </w:r>
            <w:proofErr w:type="spellStart"/>
            <w:r w:rsidR="003B0080"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Комиссаровка</w:t>
            </w:r>
            <w:proofErr w:type="spellEnd"/>
            <w:r w:rsidR="003B0080"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="003B0080"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Гармацкое</w:t>
            </w:r>
            <w:proofErr w:type="spellEnd"/>
            <w:r w:rsidR="003B0080"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="003B0080"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Койково</w:t>
            </w:r>
            <w:proofErr w:type="spellEnd"/>
          </w:p>
        </w:tc>
        <w:tc>
          <w:tcPr>
            <w:tcW w:w="1843" w:type="dxa"/>
            <w:vAlign w:val="center"/>
          </w:tcPr>
          <w:p w:rsidR="003B0080" w:rsidRPr="003B0080" w:rsidRDefault="003B0080" w:rsidP="003B0080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B0080" w:rsidRPr="003B0080" w:rsidTr="0046506A">
        <w:trPr>
          <w:jc w:val="center"/>
        </w:trPr>
        <w:tc>
          <w:tcPr>
            <w:tcW w:w="2522" w:type="dxa"/>
            <w:shd w:val="clear" w:color="auto" w:fill="auto"/>
          </w:tcPr>
          <w:p w:rsidR="003B0080" w:rsidRPr="003B0080" w:rsidRDefault="003B0080" w:rsidP="003B0080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Рыбницкий</w:t>
            </w:r>
            <w:proofErr w:type="spellEnd"/>
            <w:r w:rsidRPr="003B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5133" w:type="dxa"/>
            <w:shd w:val="clear" w:color="auto" w:fill="auto"/>
          </w:tcPr>
          <w:p w:rsidR="003B0080" w:rsidRPr="003B0080" w:rsidRDefault="003B0080" w:rsidP="00774425">
            <w:pPr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Воронково</w:t>
            </w:r>
            <w:proofErr w:type="spellEnd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село Лысая Гора, </w:t>
            </w:r>
            <w:r w:rsidR="0077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Колбасна</w:t>
            </w:r>
            <w:proofErr w:type="spellEnd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Вадатурково</w:t>
            </w:r>
            <w:proofErr w:type="spellEnd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село Б</w:t>
            </w:r>
            <w:r w:rsidR="0077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ольшой</w:t>
            </w: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Молокиш</w:t>
            </w:r>
            <w:proofErr w:type="spellEnd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Шмалена</w:t>
            </w:r>
            <w:proofErr w:type="spellEnd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B0080" w:rsidRPr="003B0080" w:rsidRDefault="003B0080" w:rsidP="003B0080">
            <w:pPr>
              <w:spacing w:after="0" w:line="240" w:lineRule="auto"/>
              <w:ind w:right="-75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B0080" w:rsidRPr="003B0080" w:rsidTr="0046506A">
        <w:trPr>
          <w:trHeight w:val="886"/>
          <w:jc w:val="center"/>
        </w:trPr>
        <w:tc>
          <w:tcPr>
            <w:tcW w:w="2522" w:type="dxa"/>
            <w:shd w:val="clear" w:color="auto" w:fill="auto"/>
          </w:tcPr>
          <w:p w:rsidR="003B0080" w:rsidRPr="003B0080" w:rsidRDefault="003B0080" w:rsidP="003B0080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Каменский район</w:t>
            </w:r>
          </w:p>
        </w:tc>
        <w:tc>
          <w:tcPr>
            <w:tcW w:w="5133" w:type="dxa"/>
            <w:shd w:val="clear" w:color="auto" w:fill="auto"/>
          </w:tcPr>
          <w:p w:rsidR="003B0080" w:rsidRPr="003B0080" w:rsidRDefault="003B0080" w:rsidP="00774425">
            <w:pPr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Грушка, село Рашко</w:t>
            </w:r>
            <w:r w:rsidR="0077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в, село </w:t>
            </w:r>
            <w:proofErr w:type="spellStart"/>
            <w:r w:rsidR="0077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Хрустовая</w:t>
            </w:r>
            <w:proofErr w:type="spellEnd"/>
            <w:r w:rsidR="0077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="0077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Подойма</w:t>
            </w:r>
            <w:proofErr w:type="spellEnd"/>
            <w:r w:rsidR="0077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село</w:t>
            </w: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Подоймица</w:t>
            </w:r>
            <w:proofErr w:type="spellEnd"/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село Янтарное  </w:t>
            </w:r>
          </w:p>
        </w:tc>
        <w:tc>
          <w:tcPr>
            <w:tcW w:w="1843" w:type="dxa"/>
            <w:vAlign w:val="center"/>
          </w:tcPr>
          <w:p w:rsidR="003B0080" w:rsidRPr="003B0080" w:rsidRDefault="003B0080" w:rsidP="003B0080">
            <w:pPr>
              <w:spacing w:after="0" w:line="240" w:lineRule="auto"/>
              <w:ind w:right="-75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3B0080" w:rsidRPr="003B0080" w:rsidRDefault="003B0080" w:rsidP="003B0080">
      <w:pPr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80" w:rsidRPr="003B0080" w:rsidRDefault="003B0080" w:rsidP="003B008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бесперебойного и качественного обеспечения потребителей данных населенных пунктов питьевой водой необходимо выполнить комплекс работ по строительству новых и замене изношенных водопроводных сетей, установке водонапорных башен, а также произвести ремонт существующих шахтных колодцев. </w:t>
      </w:r>
    </w:p>
    <w:p w:rsidR="003B0080" w:rsidRPr="003B0080" w:rsidRDefault="003B0080" w:rsidP="003B0080">
      <w:pPr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80" w:rsidRPr="003B0080" w:rsidRDefault="003B0080" w:rsidP="003B0080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цели и задачи Программы</w:t>
      </w:r>
    </w:p>
    <w:p w:rsidR="003B0080" w:rsidRPr="003B0080" w:rsidRDefault="003B0080" w:rsidP="003B0080">
      <w:pPr>
        <w:spacing w:after="0" w:line="240" w:lineRule="auto"/>
        <w:ind w:left="709" w:right="-1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80" w:rsidRPr="003B0080" w:rsidRDefault="003B0080" w:rsidP="003B0080">
      <w:pPr>
        <w:spacing w:after="0" w:line="240" w:lineRule="auto"/>
        <w:ind w:right="-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Calibri" w:hAnsi="Times New Roman" w:cs="Times New Roman"/>
          <w:sz w:val="28"/>
          <w:szCs w:val="28"/>
        </w:rPr>
        <w:t>3.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целями Программы являются:</w:t>
      </w:r>
    </w:p>
    <w:p w:rsidR="003B0080" w:rsidRPr="003B0080" w:rsidRDefault="003B0080" w:rsidP="003B008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339E7" w:rsidRPr="00433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надежности функционирования систем питьевого водоснабжения населенных пунктов Приднестровской Молдавской Республики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0080" w:rsidRPr="003B0080" w:rsidRDefault="003B0080" w:rsidP="003B008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улучшение качества реализуемой потребителям питьевой воды согласно требованиям СанПиН </w:t>
      </w:r>
      <w:proofErr w:type="spellStart"/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r w:rsid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СЗ</w:t>
      </w:r>
      <w:proofErr w:type="spellEnd"/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ПМР 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2.1.4.1074-07 «Питьевая вода. Гигиенические требования к качеству воды централизованных систем питьевого водоснабжения. Контроль качества», утвержденных Приказом Министерства здравоохранения и социальной защиты Приднестровской Молдавской Республики от 12 апреля 2007 года № 222 (регистрационный 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3928 от 17 мая 2007 года) (САЗ 07-21);</w:t>
      </w:r>
    </w:p>
    <w:p w:rsidR="003B0080" w:rsidRPr="003B0080" w:rsidRDefault="003B0080" w:rsidP="003B008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соблюдение владельцами артезианских скважин санитарно-эпидемиологических правил и норм СанПиН </w:t>
      </w:r>
      <w:proofErr w:type="spellStart"/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r w:rsid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СЗ</w:t>
      </w:r>
      <w:proofErr w:type="spellEnd"/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ПМР 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2.1.4.1110-07 </w:t>
      </w:r>
      <w:r w:rsidR="00D10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«Зоны санитарной охраны источников водоснабжения и водопроводов питьевого назначения», утвержденных Приказом Министерства здравоохранения и социальной защиты Приднестровской Молдавской Республики от 26 апреля 2007 года № 246 (регистрационный № 3955 </w:t>
      </w:r>
      <w:r w:rsidR="00D10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июня 2007 года) (САЗ 07-25); </w:t>
      </w:r>
    </w:p>
    <w:p w:rsidR="003B0080" w:rsidRPr="003B0080" w:rsidRDefault="003B0080" w:rsidP="003B008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10F6D" w:rsidRPr="00D10F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потребителей, проживающих в населенных пунктах Приднестровской Молдавской Республики</w:t>
      </w:r>
      <w:r w:rsid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0F6D" w:rsidRPr="00D1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централизованным питьевым водоснабжением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0080" w:rsidRPr="003B0080" w:rsidRDefault="003B0080" w:rsidP="003B008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10F6D" w:rsidRPr="00D10F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технической инфраструктуры систем питьевого водоснабжения населенных пунктов Приднестровской Молдавской Республики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080" w:rsidRPr="003B0080" w:rsidRDefault="003B0080" w:rsidP="003B008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Основной задачей Программы является разработка и реализация комплекса взаимоувязан</w:t>
      </w:r>
      <w:r w:rsid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мероприятий, направленных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B0080" w:rsidRPr="003B0080" w:rsidRDefault="003B0080" w:rsidP="003B008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бесперебойного снабжения потребителей качественной питьевой водой;</w:t>
      </w:r>
    </w:p>
    <w:p w:rsidR="003B0080" w:rsidRPr="003B0080" w:rsidRDefault="003B0080" w:rsidP="003B0080">
      <w:pPr>
        <w:spacing w:after="0" w:line="240" w:lineRule="auto"/>
        <w:ind w:right="-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питьевой воды; </w:t>
      </w:r>
    </w:p>
    <w:p w:rsidR="003B0080" w:rsidRPr="003B0080" w:rsidRDefault="003B0080" w:rsidP="003B008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рационального водопользования в интересах эффективного и устойчивого социально-экономического развития Приднестровской Молдавской Республики; </w:t>
      </w:r>
    </w:p>
    <w:p w:rsidR="003B0080" w:rsidRPr="003B0080" w:rsidRDefault="003B0080" w:rsidP="003B008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 водоснабжения;</w:t>
      </w:r>
    </w:p>
    <w:p w:rsidR="003B0080" w:rsidRPr="003B0080" w:rsidRDefault="003B0080" w:rsidP="003B008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ресурсосберегающих технологий;</w:t>
      </w:r>
    </w:p>
    <w:p w:rsidR="003B0080" w:rsidRPr="003B0080" w:rsidRDefault="003B0080" w:rsidP="003B008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C6BB7" w:rsidRPr="00BC6B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экономического эффекта – увеличение реализации услуг питьевого водоснабжения в населенных пунктах Приднестровской Молдавской Республики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0080" w:rsidRPr="003B0080" w:rsidRDefault="003B0080" w:rsidP="003B008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80" w:rsidRPr="003B0080" w:rsidRDefault="003B0080" w:rsidP="003B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 Механизм реализации Программы</w:t>
      </w:r>
    </w:p>
    <w:p w:rsidR="003B0080" w:rsidRPr="003B0080" w:rsidRDefault="003B0080" w:rsidP="003B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80" w:rsidRPr="003B0080" w:rsidRDefault="003B0080" w:rsidP="003B008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Реализация Программы осуществляется </w:t>
      </w:r>
      <w:r w:rsidR="00883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сполнителем Программы сов</w:t>
      </w:r>
      <w:r w:rsidR="008831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 с Исполнителем основных мероприятий Программы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иными хозяйствующими субъектами, привлекаемыми в качестве субподрядчика.</w:t>
      </w:r>
    </w:p>
    <w:p w:rsidR="003B0080" w:rsidRPr="003B0080" w:rsidRDefault="003B0080" w:rsidP="003B008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Программы основывается на Законе Приднестровской Молдавской Республики «О питьевом водоснабжении </w:t>
      </w:r>
      <w:r w:rsid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Приднест</w:t>
      </w:r>
      <w:r w:rsid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ровской Молдавской Республике»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Законе Приднестровской Молдавской Республики «О закупках в Приднест</w:t>
      </w:r>
      <w:r w:rsid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ровской Молдавской Республике»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0080" w:rsidRPr="003B0080" w:rsidRDefault="003B0080" w:rsidP="003B008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C22AE" w:rsidRPr="008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осуществляется за счет </w:t>
      </w:r>
      <w:r w:rsidR="008C2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2AE" w:rsidRPr="008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республиканского бюджета, ежегодно утвержденных законом </w:t>
      </w:r>
      <w:r w:rsidR="008C2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2AE" w:rsidRPr="008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республиканском бюджете на соответствующий финансовый год на развитие системы питьевого водоснабжения </w:t>
      </w:r>
      <w:r w:rsid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="008C22AE" w:rsidRPr="008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Республики, с указанием объектов</w:t>
      </w:r>
      <w:r w:rsid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22AE" w:rsidRPr="008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подлежащих финансированию, объемов и видов работ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0080" w:rsidRPr="003B0080" w:rsidRDefault="003B0080" w:rsidP="003B008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171C0C" w:rsidRPr="00171C0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средства, направляемые на реализацию Программы, предназначены для выполнения проектов модернизации объектов системы питьевого водоснабжения населенных пунк</w:t>
      </w:r>
      <w:r w:rsid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171C0C" w:rsidRPr="0017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Республики, реконструкции данных систем, строительства объектов и сетей системы питьевого водоснабжения, а также для замены объектов, находящихся в аварийном состоянии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0080" w:rsidRDefault="003B0080" w:rsidP="003B008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Мероприятия, объем финансирования и сроки исполнения Программы определены Приложением к настоящей Программе и могут уточняться при принятии закона о республиканском бюджете на соответствующий финансовый год. </w:t>
      </w:r>
    </w:p>
    <w:p w:rsidR="00774425" w:rsidRPr="00774425" w:rsidRDefault="00774425" w:rsidP="0077442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Обязательным условием для включения объекта (мероприятия) Программы в перечень объектов (мероприятий), подлежащих финансированию за счет средств республиканского бюджета на очередной финансовый год, является наличие сформированной проектно-сметной документации на весь комплекс работ по данному объекту (мероприятию).</w:t>
      </w:r>
    </w:p>
    <w:p w:rsidR="003B0080" w:rsidRPr="003B0080" w:rsidRDefault="00774425" w:rsidP="003B008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осуществлении мероприятий по бурению артезианских скважин, выполнению комплекса работ по строительству, ремонту и реконструкции изношенных водопроводных сетей, установке водонапорных башен, шахтных колодцев</w:t>
      </w:r>
      <w:r w:rsidR="003B0080" w:rsidRPr="003B00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обеспечен контроль соблюдения строительных, природоохранных, санитарных норм, правил и требований государственных стандартов.</w:t>
      </w:r>
    </w:p>
    <w:p w:rsidR="003B0080" w:rsidRPr="003B0080" w:rsidRDefault="003B0080" w:rsidP="003B008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водоснабжения – отдельные сооружения (водопроводные сети, </w:t>
      </w:r>
      <w:proofErr w:type="spellStart"/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водонасосные</w:t>
      </w:r>
      <w:proofErr w:type="spellEnd"/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станции, артезианские скважины), строительство, ремонт 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реконструкции которых закончены, подлежат передаче в хозяйственное ведение государственному унитарному предприятию «Водоснабжение 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водоотведение».</w:t>
      </w:r>
    </w:p>
    <w:p w:rsidR="003B0080" w:rsidRPr="003B0080" w:rsidRDefault="00774425" w:rsidP="003B008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целевое и эффективное расходование финансовых средств, предусмотренных законом о республиканском бюджете на соответствующий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реализации мероприятий, </w:t>
      </w:r>
      <w:r w:rsidR="00D7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Программой, несут главные распорядители средств – и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="00D7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лнители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 </w:t>
      </w:r>
    </w:p>
    <w:p w:rsidR="003B0080" w:rsidRDefault="00774425" w:rsidP="003B008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7021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Ответственный и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сполнитель Программы в отношении </w:t>
      </w:r>
      <w:r w:rsidR="00023F6E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="00023F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023F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и не профинансированных в соответствующем плановом периоде, вправе инициировать включение вышеуказанных </w:t>
      </w:r>
      <w:r w:rsidR="00023F6E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="00023F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23F6E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023F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 </w:t>
      </w:r>
      <w:r w:rsidR="00023F6E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="00023F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23F6E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023F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финансированию в последующие периоды.</w:t>
      </w:r>
    </w:p>
    <w:p w:rsidR="003B0080" w:rsidRPr="00D7021B" w:rsidRDefault="003B0080" w:rsidP="003B0080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0080" w:rsidRPr="003B0080" w:rsidRDefault="003B0080" w:rsidP="003B0080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Права и обязанности </w:t>
      </w:r>
      <w:r w:rsidR="00D7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и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сполнителя Программы</w:t>
      </w:r>
    </w:p>
    <w:p w:rsidR="003B0080" w:rsidRPr="00D7021B" w:rsidRDefault="003B0080" w:rsidP="003B0080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0080" w:rsidRPr="003B0080" w:rsidRDefault="00774425" w:rsidP="003B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реализации Программы </w:t>
      </w:r>
      <w:r w:rsidR="00D7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сполнитель Программы: </w:t>
      </w:r>
    </w:p>
    <w:p w:rsidR="003B0080" w:rsidRPr="003B0080" w:rsidRDefault="003B0080" w:rsidP="003B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формирует структуру мероприятий Программы;</w:t>
      </w:r>
    </w:p>
    <w:p w:rsidR="003B0080" w:rsidRPr="003B0080" w:rsidRDefault="003B0080" w:rsidP="003B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организует реализацию мероприятий Программы, осуществляет мониторинг хода выполнения мероприятий Программы и разрабатывает при необходимости </w:t>
      </w:r>
      <w:r w:rsid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Программу;</w:t>
      </w:r>
    </w:p>
    <w:p w:rsidR="003B0080" w:rsidRPr="003B0080" w:rsidRDefault="003B0080" w:rsidP="003B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проводит оценку эффективности мероприятий Программы;</w:t>
      </w:r>
    </w:p>
    <w:p w:rsidR="003B0080" w:rsidRPr="003B0080" w:rsidRDefault="003B0080" w:rsidP="003B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подготавливает ежегодный, итоговый отчеты об исполнении Программы и представляет их в Правительство Приднестровской Молдавской Республики.</w:t>
      </w:r>
    </w:p>
    <w:p w:rsidR="003B0080" w:rsidRPr="00817E72" w:rsidRDefault="003B0080" w:rsidP="003B0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0B0E" w:rsidRPr="00817E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</w:t>
      </w:r>
      <w:r w:rsidRPr="00817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 Программы обяз</w:t>
      </w:r>
      <w:r w:rsidR="004F023D" w:rsidRPr="00817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координировать деятельность И</w:t>
      </w:r>
      <w:r w:rsidRPr="00817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сполнителя основных мероприятий Программы для ее реализации.</w:t>
      </w:r>
    </w:p>
    <w:p w:rsidR="003B0080" w:rsidRPr="003B0080" w:rsidRDefault="003B0080" w:rsidP="003B0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80" w:rsidRPr="003B0080" w:rsidRDefault="003B0080" w:rsidP="003B0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Критерии оценки эффективности реализации Программы</w:t>
      </w:r>
    </w:p>
    <w:p w:rsidR="003B0080" w:rsidRPr="003B0080" w:rsidRDefault="003B0080" w:rsidP="003B00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80" w:rsidRPr="003B0080" w:rsidRDefault="003B0080" w:rsidP="003B0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44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эффективности Программы формируется на основании достижения следующих результатов:</w:t>
      </w:r>
    </w:p>
    <w:p w:rsidR="003B0080" w:rsidRPr="003B0080" w:rsidRDefault="003B0080" w:rsidP="003B00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обеспечение новых потребителей централизованным водоснабжением;</w:t>
      </w:r>
      <w:r w:rsidRPr="003B00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3B0080" w:rsidRPr="003B0080" w:rsidRDefault="003B0080" w:rsidP="003B0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увеличение объемов подаваемой питьевой воды; </w:t>
      </w:r>
    </w:p>
    <w:p w:rsidR="003B0080" w:rsidRPr="003B0080" w:rsidRDefault="003B0080" w:rsidP="003B0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повышение эффективности эксплуатации инженерного оборудования систем централизованного водоснабжения;</w:t>
      </w:r>
    </w:p>
    <w:p w:rsidR="003B0080" w:rsidRPr="003B0080" w:rsidRDefault="003B0080" w:rsidP="003B0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сокращение технологических потерь питьевой воды;</w:t>
      </w:r>
    </w:p>
    <w:p w:rsidR="003B0080" w:rsidRPr="003B0080" w:rsidRDefault="003B0080" w:rsidP="003B0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повышение надежности систем централизованного водоснабжения;  </w:t>
      </w:r>
    </w:p>
    <w:p w:rsidR="003B0080" w:rsidRPr="003B0080" w:rsidRDefault="003B0080" w:rsidP="003B0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улучшение качества питьевой воды; </w:t>
      </w:r>
    </w:p>
    <w:p w:rsidR="003B0080" w:rsidRPr="003B0080" w:rsidRDefault="003B0080" w:rsidP="003B0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расширение зон обслуживания (в разрезе населенных пунктов);</w:t>
      </w:r>
    </w:p>
    <w:p w:rsidR="003B0080" w:rsidRPr="003B0080" w:rsidRDefault="003B0080" w:rsidP="003B0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повышение качества предоставления услуг по водоснабжению;</w:t>
      </w:r>
    </w:p>
    <w:p w:rsidR="003B0080" w:rsidRDefault="003B0080" w:rsidP="003B0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оптимизация затрат на ремонт и содержание объектов водоснабжения.</w:t>
      </w:r>
    </w:p>
    <w:p w:rsidR="00774425" w:rsidRPr="003B0080" w:rsidRDefault="00774425" w:rsidP="003B0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80" w:rsidRPr="003B0080" w:rsidRDefault="003B0080" w:rsidP="003B0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zh-CN"/>
        </w:rPr>
        <w:t>6. Социально-экономический прогноз действия Программы</w:t>
      </w:r>
    </w:p>
    <w:p w:rsidR="003B0080" w:rsidRPr="003B0080" w:rsidRDefault="003B0080" w:rsidP="003B00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25EDF" w:rsidRPr="00C25EDF" w:rsidRDefault="00862FED" w:rsidP="00C25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25EDF" w:rsidRPr="00C25E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Реализация мероприятий Программы способствует расширению и развитию систем централизованного водоснабжения в населенных пунктах Приднестровской Молдавской Республики и обеспечению потребителей, проживающих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ряде населенных пунктов</w:t>
      </w:r>
      <w:r w:rsidR="00C25EDF" w:rsidRPr="00C25E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питьевой водой нормативного качества, обеспечению надежности и эффективности работы систем централизованного водоснабжения, что ведет к улучшению качества жизни населения и развитию территорий населенных пунктов Приднестровской Молдавской Республики.</w:t>
      </w:r>
    </w:p>
    <w:p w:rsidR="00C25EDF" w:rsidRPr="00C25EDF" w:rsidRDefault="00C25EDF" w:rsidP="00C25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25E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Предполагаемое увеличение объемов водопотребления после реализации в полном объеме мероприятий Программы составит около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25E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(одного) миллиона метров кубических.</w:t>
      </w:r>
    </w:p>
    <w:p w:rsidR="003B0080" w:rsidRPr="003B0080" w:rsidRDefault="00C25EDF" w:rsidP="00C25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результате реализации мероприятий Программы будет обеспечено централизованным водоснабжение</w:t>
      </w:r>
      <w:r w:rsidR="00862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C25E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более 12 500 (двенадцат</w:t>
      </w:r>
      <w:r w:rsidR="00862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тысяч пяти</w:t>
      </w:r>
      <w:r w:rsidRPr="00C25E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сот) потребителей в различных населенных пунктах Приднестровской Молдавской Республики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080" w:rsidRPr="003B0080" w:rsidRDefault="00862FED" w:rsidP="003B0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5EDF" w:rsidRPr="00C2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эффект от реализации мероприятий Программы – 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объемов </w:t>
      </w:r>
      <w:r w:rsidR="00C25EDF" w:rsidRPr="00C25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услуг питьевого водоснабжения в населенных пунктах Приднестровской Молдавской Республики, рост количества потребителей услуг водоснабжения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0080" w:rsidRDefault="003B0080" w:rsidP="003B00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80" w:rsidRPr="003B0080" w:rsidRDefault="003B0080" w:rsidP="003B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Контроль над ходом реализации Программы</w:t>
      </w:r>
    </w:p>
    <w:p w:rsidR="003B0080" w:rsidRPr="003B0080" w:rsidRDefault="003B0080" w:rsidP="003B0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80" w:rsidRPr="003B0080" w:rsidRDefault="00862FED" w:rsidP="003B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мероприятий Программы и целевым расходованием средств, выделяемых из республиканского бюджета на цели реализации программных мероприятий, осуществляется Верховным Советом Приднестровской Молдавской Республики, Правительством Приднестровской Молдавской Республики и Счетной палатой Приднестровской Молдавской Республики.</w:t>
      </w:r>
    </w:p>
    <w:p w:rsidR="003B0080" w:rsidRPr="003B0080" w:rsidRDefault="00862FED" w:rsidP="003B0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Отчеты об исполнении Программы за истекший год и о конечных результатах исполнения мероприятий Программы и эффективности использования финансовых средств за весь период ее реализации представляются в порядке и сроки,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которые установлен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действующим законодательством</w:t>
      </w:r>
      <w:r w:rsidRPr="00862FED">
        <w:t xml:space="preserve"> </w:t>
      </w:r>
      <w:r w:rsidRPr="00862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Приднестровской Молдавской Республики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определяющим (устанавливающим) общие принципы построения и функционирования бюджетной системы Приднестровской Молдавской Республики.</w:t>
      </w:r>
      <w:r w:rsidR="003B0080" w:rsidRPr="003B0080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 </w:t>
      </w:r>
    </w:p>
    <w:p w:rsidR="003B0080" w:rsidRPr="003B0080" w:rsidRDefault="00862FED" w:rsidP="003B0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0080"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 должен содержать:</w:t>
      </w:r>
    </w:p>
    <w:p w:rsidR="003B0080" w:rsidRPr="003B0080" w:rsidRDefault="003B0080" w:rsidP="003B0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информацию о выполненных мероприятиях с указанием наименования, сроков выполнения, исполнителей, а также процента фактического исполнения в сравнении с запланированным объемом за отчетный период и в целом за год;</w:t>
      </w:r>
    </w:p>
    <w:p w:rsidR="003B0080" w:rsidRPr="003B0080" w:rsidRDefault="003B0080" w:rsidP="003B0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 об объеме фактического финансирования в разрезе каждого из выполненных программных мероприятий с указанием процента фактического финансирования в сравнении с запланированным объемом за отчетный период и в целом за год;</w:t>
      </w:r>
    </w:p>
    <w:p w:rsidR="003B0080" w:rsidRPr="003B0080" w:rsidRDefault="003B0080" w:rsidP="003B0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пояснительную записку, содержащую анализ основных факторов, оказавших влияние на исполнение мероприятий (работ) и послуживших причиной их неисполнения; прогноз ожидаемых результатов по итогам исполнения мероприятий (работ) и оценку влияния фактических результатов реализации программы на различные сферы экономики республики; пояснения о состоянии финансирования данных мероприятий (работ), выявленных проблемах и предложениях по их решению.</w:t>
      </w:r>
    </w:p>
    <w:p w:rsidR="003B0080" w:rsidRPr="003B0080" w:rsidRDefault="003B0080" w:rsidP="003B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588" w:rsidRPr="00B71D1A" w:rsidRDefault="001B5588">
      <w:pPr>
        <w:rPr>
          <w:sz w:val="28"/>
          <w:szCs w:val="28"/>
        </w:rPr>
      </w:pPr>
    </w:p>
    <w:sectPr w:rsidR="001B5588" w:rsidRPr="00B71D1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A71" w:rsidRDefault="00CF1A71">
      <w:pPr>
        <w:spacing w:after="0" w:line="240" w:lineRule="auto"/>
      </w:pPr>
      <w:r>
        <w:separator/>
      </w:r>
    </w:p>
  </w:endnote>
  <w:endnote w:type="continuationSeparator" w:id="0">
    <w:p w:rsidR="00CF1A71" w:rsidRDefault="00CF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A71" w:rsidRDefault="00CF1A71">
      <w:pPr>
        <w:spacing w:after="0" w:line="240" w:lineRule="auto"/>
      </w:pPr>
      <w:r>
        <w:separator/>
      </w:r>
    </w:p>
  </w:footnote>
  <w:footnote w:type="continuationSeparator" w:id="0">
    <w:p w:rsidR="00CF1A71" w:rsidRDefault="00CF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F7342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02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62"/>
    <w:rsid w:val="00023F6E"/>
    <w:rsid w:val="00171C0C"/>
    <w:rsid w:val="001B5588"/>
    <w:rsid w:val="001E54F8"/>
    <w:rsid w:val="002554E6"/>
    <w:rsid w:val="00395985"/>
    <w:rsid w:val="003977F6"/>
    <w:rsid w:val="003A46FF"/>
    <w:rsid w:val="003B0080"/>
    <w:rsid w:val="003C6DAE"/>
    <w:rsid w:val="00403842"/>
    <w:rsid w:val="00422059"/>
    <w:rsid w:val="004339E7"/>
    <w:rsid w:val="004E52CB"/>
    <w:rsid w:val="004F023D"/>
    <w:rsid w:val="00502684"/>
    <w:rsid w:val="00504EB5"/>
    <w:rsid w:val="00574462"/>
    <w:rsid w:val="00645208"/>
    <w:rsid w:val="006B0629"/>
    <w:rsid w:val="006B0B0E"/>
    <w:rsid w:val="006B1C68"/>
    <w:rsid w:val="007130A1"/>
    <w:rsid w:val="00715D3E"/>
    <w:rsid w:val="00754526"/>
    <w:rsid w:val="00774425"/>
    <w:rsid w:val="00793A2C"/>
    <w:rsid w:val="00817E72"/>
    <w:rsid w:val="008218B9"/>
    <w:rsid w:val="00862FED"/>
    <w:rsid w:val="008831C0"/>
    <w:rsid w:val="008A6F4C"/>
    <w:rsid w:val="008C22AE"/>
    <w:rsid w:val="00904B71"/>
    <w:rsid w:val="00A320F7"/>
    <w:rsid w:val="00A94C97"/>
    <w:rsid w:val="00B106D3"/>
    <w:rsid w:val="00B65BC1"/>
    <w:rsid w:val="00B71D1A"/>
    <w:rsid w:val="00BC6BB7"/>
    <w:rsid w:val="00BD6336"/>
    <w:rsid w:val="00BF405A"/>
    <w:rsid w:val="00C25EDF"/>
    <w:rsid w:val="00C36671"/>
    <w:rsid w:val="00C444D2"/>
    <w:rsid w:val="00CF044B"/>
    <w:rsid w:val="00CF1A71"/>
    <w:rsid w:val="00D10F6D"/>
    <w:rsid w:val="00D23976"/>
    <w:rsid w:val="00D45350"/>
    <w:rsid w:val="00D7021B"/>
    <w:rsid w:val="00DA028E"/>
    <w:rsid w:val="00F7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7CB9B-0340-4044-8AE1-8EC2D774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4462"/>
  </w:style>
  <w:style w:type="paragraph" w:styleId="a5">
    <w:name w:val="Balloon Text"/>
    <w:basedOn w:val="a"/>
    <w:link w:val="a6"/>
    <w:uiPriority w:val="99"/>
    <w:semiHidden/>
    <w:unhideWhenUsed/>
    <w:rsid w:val="00F7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25</cp:revision>
  <cp:lastPrinted>2023-12-20T12:10:00Z</cp:lastPrinted>
  <dcterms:created xsi:type="dcterms:W3CDTF">2023-12-20T10:52:00Z</dcterms:created>
  <dcterms:modified xsi:type="dcterms:W3CDTF">2023-12-26T13:23:00Z</dcterms:modified>
</cp:coreProperties>
</file>