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7C24A" w14:textId="77777777" w:rsidR="00D3231E" w:rsidRPr="00AB5249" w:rsidRDefault="00D3231E" w:rsidP="00AB5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2FB13" w14:textId="77777777" w:rsidR="00D3231E" w:rsidRDefault="00D3231E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A6C8D" w14:textId="77777777" w:rsid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31318" w14:textId="77777777" w:rsid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07090" w14:textId="77777777" w:rsid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B0D12" w14:textId="77777777" w:rsid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12D54" w14:textId="77777777" w:rsid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348A" w14:textId="77777777" w:rsid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4B56D" w14:textId="77777777" w:rsid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0E9C5" w14:textId="77777777" w:rsid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4F5DF" w14:textId="77777777" w:rsidR="00AB5249" w:rsidRPr="00AB5249" w:rsidRDefault="00AB5249" w:rsidP="00AB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20DEC" w14:textId="77777777" w:rsidR="00AB5249" w:rsidRDefault="00D3231E" w:rsidP="00AB5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Указ Президента </w:t>
      </w:r>
    </w:p>
    <w:p w14:paraId="307B2FA8" w14:textId="77777777" w:rsidR="00AB5249" w:rsidRDefault="00D3231E" w:rsidP="00AB5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14:paraId="2F58FCAD" w14:textId="77777777" w:rsidR="00AB5249" w:rsidRDefault="00D3231E" w:rsidP="00AB5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июня 2018 года № 224 </w:t>
      </w:r>
    </w:p>
    <w:p w14:paraId="52043B4A" w14:textId="77777777" w:rsidR="000845DF" w:rsidRDefault="00D3231E" w:rsidP="00AB5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Положения, структуры и штатной численности Государственного таможенного комитета </w:t>
      </w:r>
    </w:p>
    <w:p w14:paraId="0A1710FC" w14:textId="77777777" w:rsidR="000845DF" w:rsidRDefault="00D3231E" w:rsidP="00AB5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14:paraId="13A8E881" w14:textId="77777777" w:rsidR="000845DF" w:rsidRDefault="000845DF" w:rsidP="00AB5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31E"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присвоения специальных званий </w:t>
      </w:r>
    </w:p>
    <w:p w14:paraId="239620C6" w14:textId="77777777" w:rsidR="000845DF" w:rsidRDefault="00D3231E" w:rsidP="00AB5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</w:t>
      </w:r>
      <w:proofErr w:type="gramEnd"/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 (с</w:t>
      </w:r>
      <w:r w:rsidR="0008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отрудникам) таможенных органов </w:t>
      </w:r>
    </w:p>
    <w:p w14:paraId="7F46E290" w14:textId="51740BFE" w:rsidR="00D3231E" w:rsidRPr="00AB5249" w:rsidRDefault="00D3231E" w:rsidP="00AB5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Республики»</w:t>
      </w:r>
    </w:p>
    <w:p w14:paraId="5D6EA645" w14:textId="77777777" w:rsidR="00D3231E" w:rsidRDefault="00D3231E" w:rsidP="00AB5249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25BDA" w14:textId="77777777" w:rsidR="00AB5249" w:rsidRPr="00AB5249" w:rsidRDefault="00AB5249" w:rsidP="00AB5249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D9DEC" w14:textId="77777777" w:rsidR="00D3231E" w:rsidRPr="00AB5249" w:rsidRDefault="00D3231E" w:rsidP="00084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Республики,</w:t>
      </w:r>
    </w:p>
    <w:p w14:paraId="4ED06669" w14:textId="2AE771BA" w:rsidR="00D3231E" w:rsidRPr="00AB5249" w:rsidRDefault="00D3231E" w:rsidP="00AB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B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2BF5B7C4" w14:textId="77777777" w:rsidR="00D3231E" w:rsidRPr="00AB5249" w:rsidRDefault="00D3231E" w:rsidP="000845D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7AA15" w14:textId="5D54A688" w:rsidR="00D3231E" w:rsidRPr="00AB5249" w:rsidRDefault="00D3231E" w:rsidP="000845D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AB32EC">
        <w:rPr>
          <w:rFonts w:ascii="Times New Roman" w:eastAsia="Times New Roman" w:hAnsi="Times New Roman" w:cs="Times New Roman"/>
          <w:sz w:val="28"/>
          <w:szCs w:val="28"/>
        </w:rPr>
        <w:br/>
      </w:r>
      <w:r w:rsidRPr="00AB5249">
        <w:rPr>
          <w:rFonts w:ascii="Times New Roman" w:eastAsia="Times New Roman" w:hAnsi="Times New Roman" w:cs="Times New Roman"/>
          <w:sz w:val="28"/>
          <w:szCs w:val="28"/>
        </w:rPr>
        <w:t>от 12 июня 2018 года № 224 «Об утверждении Положения, структуры и штатной численности Государственного таможенного комитета Приднестр</w:t>
      </w:r>
      <w:r w:rsidR="003E4FCF" w:rsidRPr="00AB5249">
        <w:rPr>
          <w:rFonts w:ascii="Times New Roman" w:eastAsia="Times New Roman" w:hAnsi="Times New Roman" w:cs="Times New Roman"/>
          <w:sz w:val="28"/>
          <w:szCs w:val="28"/>
        </w:rPr>
        <w:t xml:space="preserve">овской Молдавской Республики и 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>Положения о порядк</w:t>
      </w:r>
      <w:r w:rsidR="003E4FCF" w:rsidRPr="00AB5249">
        <w:rPr>
          <w:rFonts w:ascii="Times New Roman" w:eastAsia="Times New Roman" w:hAnsi="Times New Roman" w:cs="Times New Roman"/>
          <w:sz w:val="28"/>
          <w:szCs w:val="28"/>
        </w:rPr>
        <w:t>е присвоения специальных званий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 (с</w:t>
      </w:r>
      <w:r w:rsidR="003E4FCF" w:rsidRPr="00AB5249">
        <w:rPr>
          <w:rFonts w:ascii="Times New Roman" w:eastAsia="Times New Roman" w:hAnsi="Times New Roman" w:cs="Times New Roman"/>
          <w:sz w:val="28"/>
          <w:szCs w:val="28"/>
        </w:rPr>
        <w:t xml:space="preserve">отрудникам) таможенных органов 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 (САЗ 18</w:t>
      </w:r>
      <w:r w:rsidR="003E4FCF" w:rsidRPr="00AB5249">
        <w:rPr>
          <w:rFonts w:ascii="Times New Roman" w:eastAsia="Times New Roman" w:hAnsi="Times New Roman" w:cs="Times New Roman"/>
          <w:sz w:val="28"/>
          <w:szCs w:val="28"/>
        </w:rPr>
        <w:t xml:space="preserve">-24) с изменениями </w:t>
      </w:r>
      <w:r w:rsidR="00AB32EC">
        <w:rPr>
          <w:rFonts w:ascii="Times New Roman" w:eastAsia="Times New Roman" w:hAnsi="Times New Roman" w:cs="Times New Roman"/>
          <w:sz w:val="28"/>
          <w:szCs w:val="28"/>
        </w:rPr>
        <w:br/>
      </w:r>
      <w:r w:rsidR="003E4FCF" w:rsidRPr="00AB5249">
        <w:rPr>
          <w:rFonts w:ascii="Times New Roman" w:eastAsia="Times New Roman" w:hAnsi="Times New Roman" w:cs="Times New Roman"/>
          <w:sz w:val="28"/>
          <w:szCs w:val="28"/>
        </w:rPr>
        <w:t>и дополнениями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>, внесенными указами Президента Приднестровской Молдавской Республики от 28 июня 2019 года № 210 (САЗ 19-24), от 1 ноября 2019 года № 379 (САЗ 19-42), от 3 февраля 2020 года № 35 (САЗ 20-6), от 31 июля 2020 года № 277 (САЗ 20-31), от 29 ноябр</w:t>
      </w:r>
      <w:r w:rsidR="003E4FCF" w:rsidRPr="00AB5249">
        <w:rPr>
          <w:rFonts w:ascii="Times New Roman" w:eastAsia="Times New Roman" w:hAnsi="Times New Roman" w:cs="Times New Roman"/>
          <w:sz w:val="28"/>
          <w:szCs w:val="28"/>
        </w:rPr>
        <w:t xml:space="preserve">я 2022 года № 500 (САЗ 22-47), 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31648CDF" w14:textId="77777777" w:rsidR="00D3231E" w:rsidRPr="00AB5249" w:rsidRDefault="00D3231E" w:rsidP="000845D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D050D" w14:textId="13858953" w:rsidR="00D3231E" w:rsidRDefault="00D3231E" w:rsidP="0008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24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) в части первой пункта 6 </w:t>
      </w:r>
      <w:r w:rsidR="00AB32EC">
        <w:rPr>
          <w:rFonts w:ascii="Times New Roman" w:eastAsia="Times New Roman" w:hAnsi="Times New Roman" w:cs="Times New Roman"/>
          <w:sz w:val="28"/>
          <w:szCs w:val="28"/>
        </w:rPr>
        <w:t xml:space="preserve">главы 1 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>Приложения № 1 к Указу слова «государственного целевого фонда таможенных органов Приднестровской Молдавской Республики» заменить словами «республиканского бюджета»;</w:t>
      </w:r>
    </w:p>
    <w:p w14:paraId="04F1E76F" w14:textId="77777777" w:rsidR="00AB32EC" w:rsidRPr="00AB32EC" w:rsidRDefault="00AB32EC" w:rsidP="0008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37ACD9" w14:textId="213B7209" w:rsidR="00D3231E" w:rsidRPr="00AB5249" w:rsidRDefault="00D3231E" w:rsidP="0008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24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) часть вторую пункта 6 </w:t>
      </w:r>
      <w:r w:rsidR="00AB32EC">
        <w:rPr>
          <w:rFonts w:ascii="Times New Roman" w:eastAsia="Times New Roman" w:hAnsi="Times New Roman" w:cs="Times New Roman"/>
          <w:sz w:val="28"/>
          <w:szCs w:val="28"/>
        </w:rPr>
        <w:t xml:space="preserve">главы 1 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Приложения № 1 к Указу изложить </w:t>
      </w:r>
      <w:r w:rsidR="00AB32EC">
        <w:rPr>
          <w:rFonts w:ascii="Times New Roman" w:eastAsia="Times New Roman" w:hAnsi="Times New Roman" w:cs="Times New Roman"/>
          <w:sz w:val="28"/>
          <w:szCs w:val="28"/>
        </w:rPr>
        <w:br/>
      </w:r>
      <w:r w:rsidRPr="00AB5249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14:paraId="0EEED4AE" w14:textId="74F3EF19" w:rsidR="00D3231E" w:rsidRDefault="00D3231E" w:rsidP="0008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«Укрепление материально-технической базы и развитие социальной сферы таможенных органов Приднестровской Молдавской Республики, в том числе материальное поощрение и социально-культурные мероприятия, а также 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lastRenderedPageBreak/>
        <w:t>выплата денежного довольствия должностным лицам (сотрудникам), денежного содержан</w:t>
      </w:r>
      <w:r w:rsidR="002E5DD9">
        <w:rPr>
          <w:rFonts w:ascii="Times New Roman" w:eastAsia="Times New Roman" w:hAnsi="Times New Roman" w:cs="Times New Roman"/>
          <w:sz w:val="28"/>
          <w:szCs w:val="28"/>
        </w:rPr>
        <w:t>ия государственным гражданским служащим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 и выплата заработной платы работникам таможенных органов Приднестровской Молдавской Республики производится из средств республиканского бюджета в соответствии с законодательством Приднестровской Молдавской Республики»;</w:t>
      </w:r>
    </w:p>
    <w:p w14:paraId="4D287F8D" w14:textId="77777777" w:rsidR="002E5DD9" w:rsidRPr="002E5DD9" w:rsidRDefault="002E5DD9" w:rsidP="0008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61D480" w14:textId="034F6826" w:rsidR="00D3231E" w:rsidRDefault="00D3231E" w:rsidP="0008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в) подпункт </w:t>
      </w:r>
      <w:r w:rsidR="002E5D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331B">
        <w:rPr>
          <w:rFonts w:ascii="Times New Roman" w:eastAsia="Times New Roman" w:hAnsi="Times New Roman" w:cs="Times New Roman"/>
          <w:sz w:val="28"/>
          <w:szCs w:val="28"/>
        </w:rPr>
        <w:t>я-14</w:t>
      </w:r>
      <w:r w:rsidR="002E5DD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 xml:space="preserve"> пункта 14 </w:t>
      </w:r>
      <w:r w:rsidR="002E5DD9">
        <w:rPr>
          <w:rFonts w:ascii="Times New Roman" w:eastAsia="Times New Roman" w:hAnsi="Times New Roman" w:cs="Times New Roman"/>
          <w:sz w:val="28"/>
          <w:szCs w:val="28"/>
        </w:rPr>
        <w:t xml:space="preserve">главы 3 </w:t>
      </w:r>
      <w:r w:rsidRPr="00AB5249">
        <w:rPr>
          <w:rFonts w:ascii="Times New Roman" w:eastAsia="Times New Roman" w:hAnsi="Times New Roman" w:cs="Times New Roman"/>
          <w:sz w:val="28"/>
          <w:szCs w:val="28"/>
        </w:rPr>
        <w:t>Приложения № 1 к Указу исключить.</w:t>
      </w:r>
    </w:p>
    <w:p w14:paraId="25B22C9A" w14:textId="77777777" w:rsidR="002E5DD9" w:rsidRPr="00AB5249" w:rsidRDefault="002E5DD9" w:rsidP="00084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222AA" w14:textId="77777777" w:rsidR="00D3231E" w:rsidRPr="00AB5249" w:rsidRDefault="00D3231E" w:rsidP="000845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официального опубликования.</w:t>
      </w:r>
    </w:p>
    <w:p w14:paraId="7F98D0CF" w14:textId="77777777" w:rsidR="00D3231E" w:rsidRDefault="00D3231E" w:rsidP="00AB5249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AEDA9" w14:textId="77777777" w:rsidR="00AB5249" w:rsidRDefault="00AB5249" w:rsidP="00AB5249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C36CC" w14:textId="77777777" w:rsidR="00AB5249" w:rsidRDefault="00AB5249" w:rsidP="00AB5249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F181C" w14:textId="77777777" w:rsidR="00AB5249" w:rsidRDefault="00AB5249" w:rsidP="00AB5249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0CFC8" w14:textId="77777777" w:rsidR="00AB5249" w:rsidRPr="00AB5249" w:rsidRDefault="00AB5249" w:rsidP="00AB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ADFF8C3" w14:textId="77777777" w:rsidR="00AB5249" w:rsidRPr="00AB5249" w:rsidRDefault="00AB5249" w:rsidP="00AB52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700CB" w14:textId="77777777" w:rsidR="00AB5249" w:rsidRPr="00AB5249" w:rsidRDefault="00AB5249" w:rsidP="00AB524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64F2E" w14:textId="77777777" w:rsidR="00AB5249" w:rsidRPr="0009315F" w:rsidRDefault="00AB5249" w:rsidP="00AB5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84C9C" w14:textId="77777777" w:rsidR="00AB5249" w:rsidRPr="0009315F" w:rsidRDefault="00AB5249" w:rsidP="00AB524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13FFDFA8" w14:textId="024DA124" w:rsidR="00AB5249" w:rsidRPr="0009315F" w:rsidRDefault="0009315F" w:rsidP="00AB5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</w:t>
      </w:r>
      <w:r w:rsidR="00AB5249" w:rsidRPr="0009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2023 г.</w:t>
      </w:r>
    </w:p>
    <w:p w14:paraId="5A33E17C" w14:textId="5B0A3D4E" w:rsidR="00AB5249" w:rsidRPr="0009315F" w:rsidRDefault="00AB5249" w:rsidP="00AB524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399</w:t>
      </w:r>
      <w:bookmarkStart w:id="0" w:name="_GoBack"/>
      <w:bookmarkEnd w:id="0"/>
    </w:p>
    <w:p w14:paraId="517CC881" w14:textId="77777777" w:rsidR="00AB5249" w:rsidRPr="0009315F" w:rsidRDefault="00AB5249" w:rsidP="00AB5249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5249" w:rsidRPr="0009315F" w:rsidSect="00AB5249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E453" w14:textId="77777777" w:rsidR="004875B9" w:rsidRDefault="004875B9" w:rsidP="00AB5249">
      <w:pPr>
        <w:spacing w:after="0" w:line="240" w:lineRule="auto"/>
      </w:pPr>
      <w:r>
        <w:separator/>
      </w:r>
    </w:p>
  </w:endnote>
  <w:endnote w:type="continuationSeparator" w:id="0">
    <w:p w14:paraId="33E2C542" w14:textId="77777777" w:rsidR="004875B9" w:rsidRDefault="004875B9" w:rsidP="00AB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A2B9" w14:textId="77777777" w:rsidR="004875B9" w:rsidRDefault="004875B9" w:rsidP="00AB5249">
      <w:pPr>
        <w:spacing w:after="0" w:line="240" w:lineRule="auto"/>
      </w:pPr>
      <w:r>
        <w:separator/>
      </w:r>
    </w:p>
  </w:footnote>
  <w:footnote w:type="continuationSeparator" w:id="0">
    <w:p w14:paraId="301A55F6" w14:textId="77777777" w:rsidR="004875B9" w:rsidRDefault="004875B9" w:rsidP="00AB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1ECAB4" w14:textId="3A08E2CF" w:rsidR="00AB5249" w:rsidRPr="00AB5249" w:rsidRDefault="00AB524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52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52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52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315F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AB52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BF9BAD" w14:textId="77777777" w:rsidR="00AB5249" w:rsidRDefault="00AB52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08"/>
    <w:rsid w:val="000845DF"/>
    <w:rsid w:val="0009315F"/>
    <w:rsid w:val="000C7444"/>
    <w:rsid w:val="001239CC"/>
    <w:rsid w:val="001D1DF6"/>
    <w:rsid w:val="001D331B"/>
    <w:rsid w:val="002E5DD9"/>
    <w:rsid w:val="00372FEE"/>
    <w:rsid w:val="00382E4B"/>
    <w:rsid w:val="003E4FCF"/>
    <w:rsid w:val="00411C67"/>
    <w:rsid w:val="004875B9"/>
    <w:rsid w:val="00525FA6"/>
    <w:rsid w:val="005861AA"/>
    <w:rsid w:val="005E4FCA"/>
    <w:rsid w:val="006413AB"/>
    <w:rsid w:val="006A6963"/>
    <w:rsid w:val="007238A8"/>
    <w:rsid w:val="00895141"/>
    <w:rsid w:val="009A10B2"/>
    <w:rsid w:val="009D536F"/>
    <w:rsid w:val="009F5CD6"/>
    <w:rsid w:val="00A77EDA"/>
    <w:rsid w:val="00AB32EC"/>
    <w:rsid w:val="00AB5249"/>
    <w:rsid w:val="00B27660"/>
    <w:rsid w:val="00B44DF6"/>
    <w:rsid w:val="00B6644E"/>
    <w:rsid w:val="00BB42C6"/>
    <w:rsid w:val="00C35D2B"/>
    <w:rsid w:val="00C362A1"/>
    <w:rsid w:val="00C36408"/>
    <w:rsid w:val="00D3231E"/>
    <w:rsid w:val="00DB77F0"/>
    <w:rsid w:val="00E14261"/>
    <w:rsid w:val="00E32FB4"/>
    <w:rsid w:val="00FB3C69"/>
    <w:rsid w:val="00FD4054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735"/>
  <w15:chartTrackingRefBased/>
  <w15:docId w15:val="{48EB2DC2-7750-4FD5-AE41-FF373FA5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249"/>
  </w:style>
  <w:style w:type="paragraph" w:styleId="a7">
    <w:name w:val="footer"/>
    <w:basedOn w:val="a"/>
    <w:link w:val="a8"/>
    <w:uiPriority w:val="99"/>
    <w:unhideWhenUsed/>
    <w:rsid w:val="00AB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Красюн Т.</dc:creator>
  <cp:keywords/>
  <dc:description/>
  <cp:lastModifiedBy>Кудрова А.А.</cp:lastModifiedBy>
  <cp:revision>7</cp:revision>
  <cp:lastPrinted>2023-09-28T08:36:00Z</cp:lastPrinted>
  <dcterms:created xsi:type="dcterms:W3CDTF">2023-10-16T11:01:00Z</dcterms:created>
  <dcterms:modified xsi:type="dcterms:W3CDTF">2023-10-16T14:13:00Z</dcterms:modified>
</cp:coreProperties>
</file>