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641434" w:rsidRDefault="00D0081A" w:rsidP="00243FFB">
      <w:pPr>
        <w:spacing w:after="0" w:line="240" w:lineRule="auto"/>
        <w:jc w:val="center"/>
        <w:rPr>
          <w:rFonts w:ascii="Times New Roman" w:hAnsi="Times New Roman"/>
          <w:b/>
          <w:sz w:val="28"/>
          <w:szCs w:val="28"/>
          <w:lang w:eastAsia="ru-RU"/>
        </w:rPr>
      </w:pPr>
    </w:p>
    <w:p w:rsidR="00D0081A" w:rsidRPr="00641434" w:rsidRDefault="00D0081A" w:rsidP="00243FFB">
      <w:pPr>
        <w:spacing w:after="0" w:line="240" w:lineRule="auto"/>
        <w:jc w:val="center"/>
        <w:rPr>
          <w:rFonts w:ascii="Times New Roman" w:hAnsi="Times New Roman"/>
          <w:b/>
          <w:sz w:val="28"/>
          <w:szCs w:val="28"/>
          <w:lang w:eastAsia="ru-RU"/>
        </w:rPr>
      </w:pPr>
    </w:p>
    <w:p w:rsidR="00D0081A" w:rsidRPr="00641434" w:rsidRDefault="00D0081A" w:rsidP="00243FFB">
      <w:pPr>
        <w:spacing w:after="0" w:line="240" w:lineRule="auto"/>
        <w:jc w:val="center"/>
        <w:rPr>
          <w:rFonts w:ascii="Times New Roman" w:hAnsi="Times New Roman"/>
          <w:b/>
          <w:sz w:val="28"/>
          <w:szCs w:val="28"/>
          <w:lang w:eastAsia="ru-RU"/>
        </w:rPr>
      </w:pPr>
    </w:p>
    <w:p w:rsidR="00D0081A" w:rsidRPr="00641434" w:rsidRDefault="00D0081A" w:rsidP="00243FFB">
      <w:pPr>
        <w:spacing w:after="0" w:line="240" w:lineRule="auto"/>
        <w:jc w:val="center"/>
        <w:rPr>
          <w:rFonts w:ascii="Times New Roman" w:hAnsi="Times New Roman"/>
          <w:b/>
          <w:sz w:val="28"/>
          <w:szCs w:val="28"/>
          <w:lang w:eastAsia="ru-RU"/>
        </w:rPr>
      </w:pPr>
    </w:p>
    <w:p w:rsidR="00D0081A" w:rsidRPr="00641434" w:rsidRDefault="00D0081A" w:rsidP="00243FFB">
      <w:pPr>
        <w:spacing w:after="0" w:line="240" w:lineRule="auto"/>
        <w:jc w:val="center"/>
        <w:rPr>
          <w:rFonts w:ascii="Times New Roman" w:hAnsi="Times New Roman"/>
          <w:b/>
          <w:sz w:val="28"/>
          <w:szCs w:val="28"/>
          <w:lang w:eastAsia="ru-RU"/>
        </w:rPr>
      </w:pPr>
    </w:p>
    <w:p w:rsidR="00D0081A" w:rsidRPr="00641434" w:rsidRDefault="00D0081A" w:rsidP="00243FFB">
      <w:pPr>
        <w:spacing w:after="0" w:line="240" w:lineRule="auto"/>
        <w:jc w:val="center"/>
        <w:rPr>
          <w:rFonts w:ascii="Times New Roman" w:hAnsi="Times New Roman"/>
          <w:b/>
          <w:sz w:val="28"/>
          <w:szCs w:val="28"/>
          <w:lang w:eastAsia="ru-RU"/>
        </w:rPr>
      </w:pPr>
      <w:r w:rsidRPr="00641434">
        <w:rPr>
          <w:rFonts w:ascii="Times New Roman" w:hAnsi="Times New Roman"/>
          <w:b/>
          <w:sz w:val="28"/>
          <w:szCs w:val="28"/>
          <w:lang w:eastAsia="ru-RU"/>
        </w:rPr>
        <w:t>Закон</w:t>
      </w:r>
    </w:p>
    <w:p w:rsidR="00D0081A" w:rsidRPr="00641434" w:rsidRDefault="00D0081A" w:rsidP="00243FFB">
      <w:pPr>
        <w:spacing w:after="0" w:line="240" w:lineRule="auto"/>
        <w:jc w:val="center"/>
        <w:rPr>
          <w:rFonts w:ascii="Times New Roman" w:hAnsi="Times New Roman"/>
          <w:b/>
          <w:sz w:val="28"/>
          <w:szCs w:val="28"/>
          <w:lang w:eastAsia="ru-RU"/>
        </w:rPr>
      </w:pPr>
      <w:r w:rsidRPr="00641434">
        <w:rPr>
          <w:rFonts w:ascii="Times New Roman" w:hAnsi="Times New Roman"/>
          <w:b/>
          <w:sz w:val="28"/>
          <w:szCs w:val="28"/>
          <w:lang w:eastAsia="ru-RU"/>
        </w:rPr>
        <w:t>Приднестровской Молдавской Республики</w:t>
      </w:r>
    </w:p>
    <w:p w:rsidR="00D0081A" w:rsidRPr="00641434" w:rsidRDefault="00D0081A" w:rsidP="00243FFB">
      <w:pPr>
        <w:spacing w:after="0" w:line="240" w:lineRule="auto"/>
        <w:jc w:val="center"/>
        <w:rPr>
          <w:rFonts w:ascii="Times New Roman" w:hAnsi="Times New Roman"/>
          <w:b/>
          <w:sz w:val="28"/>
          <w:szCs w:val="28"/>
          <w:lang w:eastAsia="ru-RU"/>
        </w:rPr>
      </w:pPr>
    </w:p>
    <w:p w:rsidR="00243FFB" w:rsidRPr="00641434" w:rsidRDefault="00D0081A" w:rsidP="00243FFB">
      <w:pPr>
        <w:spacing w:after="0" w:line="240" w:lineRule="auto"/>
        <w:jc w:val="center"/>
        <w:rPr>
          <w:rFonts w:ascii="Times New Roman" w:eastAsia="Times New Roman" w:hAnsi="Times New Roman"/>
          <w:b/>
          <w:sz w:val="28"/>
          <w:szCs w:val="28"/>
        </w:rPr>
      </w:pPr>
      <w:r w:rsidRPr="00641434">
        <w:rPr>
          <w:rFonts w:ascii="Times New Roman" w:hAnsi="Times New Roman"/>
          <w:b/>
          <w:sz w:val="28"/>
          <w:szCs w:val="28"/>
          <w:lang w:eastAsia="ru-RU"/>
        </w:rPr>
        <w:t>«</w:t>
      </w:r>
      <w:r w:rsidR="00243FFB" w:rsidRPr="00641434">
        <w:rPr>
          <w:rFonts w:ascii="Times New Roman" w:eastAsia="Times New Roman" w:hAnsi="Times New Roman"/>
          <w:b/>
          <w:sz w:val="28"/>
          <w:szCs w:val="28"/>
        </w:rPr>
        <w:t xml:space="preserve">О внесении изменений </w:t>
      </w:r>
    </w:p>
    <w:p w:rsidR="00243FFB" w:rsidRPr="00641434" w:rsidRDefault="00243FFB" w:rsidP="00243FFB">
      <w:pPr>
        <w:spacing w:after="0" w:line="240" w:lineRule="auto"/>
        <w:jc w:val="center"/>
        <w:rPr>
          <w:rFonts w:ascii="Times New Roman" w:eastAsia="Times New Roman" w:hAnsi="Times New Roman"/>
          <w:b/>
          <w:sz w:val="28"/>
          <w:szCs w:val="28"/>
        </w:rPr>
      </w:pPr>
      <w:r w:rsidRPr="00641434">
        <w:rPr>
          <w:rFonts w:ascii="Times New Roman" w:eastAsia="Times New Roman" w:hAnsi="Times New Roman"/>
          <w:b/>
          <w:sz w:val="28"/>
          <w:szCs w:val="28"/>
        </w:rPr>
        <w:t>в Закон Приднестровской Молдавской Республики</w:t>
      </w:r>
      <w:r w:rsidRPr="00641434">
        <w:rPr>
          <w:rFonts w:ascii="Times New Roman" w:eastAsia="Times New Roman" w:hAnsi="Times New Roman"/>
          <w:b/>
          <w:sz w:val="28"/>
          <w:szCs w:val="28"/>
        </w:rPr>
        <w:br/>
        <w:t xml:space="preserve">«О государственной гражданской службе </w:t>
      </w:r>
    </w:p>
    <w:p w:rsidR="00D0081A" w:rsidRPr="00641434" w:rsidRDefault="00243FFB" w:rsidP="00243FFB">
      <w:pPr>
        <w:spacing w:after="0" w:line="240" w:lineRule="auto"/>
        <w:jc w:val="center"/>
        <w:rPr>
          <w:rFonts w:ascii="Times New Roman" w:hAnsi="Times New Roman"/>
          <w:b/>
          <w:sz w:val="28"/>
          <w:szCs w:val="28"/>
          <w:lang w:eastAsia="ru-RU"/>
        </w:rPr>
      </w:pPr>
      <w:r w:rsidRPr="00641434">
        <w:rPr>
          <w:rFonts w:ascii="Times New Roman" w:eastAsia="Times New Roman" w:hAnsi="Times New Roman"/>
          <w:b/>
          <w:sz w:val="28"/>
          <w:szCs w:val="28"/>
        </w:rPr>
        <w:t>Приднестровской Молдавской Республики</w:t>
      </w:r>
      <w:r w:rsidR="00D0081A" w:rsidRPr="00641434">
        <w:rPr>
          <w:rFonts w:ascii="Times New Roman" w:hAnsi="Times New Roman"/>
          <w:b/>
          <w:sz w:val="28"/>
          <w:szCs w:val="28"/>
          <w:lang w:eastAsia="ru-RU"/>
        </w:rPr>
        <w:t>»</w:t>
      </w:r>
    </w:p>
    <w:p w:rsidR="00D0081A" w:rsidRPr="00F86391" w:rsidRDefault="00D0081A" w:rsidP="00243FFB">
      <w:pPr>
        <w:spacing w:after="0" w:line="240" w:lineRule="auto"/>
        <w:jc w:val="both"/>
        <w:rPr>
          <w:rFonts w:ascii="Times New Roman" w:hAnsi="Times New Roman"/>
          <w:sz w:val="28"/>
          <w:szCs w:val="28"/>
          <w:lang w:eastAsia="ru-RU"/>
        </w:rPr>
      </w:pPr>
    </w:p>
    <w:p w:rsidR="00D0081A" w:rsidRPr="00641434" w:rsidRDefault="00D0081A" w:rsidP="00243FFB">
      <w:pPr>
        <w:spacing w:after="0" w:line="240" w:lineRule="auto"/>
        <w:jc w:val="both"/>
        <w:rPr>
          <w:rFonts w:ascii="Times New Roman" w:hAnsi="Times New Roman"/>
          <w:sz w:val="28"/>
          <w:szCs w:val="28"/>
          <w:lang w:eastAsia="ru-RU"/>
        </w:rPr>
      </w:pPr>
      <w:r w:rsidRPr="00641434">
        <w:rPr>
          <w:rFonts w:ascii="Times New Roman" w:hAnsi="Times New Roman"/>
          <w:sz w:val="28"/>
          <w:szCs w:val="28"/>
          <w:lang w:eastAsia="ru-RU"/>
        </w:rPr>
        <w:t>Принят Верховным Советом</w:t>
      </w:r>
    </w:p>
    <w:p w:rsidR="00D0081A" w:rsidRPr="00641434" w:rsidRDefault="00D0081A" w:rsidP="00243FFB">
      <w:pPr>
        <w:spacing w:after="0" w:line="240" w:lineRule="auto"/>
        <w:jc w:val="both"/>
        <w:rPr>
          <w:rFonts w:ascii="Times New Roman" w:hAnsi="Times New Roman"/>
          <w:sz w:val="28"/>
          <w:szCs w:val="28"/>
          <w:lang w:eastAsia="ru-RU"/>
        </w:rPr>
      </w:pPr>
      <w:r w:rsidRPr="00641434">
        <w:rPr>
          <w:rFonts w:ascii="Times New Roman" w:hAnsi="Times New Roman"/>
          <w:sz w:val="28"/>
          <w:szCs w:val="28"/>
          <w:lang w:eastAsia="ru-RU"/>
        </w:rPr>
        <w:t>Приднестровской Молдавской Республики                      2</w:t>
      </w:r>
      <w:r w:rsidR="00100643" w:rsidRPr="00641434">
        <w:rPr>
          <w:rFonts w:ascii="Times New Roman" w:hAnsi="Times New Roman"/>
          <w:sz w:val="28"/>
          <w:szCs w:val="28"/>
          <w:lang w:eastAsia="ru-RU"/>
        </w:rPr>
        <w:t>6</w:t>
      </w:r>
      <w:r w:rsidRPr="00641434">
        <w:rPr>
          <w:rFonts w:ascii="Times New Roman" w:hAnsi="Times New Roman"/>
          <w:sz w:val="28"/>
          <w:szCs w:val="28"/>
          <w:lang w:eastAsia="ru-RU"/>
        </w:rPr>
        <w:t xml:space="preserve"> сентября 2023 года</w:t>
      </w:r>
    </w:p>
    <w:p w:rsidR="00D0081A" w:rsidRPr="00641434" w:rsidRDefault="00D0081A" w:rsidP="00243FFB">
      <w:pPr>
        <w:spacing w:after="0" w:line="240" w:lineRule="auto"/>
        <w:jc w:val="both"/>
        <w:rPr>
          <w:rFonts w:ascii="Times New Roman" w:hAnsi="Times New Roman"/>
          <w:sz w:val="28"/>
          <w:szCs w:val="28"/>
          <w:lang w:eastAsia="ru-RU"/>
        </w:rPr>
      </w:pPr>
    </w:p>
    <w:p w:rsidR="00243FFB" w:rsidRPr="00641434" w:rsidRDefault="00243FFB" w:rsidP="00641434">
      <w:pPr>
        <w:spacing w:after="0" w:line="240" w:lineRule="auto"/>
        <w:ind w:firstLine="709"/>
        <w:jc w:val="both"/>
        <w:rPr>
          <w:rFonts w:ascii="Times New Roman" w:hAnsi="Times New Roman"/>
          <w:sz w:val="28"/>
          <w:szCs w:val="28"/>
          <w:shd w:val="clear" w:color="auto" w:fill="FFFFFF"/>
        </w:rPr>
      </w:pPr>
      <w:r w:rsidRPr="00641434">
        <w:rPr>
          <w:rFonts w:ascii="Times New Roman" w:hAnsi="Times New Roman"/>
          <w:b/>
          <w:sz w:val="28"/>
          <w:szCs w:val="28"/>
        </w:rPr>
        <w:t>Статья 1.</w:t>
      </w:r>
      <w:r w:rsidRPr="00641434">
        <w:rPr>
          <w:rFonts w:ascii="Times New Roman" w:hAnsi="Times New Roman"/>
          <w:sz w:val="28"/>
          <w:szCs w:val="28"/>
        </w:rPr>
        <w:t xml:space="preserve"> </w:t>
      </w:r>
      <w:r w:rsidR="00641434" w:rsidRPr="00641434">
        <w:rPr>
          <w:rFonts w:ascii="Times New Roman" w:hAnsi="Times New Roman"/>
          <w:sz w:val="28"/>
          <w:szCs w:val="28"/>
        </w:rPr>
        <w:t xml:space="preserve">Внести в Закон Приднестровской Молдавской Республики </w:t>
      </w:r>
      <w:r w:rsidR="00641434" w:rsidRPr="00641434">
        <w:rPr>
          <w:rFonts w:ascii="Times New Roman" w:hAnsi="Times New Roman"/>
          <w:sz w:val="28"/>
          <w:szCs w:val="28"/>
        </w:rPr>
        <w:br/>
        <w:t xml:space="preserve">от 27 апреля 2012 года № 53-З-V «О государственной гражданской службе Приднестровской Молдавской Республики» (САЗ 12-18) с изменениями </w:t>
      </w:r>
      <w:r w:rsidR="00641434" w:rsidRPr="00641434">
        <w:rPr>
          <w:rFonts w:ascii="Times New Roman" w:hAnsi="Times New Roman"/>
          <w:sz w:val="28"/>
          <w:szCs w:val="28"/>
        </w:rPr>
        <w:br/>
        <w:t xml:space="preserve">и дополнениями, внесенными законами Приднестровской Молдавской Республики от 16 декабря 2013 года № 273-ЗИД-V (САЗ 13-50); от 1 ноября 2017 года № 283-ЗИД-VI (САЗ 17-45,1); от 18 декабря 2017 года </w:t>
      </w:r>
      <w:r w:rsidR="00641434" w:rsidRPr="00641434">
        <w:rPr>
          <w:rFonts w:ascii="Times New Roman" w:hAnsi="Times New Roman"/>
          <w:sz w:val="28"/>
          <w:szCs w:val="28"/>
        </w:rPr>
        <w:br/>
        <w:t xml:space="preserve">№ 372-ЗИД-VI (САЗ 17-52); от 19 октября 2018 года № 282-ЗИД-VI </w:t>
      </w:r>
      <w:r w:rsidR="00641434" w:rsidRPr="00641434">
        <w:rPr>
          <w:rFonts w:ascii="Times New Roman" w:hAnsi="Times New Roman"/>
          <w:sz w:val="28"/>
          <w:szCs w:val="28"/>
        </w:rPr>
        <w:br/>
        <w:t>(САЗ 18-42); от 25 апреля 2019 года № 69-ЗИД-VI (САЗ 19-16); от 1 ноября 2019 года № 200-ЗД-</w:t>
      </w:r>
      <w:r w:rsidR="00641434" w:rsidRPr="00641434">
        <w:rPr>
          <w:rFonts w:ascii="Times New Roman" w:hAnsi="Times New Roman"/>
          <w:sz w:val="28"/>
          <w:szCs w:val="28"/>
          <w:lang w:val="en-US"/>
        </w:rPr>
        <w:t>VI</w:t>
      </w:r>
      <w:r w:rsidR="00641434" w:rsidRPr="00641434">
        <w:rPr>
          <w:rFonts w:ascii="Times New Roman" w:hAnsi="Times New Roman"/>
          <w:sz w:val="28"/>
          <w:szCs w:val="28"/>
        </w:rPr>
        <w:t xml:space="preserve"> (САЗ 19-42); от 8 февраля 2021 года № 8-ЗИД-</w:t>
      </w:r>
      <w:r w:rsidR="00641434" w:rsidRPr="00641434">
        <w:rPr>
          <w:rFonts w:ascii="Times New Roman" w:hAnsi="Times New Roman"/>
          <w:sz w:val="28"/>
          <w:szCs w:val="28"/>
          <w:lang w:val="en-US"/>
        </w:rPr>
        <w:t>VII</w:t>
      </w:r>
      <w:r w:rsidR="00641434" w:rsidRPr="00641434">
        <w:rPr>
          <w:rFonts w:ascii="Times New Roman" w:hAnsi="Times New Roman"/>
          <w:sz w:val="28"/>
          <w:szCs w:val="28"/>
        </w:rPr>
        <w:t xml:space="preserve"> </w:t>
      </w:r>
      <w:r w:rsidR="00641434" w:rsidRPr="00641434">
        <w:rPr>
          <w:rFonts w:ascii="Times New Roman" w:hAnsi="Times New Roman"/>
          <w:sz w:val="28"/>
          <w:szCs w:val="28"/>
        </w:rPr>
        <w:br/>
        <w:t xml:space="preserve">(САЗ 21-6); от 29 ноября 2021 года № 289-ЗИД-VII (САЗ 21-48); </w:t>
      </w:r>
      <w:r w:rsidR="00641434" w:rsidRPr="00641434">
        <w:rPr>
          <w:rFonts w:ascii="Times New Roman" w:hAnsi="Times New Roman"/>
          <w:sz w:val="28"/>
          <w:szCs w:val="28"/>
        </w:rPr>
        <w:br/>
        <w:t xml:space="preserve">от 28 декабря 2021 года № 352-ЗИД-VII (САЗ 21-52,1); от 29 декабря </w:t>
      </w:r>
      <w:r w:rsidR="00641434" w:rsidRPr="00641434">
        <w:rPr>
          <w:rFonts w:ascii="Times New Roman" w:hAnsi="Times New Roman"/>
          <w:sz w:val="28"/>
          <w:szCs w:val="28"/>
        </w:rPr>
        <w:br/>
        <w:t>2021 года № 362-ЗИД-VII (САЗ 21-52,1)</w:t>
      </w:r>
      <w:r w:rsidR="00641434">
        <w:rPr>
          <w:rFonts w:ascii="Times New Roman" w:hAnsi="Times New Roman"/>
          <w:sz w:val="28"/>
          <w:szCs w:val="28"/>
        </w:rPr>
        <w:t xml:space="preserve">; от </w:t>
      </w:r>
      <w:r w:rsidR="00641434" w:rsidRPr="00641434">
        <w:rPr>
          <w:rFonts w:ascii="Times New Roman" w:hAnsi="Times New Roman"/>
          <w:sz w:val="28"/>
          <w:szCs w:val="28"/>
        </w:rPr>
        <w:t>28 марта 2023 года № 54-ЗИД-</w:t>
      </w:r>
      <w:r w:rsidR="00641434" w:rsidRPr="00641434">
        <w:rPr>
          <w:rFonts w:ascii="Times New Roman" w:hAnsi="Times New Roman"/>
          <w:sz w:val="28"/>
          <w:szCs w:val="28"/>
          <w:lang w:val="en-US"/>
        </w:rPr>
        <w:t>VII</w:t>
      </w:r>
      <w:r w:rsidR="00641434">
        <w:rPr>
          <w:rFonts w:ascii="Times New Roman" w:hAnsi="Times New Roman"/>
          <w:sz w:val="28"/>
          <w:szCs w:val="28"/>
        </w:rPr>
        <w:t xml:space="preserve"> </w:t>
      </w:r>
      <w:r w:rsidR="00641434" w:rsidRPr="00641434">
        <w:rPr>
          <w:rFonts w:ascii="Times New Roman" w:hAnsi="Times New Roman"/>
          <w:sz w:val="28"/>
          <w:szCs w:val="28"/>
        </w:rPr>
        <w:t>(САЗ 23-13)</w:t>
      </w:r>
      <w:r w:rsidRPr="00641434">
        <w:rPr>
          <w:rFonts w:ascii="Times New Roman" w:hAnsi="Times New Roman"/>
          <w:sz w:val="28"/>
          <w:szCs w:val="28"/>
          <w:shd w:val="clear" w:color="auto" w:fill="FFFFFF"/>
        </w:rPr>
        <w:t>, следующие изменения.</w:t>
      </w:r>
    </w:p>
    <w:p w:rsidR="00243FFB" w:rsidRPr="00641434" w:rsidRDefault="00243FFB" w:rsidP="00243FFB">
      <w:pPr>
        <w:spacing w:after="0" w:line="240" w:lineRule="auto"/>
        <w:ind w:firstLine="709"/>
        <w:jc w:val="both"/>
        <w:rPr>
          <w:rFonts w:ascii="Times New Roman" w:hAnsi="Times New Roman"/>
          <w:sz w:val="28"/>
          <w:szCs w:val="28"/>
        </w:rPr>
      </w:pP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t>1. Подпункт л) пункта 1 статьи 11 изложить в следующей редакции:</w:t>
      </w: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t>«л) профессиональное развитие в порядке, установленном настоящим Законом, иными нормативными правовыми актами Приднестровской Молдавской Республики».</w:t>
      </w:r>
    </w:p>
    <w:p w:rsidR="00243FFB" w:rsidRPr="00641434" w:rsidRDefault="00243FFB" w:rsidP="00243FFB">
      <w:pPr>
        <w:spacing w:after="0" w:line="240" w:lineRule="auto"/>
        <w:ind w:firstLine="709"/>
        <w:jc w:val="both"/>
        <w:rPr>
          <w:rFonts w:ascii="Times New Roman" w:hAnsi="Times New Roman"/>
          <w:sz w:val="28"/>
          <w:szCs w:val="28"/>
        </w:rPr>
      </w:pP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t>2. Подпункт н) пункта 1 статьи 41 изложить в следующей редакции:</w:t>
      </w: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t>«н) организацию профессионального развития гражданских служащих».</w:t>
      </w:r>
    </w:p>
    <w:p w:rsidR="00243FFB" w:rsidRPr="00641434" w:rsidRDefault="00243FFB" w:rsidP="00243FFB">
      <w:pPr>
        <w:spacing w:after="0" w:line="240" w:lineRule="auto"/>
        <w:ind w:firstLine="709"/>
        <w:jc w:val="both"/>
        <w:rPr>
          <w:rFonts w:ascii="Times New Roman" w:hAnsi="Times New Roman"/>
          <w:sz w:val="28"/>
          <w:szCs w:val="28"/>
        </w:rPr>
      </w:pP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t>3. Подпункт а) статьи 48 изложить в следующей редакции:</w:t>
      </w:r>
    </w:p>
    <w:p w:rsidR="00243FFB" w:rsidRPr="00641434" w:rsidRDefault="00243FFB" w:rsidP="00243FFB">
      <w:pPr>
        <w:spacing w:after="0" w:line="240" w:lineRule="auto"/>
        <w:ind w:firstLine="709"/>
        <w:jc w:val="both"/>
        <w:rPr>
          <w:rFonts w:ascii="Times New Roman" w:hAnsi="Times New Roman"/>
          <w:sz w:val="28"/>
          <w:szCs w:val="28"/>
        </w:rPr>
      </w:pPr>
      <w:bookmarkStart w:id="0" w:name="sub_5301"/>
      <w:r w:rsidRPr="00641434">
        <w:rPr>
          <w:rFonts w:ascii="Times New Roman" w:hAnsi="Times New Roman"/>
          <w:sz w:val="28"/>
          <w:szCs w:val="28"/>
        </w:rPr>
        <w:t xml:space="preserve">«а) дополнительное профессиональное образование с сохранением на этот период замещаемой должности государственной гражданской службы </w:t>
      </w:r>
      <w:r w:rsidRPr="00641434">
        <w:rPr>
          <w:rFonts w:ascii="Times New Roman" w:hAnsi="Times New Roman"/>
          <w:sz w:val="28"/>
          <w:szCs w:val="28"/>
        </w:rPr>
        <w:br/>
        <w:t>и денежного содержания</w:t>
      </w:r>
      <w:bookmarkEnd w:id="0"/>
      <w:r w:rsidRPr="00641434">
        <w:rPr>
          <w:rFonts w:ascii="Times New Roman" w:hAnsi="Times New Roman"/>
          <w:sz w:val="28"/>
          <w:szCs w:val="28"/>
        </w:rPr>
        <w:t>».</w:t>
      </w:r>
    </w:p>
    <w:p w:rsidR="00243FFB" w:rsidRDefault="00243FFB" w:rsidP="00243FFB">
      <w:pPr>
        <w:spacing w:after="0" w:line="240" w:lineRule="auto"/>
        <w:ind w:firstLine="709"/>
        <w:jc w:val="both"/>
        <w:rPr>
          <w:rFonts w:ascii="Times New Roman" w:hAnsi="Times New Roman"/>
          <w:sz w:val="28"/>
          <w:szCs w:val="28"/>
        </w:rPr>
      </w:pPr>
    </w:p>
    <w:p w:rsidR="00641434" w:rsidRDefault="00641434" w:rsidP="00243FFB">
      <w:pPr>
        <w:spacing w:after="0" w:line="240" w:lineRule="auto"/>
        <w:ind w:firstLine="709"/>
        <w:jc w:val="both"/>
        <w:rPr>
          <w:rFonts w:ascii="Times New Roman" w:hAnsi="Times New Roman"/>
          <w:sz w:val="28"/>
          <w:szCs w:val="28"/>
        </w:rPr>
      </w:pPr>
    </w:p>
    <w:p w:rsidR="00641434" w:rsidRPr="00641434" w:rsidRDefault="00641434" w:rsidP="00243FFB">
      <w:pPr>
        <w:spacing w:after="0" w:line="240" w:lineRule="auto"/>
        <w:ind w:firstLine="709"/>
        <w:jc w:val="both"/>
        <w:rPr>
          <w:rFonts w:ascii="Times New Roman" w:hAnsi="Times New Roman"/>
          <w:sz w:val="28"/>
          <w:szCs w:val="28"/>
        </w:rPr>
      </w:pP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rPr>
        <w:lastRenderedPageBreak/>
        <w:t>4. Подпункт а) пункта 2 статьи 55 изложить в следующей редакции:</w:t>
      </w:r>
    </w:p>
    <w:p w:rsidR="00243FFB" w:rsidRDefault="00243FFB" w:rsidP="00243FFB">
      <w:pPr>
        <w:spacing w:after="0" w:line="240" w:lineRule="auto"/>
        <w:ind w:firstLine="709"/>
        <w:jc w:val="both"/>
        <w:rPr>
          <w:rFonts w:ascii="Times New Roman" w:hAnsi="Times New Roman"/>
          <w:sz w:val="28"/>
          <w:szCs w:val="28"/>
          <w:shd w:val="clear" w:color="auto" w:fill="FFFFFF"/>
        </w:rPr>
      </w:pPr>
      <w:r w:rsidRPr="00641434">
        <w:rPr>
          <w:rFonts w:ascii="Times New Roman" w:hAnsi="Times New Roman"/>
          <w:sz w:val="28"/>
          <w:szCs w:val="28"/>
          <w:shd w:val="clear" w:color="auto" w:fill="FFFFFF"/>
        </w:rPr>
        <w:t xml:space="preserve">«а) подготовка кадров для государственной гражданской службы </w:t>
      </w:r>
      <w:r w:rsidRPr="00641434">
        <w:rPr>
          <w:rFonts w:ascii="Times New Roman" w:hAnsi="Times New Roman"/>
          <w:sz w:val="28"/>
          <w:szCs w:val="28"/>
          <w:shd w:val="clear" w:color="auto" w:fill="FFFFFF"/>
        </w:rPr>
        <w:br/>
        <w:t>и профессиональное развитие гражданских служащих».</w:t>
      </w:r>
    </w:p>
    <w:p w:rsidR="00641434" w:rsidRPr="00641434" w:rsidRDefault="00641434" w:rsidP="00243FFB">
      <w:pPr>
        <w:spacing w:after="0" w:line="240" w:lineRule="auto"/>
        <w:ind w:firstLine="709"/>
        <w:jc w:val="both"/>
        <w:rPr>
          <w:rFonts w:ascii="Times New Roman" w:hAnsi="Times New Roman"/>
          <w:sz w:val="28"/>
          <w:szCs w:val="28"/>
          <w:shd w:val="clear" w:color="auto" w:fill="FFFFFF"/>
        </w:rPr>
      </w:pPr>
    </w:p>
    <w:p w:rsidR="00243FFB" w:rsidRPr="00641434" w:rsidRDefault="00243FFB" w:rsidP="00243FFB">
      <w:pPr>
        <w:spacing w:after="0" w:line="240" w:lineRule="auto"/>
        <w:ind w:firstLine="709"/>
        <w:jc w:val="both"/>
        <w:rPr>
          <w:rFonts w:ascii="Times New Roman" w:hAnsi="Times New Roman"/>
          <w:sz w:val="28"/>
          <w:szCs w:val="28"/>
        </w:rPr>
      </w:pPr>
      <w:r w:rsidRPr="00641434">
        <w:rPr>
          <w:rFonts w:ascii="Times New Roman" w:hAnsi="Times New Roman"/>
          <w:sz w:val="28"/>
          <w:szCs w:val="28"/>
          <w:shd w:val="clear" w:color="auto" w:fill="FFFFFF"/>
        </w:rPr>
        <w:t xml:space="preserve">5. </w:t>
      </w:r>
      <w:r w:rsidRPr="00641434">
        <w:rPr>
          <w:rFonts w:ascii="Times New Roman" w:hAnsi="Times New Roman"/>
          <w:sz w:val="28"/>
          <w:szCs w:val="28"/>
        </w:rPr>
        <w:t>Статью 57 изложить в следующей редакции:</w:t>
      </w: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r w:rsidRPr="00641434">
        <w:rPr>
          <w:rFonts w:ascii="Times New Roman" w:hAnsi="Times New Roman"/>
          <w:sz w:val="28"/>
          <w:szCs w:val="28"/>
          <w:shd w:val="clear" w:color="auto" w:fill="FFFFFF"/>
        </w:rPr>
        <w:t>«</w:t>
      </w:r>
      <w:r w:rsidRPr="00641434">
        <w:rPr>
          <w:rStyle w:val="blk"/>
          <w:rFonts w:ascii="Times New Roman" w:hAnsi="Times New Roman"/>
          <w:sz w:val="28"/>
          <w:szCs w:val="28"/>
        </w:rPr>
        <w:t xml:space="preserve">Статья 57. Профессиональное развитие гражданского служащего </w:t>
      </w: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p>
    <w:p w:rsidR="00243FFB" w:rsidRPr="00641434" w:rsidRDefault="00243FFB" w:rsidP="00243FFB">
      <w:pPr>
        <w:spacing w:after="0" w:line="240" w:lineRule="auto"/>
        <w:ind w:firstLine="709"/>
        <w:jc w:val="both"/>
        <w:rPr>
          <w:rStyle w:val="aa"/>
          <w:rFonts w:ascii="Times New Roman" w:hAnsi="Times New Roman"/>
          <w:bCs w:val="0"/>
          <w:color w:val="000000"/>
          <w:sz w:val="28"/>
          <w:szCs w:val="28"/>
          <w:shd w:val="clear" w:color="auto" w:fill="FFFFFF"/>
        </w:rPr>
      </w:pPr>
      <w:r w:rsidRPr="00641434">
        <w:rPr>
          <w:rFonts w:ascii="Times New Roman" w:hAnsi="Times New Roman"/>
          <w:color w:val="000000" w:themeColor="text1"/>
          <w:sz w:val="28"/>
          <w:szCs w:val="28"/>
        </w:rPr>
        <w:t xml:space="preserve">1. </w:t>
      </w:r>
      <w:r w:rsidRPr="00641434">
        <w:rPr>
          <w:rStyle w:val="blk"/>
          <w:rFonts w:ascii="Times New Roman" w:hAnsi="Times New Roman"/>
          <w:sz w:val="28"/>
          <w:szCs w:val="28"/>
        </w:rPr>
        <w:t xml:space="preserve">Профессиональное развитие гражданского служащего направлено </w:t>
      </w:r>
      <w:r w:rsidRPr="00641434">
        <w:rPr>
          <w:rStyle w:val="blk"/>
          <w:rFonts w:ascii="Times New Roman" w:hAnsi="Times New Roman"/>
          <w:sz w:val="28"/>
          <w:szCs w:val="28"/>
        </w:rPr>
        <w:br/>
        <w:t xml:space="preserve">на поддержание и повышение гражданским служащим уровня квалификации, необходимого для надлежащего исполнения должностных обязанностей, </w:t>
      </w:r>
      <w:r w:rsidRPr="00641434">
        <w:rPr>
          <w:rStyle w:val="blk"/>
          <w:rFonts w:ascii="Times New Roman" w:hAnsi="Times New Roman"/>
          <w:sz w:val="28"/>
          <w:szCs w:val="28"/>
        </w:rPr>
        <w:br/>
        <w:t xml:space="preserve">и включает в себя повышение </w:t>
      </w:r>
      <w:r w:rsidRPr="00641434">
        <w:rPr>
          <w:rFonts w:ascii="Times New Roman" w:hAnsi="Times New Roman"/>
          <w:color w:val="000000"/>
          <w:sz w:val="28"/>
          <w:szCs w:val="28"/>
          <w:shd w:val="clear" w:color="auto" w:fill="FFFFFF"/>
        </w:rPr>
        <w:t xml:space="preserve">уровня образования посредством освоения основных или дополнительных профессиональных образовательных программ, </w:t>
      </w:r>
      <w:hyperlink r:id="rId6" w:anchor="dst100066" w:history="1"/>
      <w:r w:rsidRPr="00641434">
        <w:rPr>
          <w:rFonts w:ascii="Times New Roman" w:hAnsi="Times New Roman"/>
          <w:sz w:val="28"/>
          <w:szCs w:val="28"/>
        </w:rPr>
        <w:t>а также</w:t>
      </w:r>
      <w:r w:rsidRPr="00641434">
        <w:rPr>
          <w:rStyle w:val="blk"/>
          <w:rFonts w:ascii="Times New Roman" w:hAnsi="Times New Roman"/>
          <w:sz w:val="28"/>
          <w:szCs w:val="28"/>
        </w:rPr>
        <w:t xml:space="preserve"> проведение </w:t>
      </w:r>
      <w:hyperlink r:id="rId7" w:anchor="dst100010" w:history="1">
        <w:r w:rsidRPr="00641434">
          <w:rPr>
            <w:rStyle w:val="a9"/>
            <w:rFonts w:ascii="Times New Roman" w:hAnsi="Times New Roman"/>
            <w:color w:val="000000" w:themeColor="text1"/>
            <w:sz w:val="28"/>
            <w:szCs w:val="28"/>
            <w:u w:val="none"/>
          </w:rPr>
          <w:t>ины</w:t>
        </w:r>
      </w:hyperlink>
      <w:r w:rsidRPr="00641434">
        <w:rPr>
          <w:rStyle w:val="a9"/>
          <w:rFonts w:ascii="Times New Roman" w:hAnsi="Times New Roman"/>
          <w:color w:val="000000" w:themeColor="text1"/>
          <w:sz w:val="28"/>
          <w:szCs w:val="28"/>
          <w:u w:val="none"/>
        </w:rPr>
        <w:t>х</w:t>
      </w:r>
      <w:r w:rsidRPr="00641434">
        <w:rPr>
          <w:rStyle w:val="a9"/>
          <w:rFonts w:ascii="Times New Roman" w:hAnsi="Times New Roman"/>
          <w:sz w:val="28"/>
          <w:szCs w:val="28"/>
          <w:u w:val="none"/>
        </w:rPr>
        <w:t xml:space="preserve"> </w:t>
      </w:r>
      <w:r w:rsidRPr="00641434">
        <w:rPr>
          <w:rStyle w:val="blk"/>
          <w:rFonts w:ascii="Times New Roman" w:hAnsi="Times New Roman"/>
          <w:sz w:val="28"/>
          <w:szCs w:val="28"/>
        </w:rPr>
        <w:t xml:space="preserve">мероприятий по профессиональному развитию, определенных Президентом </w:t>
      </w:r>
      <w:r w:rsidRPr="00641434">
        <w:rPr>
          <w:rFonts w:ascii="Times New Roman" w:hAnsi="Times New Roman"/>
          <w:sz w:val="28"/>
          <w:szCs w:val="28"/>
        </w:rPr>
        <w:t>Приднестровской Молдавской Республики.</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2. Профессиональное развитие гражданского служащего осуществляется в течение всего периода прохождения им </w:t>
      </w:r>
      <w:r w:rsidRPr="00641434">
        <w:rPr>
          <w:rFonts w:ascii="Times New Roman" w:hAnsi="Times New Roman"/>
          <w:sz w:val="28"/>
          <w:szCs w:val="28"/>
        </w:rPr>
        <w:t>государственной</w:t>
      </w:r>
      <w:r w:rsidRPr="00641434">
        <w:rPr>
          <w:rStyle w:val="blk"/>
          <w:rFonts w:ascii="Times New Roman" w:hAnsi="Times New Roman"/>
          <w:sz w:val="28"/>
          <w:szCs w:val="28"/>
        </w:rPr>
        <w:t xml:space="preserve"> гражданской службы.</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3. Основаниями реализации гражданским служащим права </w:t>
      </w:r>
      <w:r w:rsidRPr="00641434">
        <w:rPr>
          <w:rStyle w:val="blk"/>
          <w:rFonts w:ascii="Times New Roman" w:hAnsi="Times New Roman"/>
          <w:sz w:val="28"/>
          <w:szCs w:val="28"/>
        </w:rPr>
        <w:br/>
        <w:t>на профессиональное развитие являются:</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а) решение представителя нанимателя </w:t>
      </w:r>
      <w:r w:rsidRPr="00641434">
        <w:rPr>
          <w:rFonts w:ascii="Times New Roman" w:hAnsi="Times New Roman"/>
          <w:color w:val="000000"/>
          <w:sz w:val="28"/>
          <w:szCs w:val="28"/>
        </w:rPr>
        <w:t>при наличии согласия гражданского служащего</w:t>
      </w:r>
      <w:r w:rsidRPr="00641434">
        <w:rPr>
          <w:rStyle w:val="blk"/>
          <w:rFonts w:ascii="Times New Roman" w:hAnsi="Times New Roman"/>
          <w:sz w:val="28"/>
          <w:szCs w:val="28"/>
        </w:rPr>
        <w:t>;</w:t>
      </w:r>
    </w:p>
    <w:p w:rsidR="00243FFB" w:rsidRPr="00641434" w:rsidRDefault="00243FFB" w:rsidP="00243FFB">
      <w:pPr>
        <w:spacing w:after="0" w:line="240" w:lineRule="auto"/>
        <w:ind w:firstLine="709"/>
        <w:jc w:val="both"/>
        <w:rPr>
          <w:rFonts w:ascii="Times New Roman" w:hAnsi="Times New Roman"/>
          <w:spacing w:val="-4"/>
          <w:sz w:val="28"/>
          <w:szCs w:val="28"/>
        </w:rPr>
      </w:pPr>
      <w:r w:rsidRPr="00641434">
        <w:rPr>
          <w:rStyle w:val="blk"/>
          <w:rFonts w:ascii="Times New Roman" w:hAnsi="Times New Roman"/>
          <w:spacing w:val="-4"/>
          <w:sz w:val="28"/>
          <w:szCs w:val="28"/>
        </w:rPr>
        <w:t>б) неудовлетворительные результаты аттестации гражданского служащего;</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в) направление гражданского служащего на профессиональную переподготовку или повышение квалификации в соответствии </w:t>
      </w:r>
      <w:r w:rsidR="0080635F">
        <w:rPr>
          <w:rStyle w:val="blk"/>
          <w:rFonts w:ascii="Times New Roman" w:hAnsi="Times New Roman"/>
          <w:sz w:val="28"/>
          <w:szCs w:val="28"/>
        </w:rPr>
        <w:br/>
      </w:r>
      <w:r w:rsidRPr="00641434">
        <w:rPr>
          <w:rStyle w:val="blk"/>
          <w:rFonts w:ascii="Times New Roman" w:hAnsi="Times New Roman"/>
          <w:sz w:val="28"/>
          <w:szCs w:val="28"/>
        </w:rPr>
        <w:t>с подпунктом б) пункта 1 статьи 28 настоящего Закона;</w:t>
      </w:r>
    </w:p>
    <w:p w:rsidR="00243FFB" w:rsidRPr="00641434" w:rsidRDefault="00243FFB" w:rsidP="00243FFB">
      <w:pPr>
        <w:spacing w:after="0" w:line="240" w:lineRule="auto"/>
        <w:ind w:firstLine="709"/>
        <w:jc w:val="both"/>
        <w:rPr>
          <w:rStyle w:val="blk"/>
          <w:rFonts w:ascii="Times New Roman" w:hAnsi="Times New Roman"/>
          <w:color w:val="000000" w:themeColor="text1"/>
          <w:sz w:val="28"/>
          <w:szCs w:val="28"/>
        </w:rPr>
      </w:pPr>
      <w:r w:rsidRPr="00641434">
        <w:rPr>
          <w:rFonts w:ascii="Times New Roman" w:hAnsi="Times New Roman"/>
          <w:sz w:val="28"/>
          <w:szCs w:val="28"/>
        </w:rPr>
        <w:t xml:space="preserve">г) назначение гражданского служащего в порядке должностного роста </w:t>
      </w:r>
      <w:r w:rsidRPr="00641434">
        <w:rPr>
          <w:rFonts w:ascii="Times New Roman" w:hAnsi="Times New Roman"/>
          <w:sz w:val="28"/>
          <w:szCs w:val="28"/>
        </w:rPr>
        <w:br/>
        <w:t xml:space="preserve">на должность государственной гражданской службы категории «руководители» высшей или главной группы должностей государственной гражданской службы либо на должность государственной гражданской службы </w:t>
      </w:r>
      <w:r w:rsidRPr="00641434">
        <w:rPr>
          <w:rFonts w:ascii="Times New Roman" w:hAnsi="Times New Roman"/>
          <w:color w:val="000000" w:themeColor="text1"/>
          <w:sz w:val="28"/>
          <w:szCs w:val="28"/>
        </w:rPr>
        <w:t xml:space="preserve">категории «специалисты» </w:t>
      </w:r>
      <w:r w:rsidRPr="00641434">
        <w:rPr>
          <w:rFonts w:ascii="Times New Roman" w:hAnsi="Times New Roman"/>
          <w:sz w:val="28"/>
          <w:szCs w:val="28"/>
        </w:rPr>
        <w:t>главной</w:t>
      </w:r>
      <w:r w:rsidRPr="00641434">
        <w:rPr>
          <w:rFonts w:ascii="Times New Roman" w:hAnsi="Times New Roman"/>
          <w:color w:val="FF0000"/>
          <w:sz w:val="28"/>
          <w:szCs w:val="28"/>
        </w:rPr>
        <w:t xml:space="preserve"> </w:t>
      </w:r>
      <w:r w:rsidRPr="00641434">
        <w:rPr>
          <w:rFonts w:ascii="Times New Roman" w:hAnsi="Times New Roman"/>
          <w:color w:val="000000" w:themeColor="text1"/>
          <w:sz w:val="28"/>
          <w:szCs w:val="28"/>
        </w:rPr>
        <w:t>группы должностей</w:t>
      </w:r>
      <w:r w:rsidRPr="00641434">
        <w:rPr>
          <w:rFonts w:ascii="Times New Roman" w:hAnsi="Times New Roman"/>
          <w:sz w:val="28"/>
          <w:szCs w:val="28"/>
        </w:rPr>
        <w:t xml:space="preserve"> государственной</w:t>
      </w:r>
      <w:r w:rsidRPr="00641434">
        <w:rPr>
          <w:rFonts w:ascii="Times New Roman" w:hAnsi="Times New Roman"/>
          <w:color w:val="000000" w:themeColor="text1"/>
          <w:sz w:val="28"/>
          <w:szCs w:val="28"/>
        </w:rPr>
        <w:t xml:space="preserve"> гражданской службы впервые; </w:t>
      </w:r>
    </w:p>
    <w:p w:rsidR="00243FFB" w:rsidRPr="00641434" w:rsidRDefault="00243FFB" w:rsidP="00243FFB">
      <w:pPr>
        <w:spacing w:after="0" w:line="240" w:lineRule="auto"/>
        <w:ind w:firstLine="709"/>
        <w:jc w:val="both"/>
        <w:rPr>
          <w:rStyle w:val="blk"/>
          <w:rFonts w:ascii="Times New Roman" w:hAnsi="Times New Roman"/>
          <w:spacing w:val="-4"/>
          <w:sz w:val="28"/>
          <w:szCs w:val="28"/>
        </w:rPr>
      </w:pPr>
      <w:r w:rsidRPr="00641434">
        <w:rPr>
          <w:rStyle w:val="blk"/>
          <w:rFonts w:ascii="Times New Roman" w:hAnsi="Times New Roman"/>
          <w:spacing w:val="-4"/>
          <w:sz w:val="28"/>
          <w:szCs w:val="28"/>
        </w:rPr>
        <w:t xml:space="preserve">д) поступление гражданина на </w:t>
      </w:r>
      <w:r w:rsidRPr="00641434">
        <w:rPr>
          <w:rFonts w:ascii="Times New Roman" w:hAnsi="Times New Roman"/>
          <w:spacing w:val="-4"/>
          <w:sz w:val="28"/>
          <w:szCs w:val="28"/>
        </w:rPr>
        <w:t>государственную</w:t>
      </w:r>
      <w:r w:rsidRPr="00641434">
        <w:rPr>
          <w:rStyle w:val="blk"/>
          <w:rFonts w:ascii="Times New Roman" w:hAnsi="Times New Roman"/>
          <w:spacing w:val="-4"/>
          <w:sz w:val="28"/>
          <w:szCs w:val="28"/>
        </w:rPr>
        <w:t xml:space="preserve"> гражданскую службу впервые. </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 xml:space="preserve">4. Реализация мероприятий по профессиональному развитию гражданского служащего </w:t>
      </w:r>
      <w:r w:rsidRPr="00641434">
        <w:rPr>
          <w:rFonts w:ascii="Times New Roman" w:hAnsi="Times New Roman"/>
          <w:sz w:val="28"/>
          <w:szCs w:val="28"/>
        </w:rPr>
        <w:t>может осуществляться:</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а) посредством </w:t>
      </w:r>
      <w:hyperlink r:id="rId8" w:anchor="dst288" w:history="1">
        <w:r w:rsidRPr="00641434">
          <w:rPr>
            <w:rStyle w:val="a9"/>
            <w:rFonts w:ascii="Times New Roman" w:hAnsi="Times New Roman"/>
            <w:color w:val="000000" w:themeColor="text1"/>
            <w:sz w:val="28"/>
            <w:szCs w:val="28"/>
            <w:u w:val="none"/>
          </w:rPr>
          <w:t>государственного заказа</w:t>
        </w:r>
      </w:hyperlink>
      <w:r w:rsidRPr="00641434">
        <w:rPr>
          <w:rStyle w:val="blk"/>
          <w:rFonts w:ascii="Times New Roman" w:hAnsi="Times New Roman"/>
          <w:sz w:val="28"/>
          <w:szCs w:val="28"/>
        </w:rPr>
        <w:t xml:space="preserve"> на мероприятия </w:t>
      </w:r>
      <w:r w:rsidRPr="00641434">
        <w:rPr>
          <w:rStyle w:val="blk"/>
          <w:rFonts w:ascii="Times New Roman" w:hAnsi="Times New Roman"/>
          <w:sz w:val="28"/>
          <w:szCs w:val="28"/>
        </w:rPr>
        <w:br/>
        <w:t>по профессиональному развитию гражданских служащих;</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 xml:space="preserve">б) </w:t>
      </w:r>
      <w:r w:rsidRPr="00641434">
        <w:rPr>
          <w:rFonts w:ascii="Times New Roman" w:hAnsi="Times New Roman"/>
          <w:sz w:val="28"/>
          <w:szCs w:val="28"/>
        </w:rPr>
        <w:t xml:space="preserve">за счет лимитов финансирования, выделенных государственному органу, в котором гражданский служащий замещает должность государственной гражданской службы. </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5. Мероприятия по профессиональному развитию гражданского служащего могут осуществляться за пределами территории Приднестровской Молдавской Республики.</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lastRenderedPageBreak/>
        <w:t xml:space="preserve">6. Мероприятия по профессиональному развитию гражданского служащего осуществляются </w:t>
      </w:r>
      <w:r w:rsidRPr="00641434">
        <w:rPr>
          <w:rFonts w:ascii="Times New Roman" w:hAnsi="Times New Roman"/>
          <w:sz w:val="28"/>
          <w:szCs w:val="28"/>
        </w:rPr>
        <w:t xml:space="preserve">с освобождением или без освобождения </w:t>
      </w:r>
      <w:r w:rsidRPr="00641434">
        <w:rPr>
          <w:rFonts w:ascii="Times New Roman" w:hAnsi="Times New Roman"/>
          <w:sz w:val="28"/>
          <w:szCs w:val="28"/>
        </w:rPr>
        <w:br/>
        <w:t>от исполнения служебных обязанностей гражданским служащим.</w:t>
      </w:r>
      <w:r w:rsidRPr="00641434">
        <w:rPr>
          <w:rStyle w:val="blk"/>
          <w:rFonts w:ascii="Times New Roman" w:hAnsi="Times New Roman"/>
          <w:sz w:val="28"/>
          <w:szCs w:val="28"/>
        </w:rPr>
        <w:t xml:space="preserve"> </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 xml:space="preserve">7. Профессиональное развитие гражданского служащего осуществляется в </w:t>
      </w:r>
      <w:hyperlink r:id="rId9" w:anchor="dst100043" w:history="1">
        <w:r w:rsidRPr="00641434">
          <w:rPr>
            <w:rStyle w:val="a9"/>
            <w:rFonts w:ascii="Times New Roman" w:hAnsi="Times New Roman"/>
            <w:color w:val="000000" w:themeColor="text1"/>
            <w:sz w:val="28"/>
            <w:szCs w:val="28"/>
            <w:u w:val="none"/>
          </w:rPr>
          <w:t>порядке</w:t>
        </w:r>
      </w:hyperlink>
      <w:r w:rsidRPr="00641434">
        <w:rPr>
          <w:rStyle w:val="blk"/>
          <w:rFonts w:ascii="Times New Roman" w:hAnsi="Times New Roman"/>
          <w:sz w:val="28"/>
          <w:szCs w:val="28"/>
        </w:rPr>
        <w:t>, определяемом Президентом Приднестровской Молдавской Республики.</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 xml:space="preserve">8. Гражданскому служащему, участвующему в мероприятиях </w:t>
      </w:r>
      <w:r w:rsidRPr="00641434">
        <w:rPr>
          <w:rStyle w:val="blk"/>
          <w:rFonts w:ascii="Times New Roman" w:hAnsi="Times New Roman"/>
          <w:sz w:val="28"/>
          <w:szCs w:val="28"/>
        </w:rPr>
        <w:br/>
        <w:t xml:space="preserve">по профессиональному развитию, представителем нанимателя, организацией, осуществляющей образовательную деятельность, государственным органом </w:t>
      </w:r>
      <w:r w:rsidRPr="00641434">
        <w:rPr>
          <w:rStyle w:val="blk"/>
          <w:rFonts w:ascii="Times New Roman" w:hAnsi="Times New Roman"/>
          <w:sz w:val="28"/>
          <w:szCs w:val="28"/>
        </w:rPr>
        <w:br/>
        <w:t>или иной организацией создаются условия для профессионального развития.</w:t>
      </w:r>
    </w:p>
    <w:p w:rsidR="00243FFB" w:rsidRPr="00641434" w:rsidRDefault="00243FFB" w:rsidP="00243FFB">
      <w:pPr>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образовательным программам, имеющим государственную аккредитацию».</w:t>
      </w:r>
    </w:p>
    <w:p w:rsidR="00243FFB" w:rsidRPr="00641434" w:rsidRDefault="00243FFB" w:rsidP="00243FFB">
      <w:pPr>
        <w:spacing w:after="0" w:line="240" w:lineRule="auto"/>
        <w:ind w:firstLine="709"/>
        <w:jc w:val="both"/>
        <w:rPr>
          <w:rStyle w:val="blk"/>
          <w:rFonts w:ascii="Times New Roman" w:hAnsi="Times New Roman"/>
          <w:sz w:val="28"/>
          <w:szCs w:val="28"/>
        </w:rPr>
      </w:pPr>
    </w:p>
    <w:p w:rsidR="00243FFB" w:rsidRPr="00641434" w:rsidRDefault="00243FFB" w:rsidP="00243FFB">
      <w:pPr>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6.</w:t>
      </w:r>
      <w:r w:rsidRPr="00641434">
        <w:rPr>
          <w:rFonts w:ascii="Times New Roman" w:hAnsi="Times New Roman"/>
          <w:sz w:val="28"/>
          <w:szCs w:val="28"/>
        </w:rPr>
        <w:t xml:space="preserve"> Статью 58 изложить в следующей редакции:</w:t>
      </w:r>
    </w:p>
    <w:p w:rsidR="00641434" w:rsidRDefault="00243FFB" w:rsidP="00243FFB">
      <w:pPr>
        <w:shd w:val="clear" w:color="auto" w:fill="FFFFFF"/>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 xml:space="preserve">«Статья 58. Государственный заказ на мероприятия </w:t>
      </w:r>
    </w:p>
    <w:p w:rsidR="00243FFB" w:rsidRPr="00641434" w:rsidRDefault="00641434" w:rsidP="00243FFB">
      <w:pPr>
        <w:shd w:val="clear" w:color="auto" w:fill="FFFFFF"/>
        <w:spacing w:after="0" w:line="240" w:lineRule="auto"/>
        <w:ind w:firstLine="709"/>
        <w:jc w:val="both"/>
        <w:rPr>
          <w:rStyle w:val="blk"/>
          <w:rFonts w:ascii="Times New Roman" w:hAnsi="Times New Roman"/>
          <w:sz w:val="28"/>
          <w:szCs w:val="28"/>
        </w:rPr>
      </w:pPr>
      <w:r>
        <w:rPr>
          <w:rStyle w:val="blk"/>
          <w:rFonts w:ascii="Times New Roman" w:hAnsi="Times New Roman"/>
          <w:sz w:val="28"/>
          <w:szCs w:val="28"/>
        </w:rPr>
        <w:t xml:space="preserve">                    </w:t>
      </w:r>
      <w:r w:rsidR="00243FFB" w:rsidRPr="00641434">
        <w:rPr>
          <w:rStyle w:val="blk"/>
          <w:rFonts w:ascii="Times New Roman" w:hAnsi="Times New Roman"/>
          <w:sz w:val="28"/>
          <w:szCs w:val="28"/>
        </w:rPr>
        <w:t xml:space="preserve">по профессиональному развитию гражданских служащих </w:t>
      </w: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1. Государственный заказ на мероприятия по профессиональному развитию гражданских служащих на очередной год включает в себя:</w:t>
      </w:r>
    </w:p>
    <w:p w:rsidR="00243FFB" w:rsidRPr="00641434" w:rsidRDefault="00243FFB" w:rsidP="00243FFB">
      <w:pPr>
        <w:shd w:val="clear" w:color="auto" w:fill="FFFFFF"/>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а) государственный заказ на дополнительное профессиональное образование гражданских служащих, в том числе за пределами территории Приднестровской Молдавской Республики;</w:t>
      </w: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б) государственный заказ на иные мероприятия по профессиональному развитию гражданских служащих.</w:t>
      </w:r>
    </w:p>
    <w:p w:rsidR="00243FFB" w:rsidRPr="00641434" w:rsidRDefault="00243FFB" w:rsidP="00243FFB">
      <w:pPr>
        <w:shd w:val="clear" w:color="auto" w:fill="FFFFFF"/>
        <w:spacing w:after="0" w:line="240" w:lineRule="auto"/>
        <w:ind w:firstLine="709"/>
        <w:jc w:val="both"/>
        <w:rPr>
          <w:rFonts w:ascii="Times New Roman" w:hAnsi="Times New Roman"/>
          <w:sz w:val="28"/>
          <w:szCs w:val="28"/>
        </w:rPr>
      </w:pPr>
      <w:r w:rsidRPr="00641434">
        <w:rPr>
          <w:rStyle w:val="blk"/>
          <w:rFonts w:ascii="Times New Roman" w:hAnsi="Times New Roman"/>
          <w:sz w:val="28"/>
          <w:szCs w:val="28"/>
        </w:rPr>
        <w:t xml:space="preserve">2. Формирование указанного государственного заказа осуществляется государственным органом, в ведении которого находятся вопросы образования,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w:t>
      </w:r>
      <w:r w:rsidRPr="00641434">
        <w:rPr>
          <w:rFonts w:ascii="Times New Roman" w:hAnsi="Times New Roman"/>
          <w:sz w:val="28"/>
          <w:szCs w:val="28"/>
        </w:rPr>
        <w:t>государственной</w:t>
      </w:r>
      <w:r w:rsidRPr="00641434">
        <w:rPr>
          <w:rStyle w:val="blk"/>
          <w:rFonts w:ascii="Times New Roman" w:hAnsi="Times New Roman"/>
          <w:sz w:val="28"/>
          <w:szCs w:val="28"/>
        </w:rPr>
        <w:t xml:space="preserve"> гражданской службы, замещаемым в этих государственных органах.</w:t>
      </w:r>
    </w:p>
    <w:p w:rsidR="00243FFB" w:rsidRPr="00641434" w:rsidRDefault="00243FFB" w:rsidP="00243FFB">
      <w:pPr>
        <w:shd w:val="clear" w:color="auto" w:fill="FFFFFF"/>
        <w:spacing w:after="0" w:line="240" w:lineRule="auto"/>
        <w:ind w:firstLine="709"/>
        <w:jc w:val="both"/>
        <w:rPr>
          <w:rStyle w:val="blk"/>
          <w:rFonts w:ascii="Times New Roman" w:hAnsi="Times New Roman"/>
          <w:sz w:val="28"/>
          <w:szCs w:val="28"/>
        </w:rPr>
      </w:pPr>
      <w:r w:rsidRPr="00641434">
        <w:rPr>
          <w:rStyle w:val="blk"/>
          <w:rFonts w:ascii="Times New Roman" w:hAnsi="Times New Roman"/>
          <w:sz w:val="28"/>
          <w:szCs w:val="28"/>
        </w:rPr>
        <w:t>3. Государственный заказ на мероприятия по профессиональному развитию гражданских служащих, включая его объем и структуру, утверждается ежегодно Правительством Приднестровской Молдавской Республики после вступления в силу закона о республиканском бюджете на соответствующий финансовый год».</w:t>
      </w:r>
    </w:p>
    <w:p w:rsidR="00243FFB" w:rsidRDefault="00243FFB" w:rsidP="00243FFB">
      <w:pPr>
        <w:shd w:val="clear" w:color="auto" w:fill="FFFFFF"/>
        <w:spacing w:after="0" w:line="240" w:lineRule="auto"/>
        <w:ind w:firstLine="709"/>
        <w:jc w:val="both"/>
        <w:rPr>
          <w:rStyle w:val="blk"/>
          <w:rFonts w:ascii="Times New Roman" w:hAnsi="Times New Roman"/>
          <w:sz w:val="28"/>
          <w:szCs w:val="28"/>
        </w:rPr>
      </w:pPr>
    </w:p>
    <w:p w:rsidR="00641434" w:rsidRDefault="00641434" w:rsidP="00243FFB">
      <w:pPr>
        <w:shd w:val="clear" w:color="auto" w:fill="FFFFFF"/>
        <w:spacing w:after="0" w:line="240" w:lineRule="auto"/>
        <w:ind w:firstLine="709"/>
        <w:jc w:val="both"/>
        <w:rPr>
          <w:rStyle w:val="blk"/>
          <w:rFonts w:ascii="Times New Roman" w:hAnsi="Times New Roman"/>
          <w:sz w:val="28"/>
          <w:szCs w:val="28"/>
        </w:rPr>
      </w:pPr>
    </w:p>
    <w:p w:rsidR="00641434" w:rsidRDefault="00641434" w:rsidP="00243FFB">
      <w:pPr>
        <w:shd w:val="clear" w:color="auto" w:fill="FFFFFF"/>
        <w:spacing w:after="0" w:line="240" w:lineRule="auto"/>
        <w:ind w:firstLine="709"/>
        <w:jc w:val="both"/>
        <w:rPr>
          <w:rStyle w:val="blk"/>
          <w:rFonts w:ascii="Times New Roman" w:hAnsi="Times New Roman"/>
          <w:sz w:val="28"/>
          <w:szCs w:val="28"/>
        </w:rPr>
      </w:pPr>
    </w:p>
    <w:p w:rsidR="00641434" w:rsidRPr="00641434" w:rsidRDefault="00641434" w:rsidP="00243FFB">
      <w:pPr>
        <w:shd w:val="clear" w:color="auto" w:fill="FFFFFF"/>
        <w:spacing w:after="0" w:line="240" w:lineRule="auto"/>
        <w:ind w:firstLine="709"/>
        <w:jc w:val="both"/>
        <w:rPr>
          <w:rStyle w:val="blk"/>
          <w:rFonts w:ascii="Times New Roman" w:hAnsi="Times New Roman"/>
          <w:sz w:val="28"/>
          <w:szCs w:val="28"/>
        </w:rPr>
      </w:pPr>
    </w:p>
    <w:p w:rsidR="00D0081A" w:rsidRPr="00641434" w:rsidRDefault="00243FFB" w:rsidP="00243FFB">
      <w:pPr>
        <w:spacing w:after="0" w:line="240" w:lineRule="auto"/>
        <w:ind w:firstLine="709"/>
        <w:jc w:val="both"/>
        <w:rPr>
          <w:rFonts w:ascii="Times New Roman" w:hAnsi="Times New Roman"/>
          <w:sz w:val="28"/>
          <w:szCs w:val="28"/>
          <w:lang w:eastAsia="ru-RU"/>
        </w:rPr>
      </w:pPr>
      <w:r w:rsidRPr="00641434">
        <w:rPr>
          <w:rFonts w:ascii="Times New Roman" w:hAnsi="Times New Roman"/>
          <w:b/>
          <w:sz w:val="28"/>
          <w:szCs w:val="28"/>
        </w:rPr>
        <w:lastRenderedPageBreak/>
        <w:t>Статья 2.</w:t>
      </w:r>
      <w:r w:rsidRPr="00641434">
        <w:rPr>
          <w:rFonts w:ascii="Times New Roman" w:hAnsi="Times New Roman"/>
          <w:sz w:val="28"/>
          <w:szCs w:val="28"/>
        </w:rPr>
        <w:t xml:space="preserve"> Настоящий Закон вступает в силу по истечении 7 (семи) дней после дня официального опубликования.</w:t>
      </w:r>
    </w:p>
    <w:p w:rsidR="00D0081A" w:rsidRPr="00641434" w:rsidRDefault="00D0081A" w:rsidP="00243FFB">
      <w:pPr>
        <w:spacing w:after="0" w:line="240" w:lineRule="auto"/>
        <w:jc w:val="both"/>
        <w:rPr>
          <w:rFonts w:ascii="Times New Roman" w:hAnsi="Times New Roman"/>
          <w:sz w:val="28"/>
          <w:szCs w:val="28"/>
          <w:lang w:eastAsia="ru-RU"/>
        </w:rPr>
      </w:pPr>
    </w:p>
    <w:p w:rsidR="00100643" w:rsidRDefault="00100643" w:rsidP="00243FFB">
      <w:pPr>
        <w:spacing w:after="0" w:line="240" w:lineRule="auto"/>
        <w:jc w:val="both"/>
        <w:rPr>
          <w:rFonts w:ascii="Times New Roman" w:hAnsi="Times New Roman"/>
          <w:bCs/>
          <w:sz w:val="28"/>
          <w:szCs w:val="28"/>
          <w:lang w:eastAsia="ru-RU"/>
        </w:rPr>
      </w:pPr>
    </w:p>
    <w:p w:rsidR="00641434" w:rsidRPr="00641434" w:rsidRDefault="00641434" w:rsidP="00243FFB">
      <w:pPr>
        <w:spacing w:after="0" w:line="240" w:lineRule="auto"/>
        <w:jc w:val="both"/>
        <w:rPr>
          <w:rFonts w:ascii="Times New Roman" w:hAnsi="Times New Roman"/>
          <w:bCs/>
          <w:sz w:val="28"/>
          <w:szCs w:val="28"/>
          <w:lang w:eastAsia="ru-RU"/>
        </w:rPr>
      </w:pPr>
    </w:p>
    <w:p w:rsidR="00100643" w:rsidRPr="00641434" w:rsidRDefault="00100643" w:rsidP="00243FFB">
      <w:pPr>
        <w:spacing w:after="0" w:line="240" w:lineRule="auto"/>
        <w:jc w:val="both"/>
        <w:rPr>
          <w:rFonts w:ascii="Times New Roman" w:hAnsi="Times New Roman"/>
          <w:bCs/>
          <w:sz w:val="28"/>
          <w:szCs w:val="28"/>
          <w:lang w:eastAsia="ru-RU"/>
        </w:rPr>
      </w:pPr>
      <w:r w:rsidRPr="00641434">
        <w:rPr>
          <w:rFonts w:ascii="Times New Roman" w:hAnsi="Times New Roman"/>
          <w:bCs/>
          <w:sz w:val="28"/>
          <w:szCs w:val="28"/>
          <w:lang w:eastAsia="ru-RU"/>
        </w:rPr>
        <w:t>Президент</w:t>
      </w:r>
    </w:p>
    <w:p w:rsidR="00100643" w:rsidRPr="00641434" w:rsidRDefault="00100643" w:rsidP="00243FFB">
      <w:pPr>
        <w:spacing w:after="0" w:line="240" w:lineRule="auto"/>
        <w:jc w:val="both"/>
        <w:rPr>
          <w:rFonts w:ascii="Times New Roman" w:hAnsi="Times New Roman"/>
          <w:bCs/>
          <w:sz w:val="28"/>
          <w:szCs w:val="28"/>
          <w:lang w:eastAsia="ru-RU"/>
        </w:rPr>
      </w:pPr>
      <w:r w:rsidRPr="00641434">
        <w:rPr>
          <w:rFonts w:ascii="Times New Roman" w:hAnsi="Times New Roman"/>
          <w:bCs/>
          <w:sz w:val="28"/>
          <w:szCs w:val="28"/>
          <w:lang w:eastAsia="ru-RU"/>
        </w:rPr>
        <w:t>Приднестровской</w:t>
      </w:r>
    </w:p>
    <w:p w:rsidR="00100643" w:rsidRPr="00641434" w:rsidRDefault="00100643" w:rsidP="00243FFB">
      <w:pPr>
        <w:spacing w:after="0" w:line="240" w:lineRule="auto"/>
        <w:jc w:val="both"/>
        <w:rPr>
          <w:rFonts w:ascii="Times New Roman" w:hAnsi="Times New Roman"/>
          <w:bCs/>
          <w:sz w:val="28"/>
          <w:szCs w:val="28"/>
          <w:lang w:eastAsia="ru-RU"/>
        </w:rPr>
      </w:pPr>
      <w:r w:rsidRPr="00641434">
        <w:rPr>
          <w:rFonts w:ascii="Times New Roman" w:hAnsi="Times New Roman"/>
          <w:bCs/>
          <w:sz w:val="28"/>
          <w:szCs w:val="28"/>
          <w:lang w:eastAsia="ru-RU"/>
        </w:rPr>
        <w:t>Молдавской Республики                                            В. Н. КРАСНОСЕЛЬСКИЙ</w:t>
      </w:r>
    </w:p>
    <w:p w:rsidR="00100643" w:rsidRPr="00641434" w:rsidRDefault="00100643" w:rsidP="00243FFB">
      <w:pPr>
        <w:spacing w:after="0" w:line="240" w:lineRule="auto"/>
        <w:jc w:val="both"/>
        <w:rPr>
          <w:rFonts w:ascii="Times New Roman" w:hAnsi="Times New Roman"/>
          <w:bCs/>
          <w:sz w:val="28"/>
          <w:szCs w:val="28"/>
          <w:lang w:eastAsia="ru-RU"/>
        </w:rPr>
      </w:pPr>
    </w:p>
    <w:p w:rsidR="001E6513" w:rsidRPr="00641434" w:rsidRDefault="001E6513" w:rsidP="00243FFB">
      <w:pPr>
        <w:spacing w:after="0" w:line="240" w:lineRule="auto"/>
        <w:jc w:val="both"/>
        <w:rPr>
          <w:rFonts w:ascii="Times New Roman" w:hAnsi="Times New Roman"/>
          <w:bCs/>
          <w:sz w:val="28"/>
          <w:szCs w:val="28"/>
          <w:lang w:eastAsia="ru-RU"/>
        </w:rPr>
      </w:pPr>
    </w:p>
    <w:p w:rsidR="001E6513" w:rsidRDefault="001E6513" w:rsidP="00243FFB">
      <w:pPr>
        <w:spacing w:after="0" w:line="240" w:lineRule="auto"/>
        <w:jc w:val="both"/>
        <w:rPr>
          <w:rFonts w:ascii="Times New Roman" w:hAnsi="Times New Roman"/>
          <w:bCs/>
          <w:sz w:val="28"/>
          <w:szCs w:val="28"/>
          <w:lang w:eastAsia="ru-RU"/>
        </w:rPr>
      </w:pPr>
    </w:p>
    <w:p w:rsidR="00F86391" w:rsidRDefault="00F86391" w:rsidP="00243FFB">
      <w:pPr>
        <w:spacing w:after="0" w:line="240" w:lineRule="auto"/>
        <w:jc w:val="both"/>
        <w:rPr>
          <w:rFonts w:ascii="Times New Roman" w:hAnsi="Times New Roman"/>
          <w:bCs/>
          <w:sz w:val="28"/>
          <w:szCs w:val="28"/>
          <w:lang w:eastAsia="ru-RU"/>
        </w:rPr>
      </w:pPr>
    </w:p>
    <w:p w:rsidR="00F86391" w:rsidRPr="00F86391" w:rsidRDefault="00F86391" w:rsidP="00F86391">
      <w:pPr>
        <w:spacing w:after="0" w:line="240" w:lineRule="auto"/>
        <w:jc w:val="both"/>
        <w:rPr>
          <w:rFonts w:ascii="Times New Roman" w:hAnsi="Times New Roman"/>
          <w:bCs/>
          <w:sz w:val="28"/>
          <w:szCs w:val="28"/>
          <w:lang w:eastAsia="ru-RU"/>
        </w:rPr>
      </w:pPr>
      <w:r w:rsidRPr="00F86391">
        <w:rPr>
          <w:rFonts w:ascii="Times New Roman" w:hAnsi="Times New Roman"/>
          <w:bCs/>
          <w:sz w:val="28"/>
          <w:szCs w:val="28"/>
          <w:lang w:eastAsia="ru-RU"/>
        </w:rPr>
        <w:t>г. Тирасполь</w:t>
      </w:r>
    </w:p>
    <w:p w:rsidR="00F86391" w:rsidRPr="00F86391" w:rsidRDefault="00F86391" w:rsidP="00F86391">
      <w:pPr>
        <w:spacing w:after="0" w:line="240" w:lineRule="auto"/>
        <w:jc w:val="both"/>
        <w:rPr>
          <w:rFonts w:ascii="Times New Roman" w:hAnsi="Times New Roman"/>
          <w:bCs/>
          <w:sz w:val="28"/>
          <w:szCs w:val="28"/>
          <w:lang w:eastAsia="ru-RU"/>
        </w:rPr>
      </w:pPr>
      <w:r w:rsidRPr="00F86391">
        <w:rPr>
          <w:rFonts w:ascii="Times New Roman" w:hAnsi="Times New Roman"/>
          <w:bCs/>
          <w:sz w:val="28"/>
          <w:szCs w:val="28"/>
          <w:lang w:eastAsia="ru-RU"/>
        </w:rPr>
        <w:t>9 октября 2023 г.</w:t>
      </w:r>
    </w:p>
    <w:p w:rsidR="00F86391" w:rsidRPr="00641434" w:rsidRDefault="00F86391" w:rsidP="00F86391">
      <w:pPr>
        <w:spacing w:after="0" w:line="240" w:lineRule="auto"/>
        <w:jc w:val="both"/>
        <w:rPr>
          <w:rFonts w:ascii="Times New Roman" w:hAnsi="Times New Roman"/>
          <w:bCs/>
          <w:sz w:val="28"/>
          <w:szCs w:val="28"/>
          <w:lang w:eastAsia="ru-RU"/>
        </w:rPr>
      </w:pPr>
      <w:r w:rsidRPr="00F86391">
        <w:rPr>
          <w:rFonts w:ascii="Times New Roman" w:hAnsi="Times New Roman"/>
          <w:bCs/>
          <w:sz w:val="28"/>
          <w:szCs w:val="28"/>
          <w:lang w:eastAsia="ru-RU"/>
        </w:rPr>
        <w:t>№ 305-ЗИ-VII</w:t>
      </w:r>
      <w:bookmarkStart w:id="1" w:name="_GoBack"/>
      <w:bookmarkEnd w:id="1"/>
    </w:p>
    <w:sectPr w:rsidR="00F86391" w:rsidRPr="00641434" w:rsidSect="00345500">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F6" w:rsidRDefault="00C151F6" w:rsidP="00345500">
      <w:pPr>
        <w:spacing w:after="0" w:line="240" w:lineRule="auto"/>
      </w:pPr>
      <w:r>
        <w:separator/>
      </w:r>
    </w:p>
  </w:endnote>
  <w:endnote w:type="continuationSeparator" w:id="0">
    <w:p w:rsidR="00C151F6" w:rsidRDefault="00C151F6"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F6" w:rsidRDefault="00C151F6" w:rsidP="00345500">
      <w:pPr>
        <w:spacing w:after="0" w:line="240" w:lineRule="auto"/>
      </w:pPr>
      <w:r>
        <w:separator/>
      </w:r>
    </w:p>
  </w:footnote>
  <w:footnote w:type="continuationSeparator" w:id="0">
    <w:p w:rsidR="00C151F6" w:rsidRDefault="00C151F6"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F86391">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081F"/>
    <w:rsid w:val="000802FA"/>
    <w:rsid w:val="00100643"/>
    <w:rsid w:val="001A2B47"/>
    <w:rsid w:val="001E6513"/>
    <w:rsid w:val="00243FFB"/>
    <w:rsid w:val="00345500"/>
    <w:rsid w:val="00492944"/>
    <w:rsid w:val="004C3021"/>
    <w:rsid w:val="00611914"/>
    <w:rsid w:val="00641434"/>
    <w:rsid w:val="0067173E"/>
    <w:rsid w:val="0080635F"/>
    <w:rsid w:val="00AB5541"/>
    <w:rsid w:val="00C151F6"/>
    <w:rsid w:val="00D0081A"/>
    <w:rsid w:val="00E24320"/>
    <w:rsid w:val="00F8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character" w:customStyle="1" w:styleId="text-small">
    <w:name w:val="text-small"/>
    <w:basedOn w:val="a0"/>
    <w:rsid w:val="00243FFB"/>
  </w:style>
  <w:style w:type="character" w:customStyle="1" w:styleId="margin">
    <w:name w:val="margin"/>
    <w:basedOn w:val="a0"/>
    <w:rsid w:val="00243FFB"/>
  </w:style>
  <w:style w:type="character" w:customStyle="1" w:styleId="blk">
    <w:name w:val="blk"/>
    <w:basedOn w:val="a0"/>
    <w:rsid w:val="00243FFB"/>
  </w:style>
  <w:style w:type="character" w:styleId="a9">
    <w:name w:val="Hyperlink"/>
    <w:basedOn w:val="a0"/>
    <w:uiPriority w:val="99"/>
    <w:unhideWhenUsed/>
    <w:rsid w:val="00243FFB"/>
    <w:rPr>
      <w:color w:val="0000FF"/>
      <w:u w:val="single"/>
    </w:rPr>
  </w:style>
  <w:style w:type="character" w:styleId="aa">
    <w:name w:val="Strong"/>
    <w:uiPriority w:val="22"/>
    <w:qFormat/>
    <w:rsid w:val="00243FFB"/>
    <w:rPr>
      <w:b/>
      <w:bCs/>
    </w:rPr>
  </w:style>
  <w:style w:type="paragraph" w:styleId="ab">
    <w:name w:val="Balloon Text"/>
    <w:basedOn w:val="a"/>
    <w:link w:val="ac"/>
    <w:uiPriority w:val="99"/>
    <w:semiHidden/>
    <w:unhideWhenUsed/>
    <w:rsid w:val="006717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17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25/bc2ce0b9eb4add28fddeabe02346e2f7c66e5eb9/" TargetMode="External"/><Relationship Id="rId3" Type="http://schemas.openxmlformats.org/officeDocument/2006/relationships/webSettings" Target="webSettings.xml"/><Relationship Id="rId7" Type="http://schemas.openxmlformats.org/officeDocument/2006/relationships/hyperlink" Target="http://www.consultant.ru/document/cons_doc_LAW_3249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18654/62996a38e9824ea366fc9ed7ba9190a179324b4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onsultant.ru/document/cons_doc_LAW_318654/62996a38e9824ea366fc9ed7ba9190a179324b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15</cp:revision>
  <cp:lastPrinted>2023-09-26T09:13:00Z</cp:lastPrinted>
  <dcterms:created xsi:type="dcterms:W3CDTF">2023-09-21T06:57:00Z</dcterms:created>
  <dcterms:modified xsi:type="dcterms:W3CDTF">2023-10-09T08:51:00Z</dcterms:modified>
</cp:coreProperties>
</file>