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13901" w:rsidRPr="006B4D18" w:rsidRDefault="00D97C3F" w:rsidP="000139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566A" w:rsidRPr="006B4D1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 w:rsidR="00013901" w:rsidRPr="006B4D18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013901" w:rsidRPr="006B4D18" w:rsidRDefault="00013901" w:rsidP="000139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D18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013901" w:rsidRPr="006B4D18" w:rsidRDefault="00013901" w:rsidP="000139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D18">
        <w:rPr>
          <w:rFonts w:ascii="Times New Roman" w:eastAsia="Calibri" w:hAnsi="Times New Roman" w:cs="Times New Roman"/>
          <w:b/>
          <w:sz w:val="28"/>
          <w:szCs w:val="28"/>
        </w:rPr>
        <w:t>«О Дорожном фонде Приднестровской Молдавской Республики»</w:t>
      </w:r>
    </w:p>
    <w:p w:rsidR="00013901" w:rsidRPr="006B4D18" w:rsidRDefault="00013901" w:rsidP="000139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C3F" w:rsidRPr="006B4D18" w:rsidRDefault="00D97C3F" w:rsidP="000139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4D1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97C3F" w:rsidRPr="006B4D18" w:rsidRDefault="00D97C3F" w:rsidP="00D97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D1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20 сентября 2023 года</w:t>
      </w:r>
    </w:p>
    <w:p w:rsidR="00D97C3F" w:rsidRPr="006B4D18" w:rsidRDefault="00D97C3F" w:rsidP="00D97C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7C3F" w:rsidRPr="006B4D18" w:rsidRDefault="00D97C3F" w:rsidP="00FC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2005 года № 630-З-III «О Дорожном фонде Приднестровской Молдавской Республики» (САЗ 05-40,1) с изменениями и дополнениями, внесенными законами Приднестровской Молдавской Республики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августа 2006 года № 76-ЗИД-IV (САЗ 06-34); от 14 декабря 2006 года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132-ЗИ-IV (САЗ 06-51); от 20 июня 2007 года № 230-ЗД-IV (САЗ 07-26);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2007 года № 318-ЗИД-IV (САЗ 07-40); от 26 сентября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541-ЗД-IV (САЗ 08-38); от 26 сентября 2008 года № 550-ЗИД-IV (САЗ 08-38); от 23 марта 2009 года № 681-ЗИ-IV (САЗ 09-13); от 5 марта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33-ЗИД-IV (САЗ 10-9); от 8 июля 2010 года № 118-ЗИ-IV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10-27); от 18 ноября 2010 года № 223-ЗИ-IV (САЗ 10-46); от 12 октября 2011 года № 180-ЗИД-V (САЗ 11-41); от 13 октября 2011 года № 182-ЗИ-V (САЗ 11-41); от 12 июня 2013 года № 115-ЗИД-V (САЗ 13-23); от 28 сентября 2013 года № 209-ЗИ-V (САЗ 13-38,1); от 28 сентября 2013 года № 213-ЗИ-V (САЗ 13-38,1); от 27 октября 2016 года № 238-ЗИ-VI (САЗ 16-43);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ноября 2016 года № 255-ЗИ-VI (САЗ 16-48); от 30 ноября 2016 года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264-ЗИ-VI (САЗ 16-48); от 3 июля 2017 года № 203-ЗИД-VI (САЗ 17-28);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ноября 2017 года № 313-ЗИ-VI (САЗ 17-47); от 18 декабря 2017 года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354-ЗИ-VI (САЗ 17-52); от 29 декабря 2017 года № 408-ЗИД-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18-1,1); от 2 июля 2018 года № 203-ЗИД-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18-27); от 7 июня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105-ЗИ-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27 июня 2019 года № 122-ЗИД-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19-24); от 1 августа 2019 года № 164-ЗД-VI (САЗ 19-29); от 24 ноября 2020 года № 203-ЗИ-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декабря 2020 года № 245-ЗИД-VII (САЗ 21-1,1); от 9 июня 2021 года № 115-ЗИД-VII (САЗ 21-23); от 28 декабря 2021 года № 353-ЗИ-VII (САЗ 21-52,1); от 26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20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№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-З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3F4C" w:rsidRPr="006B4D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30 марта 2023 года № 62-ЗИ-VII (САЗ 23-13); от 25 июля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255-ЗИ-VII (САЗ 23-30),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C3F" w:rsidRPr="006B4D18" w:rsidRDefault="00D97C3F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4C" w:rsidRPr="006B4D18" w:rsidRDefault="00FC3F4C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</w:t>
      </w:r>
      <w:r w:rsidR="006B4D18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1-1 после слов «в статьях 5-1» через запятую дополнить цифровым обозначением «5-2».</w:t>
      </w:r>
    </w:p>
    <w:p w:rsidR="00FC3F4C" w:rsidRPr="006B4D18" w:rsidRDefault="00FC3F4C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 после слов «статей 5-1» через запятую дополнить цифровым обозначением «5-2».</w:t>
      </w:r>
    </w:p>
    <w:p w:rsidR="00FC3F4C" w:rsidRPr="006B4D18" w:rsidRDefault="00FC3F4C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в) </w:t>
      </w:r>
      <w:r w:rsidR="006B4D18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4 дополнить подпунктом 7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62B6B" w:rsidRPr="006B4D18" w:rsidRDefault="00962B6B" w:rsidP="0096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«7) 100 процентов от сбора за проезд по автомобильным дорогам Приднестровской Молдавской Республики транспортных средств, не зарегистрированных в Приднестровской Молдавской Республике, перевозящих некоторые категории товаров».</w:t>
      </w:r>
    </w:p>
    <w:p w:rsidR="00962B6B" w:rsidRPr="006B4D18" w:rsidRDefault="00962B6B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5-1 изложить в следующей редакции:</w:t>
      </w:r>
    </w:p>
    <w:p w:rsidR="00962B6B" w:rsidRPr="006B4D18" w:rsidRDefault="00962B6B" w:rsidP="0096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Объектом сбора являются транспортные средства, предназначенные для перевозки пассажиров и их багажа или грузов (то есть транспортные средства, за исключением тягачей и автомобилей специального назначения), не зарегистрированные в Приднестровской Молдавской Республике, въезжающие на территорию Приднестровской Молдавской Республики и передвигающиеся по ее автомобильным дорогам, полная масса которых (каждого в отдельности) превышает 18 тонн, за исключением транспортных средств, в отношении которых подлежит уплате сбор за проезд по автомобильным дорогам Приднестровской Молдавской Республики, предусмотренный статьей 5-2 настоящего Закона».</w:t>
      </w:r>
    </w:p>
    <w:p w:rsidR="00962B6B" w:rsidRPr="006B4D18" w:rsidRDefault="00962B6B" w:rsidP="00D97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третью пункта 4 статьи 5-1 исключить.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статьи 5-1 изложить в следующей редакции:  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От уплаты сбора освобождаются юридические и физические лица,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иностранные, транспортные средства которых перемещают товары, помещенные под таможенную процедуру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таможенного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транзита».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статьи 5-1 слова «в ведении которого находятся вопросы финансов» заменить словами «осуществляющим непосредственное руководство таможенным делом».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Примечания к статье 5-1 изложить в следующей редакции: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 за одноразовый проезд представляет собой сбор за однократный въезд с правом перемещения по территории Придне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 в течение 1 (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и последующий выезд с территории Приднестровской Молдавской Республики».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B" w:rsidRPr="006B4D18" w:rsidRDefault="00FC3F4C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к статье 5-1 дополнить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третьей–пятой</w:t>
      </w:r>
      <w:r w:rsidR="00962B6B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62B6B" w:rsidRPr="006B4D18" w:rsidRDefault="00962B6B" w:rsidP="00962B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транспортное средство, в отношении которого был уплачен сбор за одноразовый проезд, не выехало с территории Приднестровской Мо</w:t>
      </w:r>
      <w:r w:rsidR="00284013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лдавской Республики по истечении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(одного) месяца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въезда,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при выезде с территории Приднестровской Молдавской Республики уплачивается сбор за постоянный проезд в течение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года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85E" w:rsidRPr="006B4D18" w:rsidRDefault="00962B6B" w:rsidP="00583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транспортное средство, в отношении которого был уплачен сбор за постоянный проезд, не выехало с территории Приднестровской Молдавской Республики по истечении установленного срока (30 (трид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цать) дней или 1 (один) год),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при выезде </w:t>
      </w:r>
      <w:r w:rsidR="00CD34DF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территории Приднестровской Молдавской Республики уплачивается сбор </w:t>
      </w:r>
      <w:r w:rsidR="00CD34DF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постоянный проезд в течение 1 (одного) года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B6B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взимания сбора под транспортным средством, не зарегистрированным в Приднестровской Молдавской Республике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понимается транспортное средство, состоящее на временном учете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межрайонного регистрацио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нно-экзаменационного отделения Г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автомобильной инспекции Министерства внутренних дел Приднестровской Молдавской Республики».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DF" w:rsidRPr="006B4D18" w:rsidRDefault="00623274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4DF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Закон статьей 5-2 следующего содержания:</w:t>
      </w:r>
    </w:p>
    <w:p w:rsidR="00CD34DF" w:rsidRPr="006B4D18" w:rsidRDefault="00CD34DF" w:rsidP="00CD34DF">
      <w:pPr>
        <w:spacing w:after="0" w:line="240" w:lineRule="auto"/>
        <w:ind w:left="2835" w:hanging="2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5-2. Сбор за проезд по автомобильным дорогам</w:t>
      </w:r>
    </w:p>
    <w:p w:rsidR="00CD34DF" w:rsidRPr="006B4D18" w:rsidRDefault="00CD34DF" w:rsidP="00CD34DF">
      <w:pPr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транспортных</w:t>
      </w:r>
    </w:p>
    <w:p w:rsidR="00CD34DF" w:rsidRPr="006B4D18" w:rsidRDefault="00CD34DF" w:rsidP="00CD34DF">
      <w:pPr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не зарегистрированных в Приднестровской</w:t>
      </w:r>
    </w:p>
    <w:p w:rsidR="00CD34DF" w:rsidRPr="006B4D18" w:rsidRDefault="00CD34DF" w:rsidP="00CD34DF">
      <w:pPr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Республике, перевозящих некоторые</w:t>
      </w:r>
    </w:p>
    <w:p w:rsidR="00CD34DF" w:rsidRPr="006B4D18" w:rsidRDefault="00CD34DF" w:rsidP="00CD34DF">
      <w:pPr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товаров</w:t>
      </w:r>
    </w:p>
    <w:p w:rsidR="00CD34DF" w:rsidRPr="006B4D18" w:rsidRDefault="00CD34DF" w:rsidP="00CD34DF">
      <w:pPr>
        <w:spacing w:after="0" w:line="240" w:lineRule="auto"/>
        <w:ind w:left="2835" w:hanging="2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Плательщиками сбора за проезд по автомобильным дорогам Приднестровской Молдавской Республики транспортных средств, не зарегистрированных в Приднестровской Молдавской Республике, перевозящих некоторые категории товаров (далее по тексту настоящей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– сбор), являются физические лица, в том числе иностранные граждане и лица без гражданства, а также юридические лица, использующие автомобильные дороги Приднестровской Молдавской Республики для передвижения по ним транспортных средств, являющихся объектом сбора.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перемещения транспортных средств, являющихся объектом сбора и следующих в адрес хозяйствующих субъектов Приднестровской Молдавской Республики, плательщиками сбора могут выступать хозяйствующие субъекты Приднестровской Молдавской Республики, в адрес которых следуют транспортные средства.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уплаты сбора хозяйствующими субъектами Приднестровской Молдавской Республики, в адрес которых следуют транспортные средства, утверждается совместным нормативным правовым актом исполнительного органа государственной власти, осуществляющего непосредственное руководство таможенным делом, и исполнительного органа государственной власти, в ведении которого находятся вопросы экономической политики.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Объектом сбора являются транспортные средства, в том числе и автопоезда, предназначенные для перевозки грузов, не зарегистрированные в Приднестровской Молдавской Республике, въезжающие на территорию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Приднестровской Молдавской Республики и перевозящие по ее автомобильным дорогам некоторые категории товаров, перечень которых устанавливается правовым актом Правительства Приднестровской Молдавской Республики, полная масса которых (каждого в отдельности либо в составе автопоезда) превышает 18 тонн.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въезде на территорию Приднестровской Молдавской Республики транспортного средства, являющегося объектом сбора, уплачивается сбор в размере 15 (пятнадцати) расчетных уровней.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представляет собой плату за однократный въезд с правом перемещения по территории Приднестровской Молдавской Республики в течени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58385E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и последующий выезд с территории Приднестровской Молдавской Республики.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выезде с территории Приднестровской Молдавской 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транспортных средств, являющих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объектом сбора, установлено, что сб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не был уплачен при въезде,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выезде с территории Приднестровской Молдавской Республики уплачивается сбор в размере, установленном частью первой настоящего пункта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транспортное средство, в отношении которого был уплачен сбор, не выехало с территории Приднестровской Молдавской Республики по истечении 1 (одного) месяца с 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въезда,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при выезде с территории Приднестровской Молдавской Республики уплачивается сбор в размере 45 (сорок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расчетных уровней.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въезде на территорию Приднестровской Молдавской Республики порожнего транспортного средства заявлено об использовании данного транспортного средства в качестве объекта сбора, сбор уплачивается в размере, предусмотренном частью первой настоящего пункта.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Уплата сбора в бюджет осуществляется в составе единого таможенного платежа.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сбора освобождаются юридические и физические лица, в том числе иностранные, транспортные средства, которых перемещают товары, помещенные под таможенную процедуру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транзита. 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Правительство Приднестровской Молдавской Республики вправе регулировать правовым актом размеры сборов в пределах 50 процентов 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 настоящей статьей размера сбора в течение 1 (одного) года в отношении транспортных средств, являющихся объектами сбора, а также определять порядок и условия их применения.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внесением сбора осуществляется таможенными органами Приднестровской Молдавской Республики с выдачей соответствующего подтверждающего документа по форме, утвержденной исполнительным органом государственной власти, осуществляющим непосредственное руководство таможенным делом.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реализации настоящей статьи: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 транспортным средством, не зарегистрированным в Приднестровской Молдавской Республике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понимается транспортное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средство, состоящее на временном учете в органах межрайонного регистрацио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нно-экзаменационного отделения Г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автомобильной инспекции Министерства внутренних дел Приднестровской Молдав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Республики;</w:t>
      </w:r>
    </w:p>
    <w:p w:rsidR="00CD34DF" w:rsidRPr="006B4D18" w:rsidRDefault="00284013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 автопоездом понимае</w:t>
      </w:r>
      <w:r w:rsidR="00CD34DF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тягач, не зарегистрированный в Приднестровской Молдавской Республике или состоящий на временном учете в органах межрайонного регистрацио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нно-экзаменационного отделения Г</w:t>
      </w:r>
      <w:r w:rsidR="00CD34DF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автомобильной инспекции Министерства внутренних дел Приднестровской Молдавской Республики, буксирующий прицеп и (или) полуприцеп, вне зависимости от страны, в которой прицеп и (или) полуприцеп состоят на учете».</w:t>
      </w:r>
    </w:p>
    <w:p w:rsidR="00CD34DF" w:rsidRPr="006B4D18" w:rsidRDefault="00CD34DF" w:rsidP="00CD3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18" w:rsidRPr="006B4D18" w:rsidRDefault="00962B6B" w:rsidP="00FC3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6B4D18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</w:t>
      </w:r>
      <w:r w:rsidR="00DF15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D18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B4D18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пунктов 1–5 и 8–10 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 настоящего Закона.</w:t>
      </w:r>
    </w:p>
    <w:p w:rsidR="00D97C3F" w:rsidRPr="006B4D18" w:rsidRDefault="006B4D18" w:rsidP="00D97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1–5 и 8–10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E0377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 настоящего Закона вступаю</w:t>
      </w:r>
      <w:r w:rsidR="00FC3F4C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января 2024 года.</w:t>
      </w:r>
    </w:p>
    <w:p w:rsidR="00FC3F4C" w:rsidRPr="006B4D18" w:rsidRDefault="00FC3F4C" w:rsidP="00D97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18" w:rsidRPr="006B4D18" w:rsidRDefault="006B4D18" w:rsidP="00D97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6B4D18" w:rsidRDefault="00D97C3F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97C3F" w:rsidRPr="006B4D18" w:rsidRDefault="00D97C3F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97C3F" w:rsidRPr="006B4D18" w:rsidRDefault="00D97C3F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97C3F" w:rsidRDefault="00D97C3F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11" w:rsidRDefault="00C76E11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11" w:rsidRDefault="00C76E11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11" w:rsidRPr="00C76E11" w:rsidRDefault="00C76E11" w:rsidP="00C76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76E11" w:rsidRPr="00C76E11" w:rsidRDefault="00C76E11" w:rsidP="00C76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2023 г.</w:t>
      </w:r>
    </w:p>
    <w:p w:rsidR="00C76E11" w:rsidRPr="00C76E11" w:rsidRDefault="00C76E11" w:rsidP="00C76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284-ЗИД-VI</w:t>
      </w:r>
      <w:r w:rsidRPr="00C76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76E11" w:rsidRPr="006B4D18" w:rsidRDefault="00C76E11" w:rsidP="00D9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76E11" w:rsidRPr="006B4D1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A7" w:rsidRDefault="00D612A7">
      <w:pPr>
        <w:spacing w:after="0" w:line="240" w:lineRule="auto"/>
      </w:pPr>
      <w:r>
        <w:separator/>
      </w:r>
    </w:p>
  </w:endnote>
  <w:endnote w:type="continuationSeparator" w:id="0">
    <w:p w:rsidR="00D612A7" w:rsidRDefault="00D6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A7" w:rsidRDefault="00D612A7">
      <w:pPr>
        <w:spacing w:after="0" w:line="240" w:lineRule="auto"/>
      </w:pPr>
      <w:r>
        <w:separator/>
      </w:r>
    </w:p>
  </w:footnote>
  <w:footnote w:type="continuationSeparator" w:id="0">
    <w:p w:rsidR="00D612A7" w:rsidRDefault="00D6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4566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E1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F"/>
    <w:rsid w:val="00011946"/>
    <w:rsid w:val="00013901"/>
    <w:rsid w:val="00023693"/>
    <w:rsid w:val="001B5588"/>
    <w:rsid w:val="00284013"/>
    <w:rsid w:val="00507F44"/>
    <w:rsid w:val="00575DCC"/>
    <w:rsid w:val="0058385E"/>
    <w:rsid w:val="005E0377"/>
    <w:rsid w:val="00623274"/>
    <w:rsid w:val="006B4D18"/>
    <w:rsid w:val="0074566A"/>
    <w:rsid w:val="00962B6B"/>
    <w:rsid w:val="00A734A0"/>
    <w:rsid w:val="00C76E11"/>
    <w:rsid w:val="00CD34DF"/>
    <w:rsid w:val="00D612A7"/>
    <w:rsid w:val="00D97C3F"/>
    <w:rsid w:val="00DF15E1"/>
    <w:rsid w:val="00E4437E"/>
    <w:rsid w:val="00EE4690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8EF9-8E52-4DAD-BF1B-A2FB486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3F"/>
  </w:style>
  <w:style w:type="paragraph" w:styleId="a5">
    <w:name w:val="Balloon Text"/>
    <w:basedOn w:val="a"/>
    <w:link w:val="a6"/>
    <w:uiPriority w:val="99"/>
    <w:semiHidden/>
    <w:unhideWhenUsed/>
    <w:rsid w:val="00FC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2023-09-25T09:03:00Z</cp:lastPrinted>
  <dcterms:created xsi:type="dcterms:W3CDTF">2023-09-25T08:53:00Z</dcterms:created>
  <dcterms:modified xsi:type="dcterms:W3CDTF">2023-09-27T11:56:00Z</dcterms:modified>
</cp:coreProperties>
</file>