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A0" w:rsidRPr="00857221" w:rsidRDefault="009B5CA0" w:rsidP="009B5CA0">
      <w:pPr>
        <w:jc w:val="center"/>
        <w:rPr>
          <w:sz w:val="28"/>
          <w:szCs w:val="28"/>
        </w:rPr>
      </w:pPr>
    </w:p>
    <w:p w:rsidR="009B5CA0" w:rsidRPr="00857221" w:rsidRDefault="009B5CA0" w:rsidP="009B5CA0">
      <w:pPr>
        <w:jc w:val="center"/>
        <w:rPr>
          <w:sz w:val="28"/>
          <w:szCs w:val="28"/>
        </w:rPr>
      </w:pPr>
    </w:p>
    <w:p w:rsidR="009B5CA0" w:rsidRPr="00857221" w:rsidRDefault="009B5CA0" w:rsidP="009B5CA0">
      <w:pPr>
        <w:jc w:val="center"/>
        <w:rPr>
          <w:sz w:val="28"/>
          <w:szCs w:val="28"/>
        </w:rPr>
      </w:pPr>
    </w:p>
    <w:p w:rsidR="009B5CA0" w:rsidRPr="00857221" w:rsidRDefault="009B5CA0" w:rsidP="009B5CA0">
      <w:pPr>
        <w:jc w:val="center"/>
        <w:rPr>
          <w:sz w:val="28"/>
          <w:szCs w:val="28"/>
        </w:rPr>
      </w:pPr>
    </w:p>
    <w:p w:rsidR="009B5CA0" w:rsidRPr="00857221" w:rsidRDefault="009B5CA0" w:rsidP="009B5CA0">
      <w:pPr>
        <w:jc w:val="center"/>
        <w:rPr>
          <w:sz w:val="28"/>
          <w:szCs w:val="28"/>
        </w:rPr>
      </w:pPr>
    </w:p>
    <w:p w:rsidR="009B5CA0" w:rsidRPr="00857221" w:rsidRDefault="009B5CA0" w:rsidP="009B5CA0">
      <w:pPr>
        <w:jc w:val="center"/>
        <w:rPr>
          <w:b/>
          <w:sz w:val="28"/>
          <w:szCs w:val="28"/>
        </w:rPr>
      </w:pPr>
      <w:r w:rsidRPr="00857221">
        <w:rPr>
          <w:b/>
          <w:sz w:val="28"/>
          <w:szCs w:val="28"/>
        </w:rPr>
        <w:t>Закон</w:t>
      </w:r>
    </w:p>
    <w:p w:rsidR="009B5CA0" w:rsidRPr="00857221" w:rsidRDefault="009B5CA0" w:rsidP="009B5CA0">
      <w:pPr>
        <w:jc w:val="center"/>
        <w:rPr>
          <w:b/>
          <w:sz w:val="28"/>
          <w:szCs w:val="28"/>
        </w:rPr>
      </w:pPr>
      <w:r w:rsidRPr="00857221">
        <w:rPr>
          <w:b/>
          <w:sz w:val="28"/>
          <w:szCs w:val="28"/>
        </w:rPr>
        <w:t>Приднестровской Молдавской Республики</w:t>
      </w:r>
    </w:p>
    <w:p w:rsidR="009B5CA0" w:rsidRPr="00857221" w:rsidRDefault="009B5CA0" w:rsidP="009B5CA0">
      <w:pPr>
        <w:jc w:val="center"/>
        <w:rPr>
          <w:b/>
          <w:sz w:val="28"/>
          <w:szCs w:val="28"/>
        </w:rPr>
      </w:pPr>
    </w:p>
    <w:p w:rsidR="00A917E6" w:rsidRDefault="00A917E6" w:rsidP="009B5CA0">
      <w:pPr>
        <w:jc w:val="center"/>
        <w:rPr>
          <w:b/>
          <w:sz w:val="28"/>
          <w:szCs w:val="28"/>
        </w:rPr>
      </w:pPr>
      <w:r>
        <w:rPr>
          <w:b/>
          <w:sz w:val="28"/>
          <w:szCs w:val="28"/>
        </w:rPr>
        <w:t xml:space="preserve"> «О внесении изменения </w:t>
      </w:r>
    </w:p>
    <w:p w:rsidR="00A917E6" w:rsidRDefault="00A917E6" w:rsidP="009B5CA0">
      <w:pPr>
        <w:jc w:val="center"/>
        <w:rPr>
          <w:b/>
          <w:sz w:val="28"/>
          <w:szCs w:val="28"/>
        </w:rPr>
      </w:pPr>
      <w:r>
        <w:rPr>
          <w:b/>
          <w:sz w:val="28"/>
          <w:szCs w:val="28"/>
        </w:rPr>
        <w:t xml:space="preserve">в Закон Приднестровской Молдавской Республики </w:t>
      </w:r>
    </w:p>
    <w:p w:rsidR="009B5CA0" w:rsidRDefault="00F9719E" w:rsidP="009B5CA0">
      <w:pPr>
        <w:jc w:val="center"/>
        <w:rPr>
          <w:b/>
          <w:sz w:val="28"/>
          <w:szCs w:val="28"/>
        </w:rPr>
      </w:pPr>
      <w:r w:rsidRPr="005B0F4E">
        <w:rPr>
          <w:b/>
          <w:sz w:val="28"/>
          <w:szCs w:val="28"/>
        </w:rPr>
        <w:t xml:space="preserve">«Об электросвязи» </w:t>
      </w:r>
    </w:p>
    <w:p w:rsidR="009B5CA0" w:rsidRDefault="00F9719E" w:rsidP="009B5CA0">
      <w:pPr>
        <w:jc w:val="center"/>
        <w:rPr>
          <w:b/>
          <w:sz w:val="28"/>
          <w:szCs w:val="28"/>
        </w:rPr>
      </w:pPr>
      <w:r w:rsidRPr="005B0F4E">
        <w:rPr>
          <w:b/>
          <w:sz w:val="28"/>
          <w:szCs w:val="28"/>
        </w:rPr>
        <w:t>в связи с принятием Закона Приднестровской Молдавской Республики «О внесении изменени</w:t>
      </w:r>
      <w:r w:rsidR="00CD6426">
        <w:rPr>
          <w:b/>
          <w:sz w:val="28"/>
          <w:szCs w:val="28"/>
        </w:rPr>
        <w:t>й</w:t>
      </w:r>
      <w:r w:rsidRPr="005B0F4E">
        <w:rPr>
          <w:b/>
          <w:sz w:val="28"/>
          <w:szCs w:val="28"/>
        </w:rPr>
        <w:t xml:space="preserve"> и дополнени</w:t>
      </w:r>
      <w:r w:rsidR="00CD6426">
        <w:rPr>
          <w:b/>
          <w:sz w:val="28"/>
          <w:szCs w:val="28"/>
        </w:rPr>
        <w:t>й</w:t>
      </w:r>
      <w:r w:rsidRPr="005B0F4E">
        <w:rPr>
          <w:b/>
          <w:sz w:val="28"/>
          <w:szCs w:val="28"/>
        </w:rPr>
        <w:t xml:space="preserve"> </w:t>
      </w:r>
    </w:p>
    <w:p w:rsidR="009B5CA0" w:rsidRDefault="00F9719E" w:rsidP="009B5CA0">
      <w:pPr>
        <w:jc w:val="center"/>
        <w:rPr>
          <w:b/>
          <w:sz w:val="28"/>
          <w:szCs w:val="28"/>
        </w:rPr>
      </w:pPr>
      <w:r w:rsidRPr="005B0F4E">
        <w:rPr>
          <w:b/>
          <w:sz w:val="28"/>
          <w:szCs w:val="28"/>
        </w:rPr>
        <w:t xml:space="preserve">в Закон Приднестровской Молдавской Республики </w:t>
      </w:r>
    </w:p>
    <w:p w:rsidR="009B5CA0" w:rsidRDefault="00F9719E" w:rsidP="009B5CA0">
      <w:pPr>
        <w:jc w:val="center"/>
        <w:rPr>
          <w:b/>
          <w:sz w:val="28"/>
          <w:szCs w:val="28"/>
        </w:rPr>
      </w:pPr>
      <w:r w:rsidRPr="005B0F4E">
        <w:rPr>
          <w:b/>
          <w:sz w:val="28"/>
          <w:szCs w:val="28"/>
        </w:rPr>
        <w:t xml:space="preserve">«Об информации, информационных технологиях </w:t>
      </w:r>
    </w:p>
    <w:p w:rsidR="00F9719E" w:rsidRPr="005B0F4E" w:rsidRDefault="00F9719E" w:rsidP="009B5CA0">
      <w:pPr>
        <w:jc w:val="center"/>
        <w:rPr>
          <w:b/>
          <w:sz w:val="28"/>
          <w:szCs w:val="28"/>
        </w:rPr>
      </w:pPr>
      <w:r w:rsidRPr="005B0F4E">
        <w:rPr>
          <w:b/>
          <w:sz w:val="28"/>
          <w:szCs w:val="28"/>
        </w:rPr>
        <w:t>и о защите информации»</w:t>
      </w:r>
    </w:p>
    <w:p w:rsidR="009B5CA0" w:rsidRPr="003C24D6" w:rsidRDefault="009B5CA0" w:rsidP="009B5CA0">
      <w:pPr>
        <w:ind w:firstLine="709"/>
        <w:jc w:val="center"/>
        <w:rPr>
          <w:sz w:val="28"/>
          <w:szCs w:val="28"/>
        </w:rPr>
      </w:pPr>
    </w:p>
    <w:p w:rsidR="009B5CA0" w:rsidRPr="00857221" w:rsidRDefault="009B5CA0" w:rsidP="009B5CA0">
      <w:pPr>
        <w:jc w:val="both"/>
        <w:rPr>
          <w:sz w:val="28"/>
          <w:szCs w:val="28"/>
        </w:rPr>
      </w:pPr>
      <w:r w:rsidRPr="00857221">
        <w:rPr>
          <w:sz w:val="28"/>
          <w:szCs w:val="28"/>
        </w:rPr>
        <w:t>Принят Верховным Советом</w:t>
      </w:r>
    </w:p>
    <w:p w:rsidR="009B5CA0" w:rsidRDefault="009B5CA0" w:rsidP="009B5CA0">
      <w:pPr>
        <w:jc w:val="both"/>
        <w:rPr>
          <w:sz w:val="28"/>
          <w:szCs w:val="28"/>
        </w:rPr>
      </w:pPr>
      <w:r w:rsidRPr="00857221">
        <w:rPr>
          <w:sz w:val="28"/>
          <w:szCs w:val="28"/>
        </w:rPr>
        <w:t>Приднестровской Молдавской Республики                               14 июня 2023 года</w:t>
      </w:r>
    </w:p>
    <w:p w:rsidR="009B5CA0" w:rsidRPr="00857221" w:rsidRDefault="009B5CA0" w:rsidP="009B5CA0">
      <w:pPr>
        <w:jc w:val="both"/>
        <w:rPr>
          <w:sz w:val="28"/>
          <w:szCs w:val="28"/>
        </w:rPr>
      </w:pPr>
    </w:p>
    <w:p w:rsidR="00F9719E" w:rsidRDefault="00F9719E" w:rsidP="003D461F">
      <w:pPr>
        <w:ind w:firstLine="709"/>
        <w:jc w:val="both"/>
        <w:rPr>
          <w:sz w:val="28"/>
          <w:szCs w:val="28"/>
        </w:rPr>
      </w:pPr>
      <w:r w:rsidRPr="00DC6BA5">
        <w:rPr>
          <w:b/>
          <w:sz w:val="28"/>
          <w:szCs w:val="28"/>
        </w:rPr>
        <w:t>Статья 1.</w:t>
      </w:r>
      <w:r w:rsidRPr="00DC6BA5">
        <w:rPr>
          <w:sz w:val="28"/>
          <w:szCs w:val="28"/>
        </w:rPr>
        <w:t xml:space="preserve"> </w:t>
      </w:r>
      <w:r w:rsidR="00515C1A" w:rsidRPr="001822C6">
        <w:rPr>
          <w:sz w:val="28"/>
          <w:szCs w:val="28"/>
        </w:rPr>
        <w:t xml:space="preserve">Внести в Закон Приднестровской Молдавской Республики </w:t>
      </w:r>
      <w:r w:rsidR="00515C1A" w:rsidRPr="001822C6">
        <w:rPr>
          <w:sz w:val="28"/>
          <w:szCs w:val="28"/>
        </w:rPr>
        <w:br/>
        <w:t xml:space="preserve">от 29 августа 2008 года № 536-З-IV «Об электросвязи» (САЗ 08-34) </w:t>
      </w:r>
      <w:r w:rsidR="00515C1A" w:rsidRPr="001822C6">
        <w:rPr>
          <w:sz w:val="28"/>
          <w:szCs w:val="28"/>
        </w:rPr>
        <w:br/>
        <w:t xml:space="preserve">с изменениями и дополнениями, внесенными законами Приднестровской Молдавской Республики от 25 июня 2009 года № 793-ЗИ-IV (САЗ 09-26); </w:t>
      </w:r>
      <w:r w:rsidR="00515C1A" w:rsidRPr="001822C6">
        <w:rPr>
          <w:sz w:val="28"/>
          <w:szCs w:val="28"/>
        </w:rPr>
        <w:br/>
        <w:t xml:space="preserve">от 24 мая 2011 года № 58-ЗИ-V (САЗ 11-21); от 11 июня 2014 года </w:t>
      </w:r>
      <w:r w:rsidR="00515C1A" w:rsidRPr="001822C6">
        <w:rPr>
          <w:sz w:val="28"/>
          <w:szCs w:val="28"/>
        </w:rPr>
        <w:br/>
        <w:t xml:space="preserve">№ 110-ЗД-V (САЗ 14-24); от 23 декабря 2016 года № 290-ЗИД-VI (САЗ 17-1); от 18 декабря 2017 года № 365-ЗИД-VI (САЗ 17-52); от 30 декабря 2019 года № 262-ЗИД-VI (САЗ 20-1); от 19 декабря 2020 года № 223-ЗИД-VI </w:t>
      </w:r>
      <w:r w:rsidR="00515C1A" w:rsidRPr="001822C6">
        <w:rPr>
          <w:sz w:val="28"/>
          <w:szCs w:val="28"/>
        </w:rPr>
        <w:br/>
        <w:t xml:space="preserve">(САЗ 20-51) с изменениями и дополнениями, внесенными законами Приднестровской Молдавской Республики от 30 декабря 2020 года </w:t>
      </w:r>
      <w:r w:rsidR="00515C1A" w:rsidRPr="001822C6">
        <w:rPr>
          <w:sz w:val="28"/>
          <w:szCs w:val="28"/>
        </w:rPr>
        <w:br/>
        <w:t xml:space="preserve">№ 238-ЗИ-VII (САЗ 20-1,1), от 1 февраля 2021 года № 4-ЗИД-VII (САЗ 21-5); </w:t>
      </w:r>
      <w:r w:rsidR="00515C1A" w:rsidRPr="001822C6">
        <w:rPr>
          <w:sz w:val="28"/>
          <w:szCs w:val="28"/>
        </w:rPr>
        <w:br/>
        <w:t xml:space="preserve">от 27 февраля 2021 года № 23-ЗИД-VII (САЗ 21-8); от </w:t>
      </w:r>
      <w:r w:rsidR="00515C1A" w:rsidRPr="001822C6">
        <w:rPr>
          <w:sz w:val="28"/>
          <w:szCs w:val="28"/>
          <w:lang w:eastAsia="en-US"/>
        </w:rPr>
        <w:t>28 сентября 2021 года № 222-ЗД-</w:t>
      </w:r>
      <w:r w:rsidR="00515C1A" w:rsidRPr="001822C6">
        <w:rPr>
          <w:sz w:val="28"/>
          <w:szCs w:val="28"/>
          <w:lang w:val="en-US" w:eastAsia="en-US"/>
        </w:rPr>
        <w:t>VII</w:t>
      </w:r>
      <w:r w:rsidR="00515C1A" w:rsidRPr="001822C6">
        <w:rPr>
          <w:sz w:val="28"/>
          <w:szCs w:val="28"/>
          <w:lang w:eastAsia="en-US"/>
        </w:rPr>
        <w:t xml:space="preserve"> (САЗ 21-39</w:t>
      </w:r>
      <w:r w:rsidR="00E908E0">
        <w:rPr>
          <w:sz w:val="28"/>
          <w:szCs w:val="28"/>
          <w:lang w:eastAsia="en-US"/>
        </w:rPr>
        <w:t>,1</w:t>
      </w:r>
      <w:r w:rsidR="00515C1A" w:rsidRPr="001822C6">
        <w:rPr>
          <w:sz w:val="28"/>
          <w:szCs w:val="28"/>
          <w:lang w:eastAsia="en-US"/>
        </w:rPr>
        <w:t>)</w:t>
      </w:r>
      <w:r w:rsidRPr="00DC6BA5">
        <w:rPr>
          <w:sz w:val="28"/>
          <w:szCs w:val="28"/>
        </w:rPr>
        <w:t>; от 3 декабря 2021 года № 302-ЗИ-</w:t>
      </w:r>
      <w:r w:rsidRPr="00DC6BA5">
        <w:rPr>
          <w:sz w:val="28"/>
          <w:szCs w:val="28"/>
          <w:lang w:val="en-US"/>
        </w:rPr>
        <w:t>VII</w:t>
      </w:r>
      <w:r w:rsidRPr="00DC6BA5">
        <w:rPr>
          <w:sz w:val="28"/>
          <w:szCs w:val="28"/>
        </w:rPr>
        <w:t xml:space="preserve"> </w:t>
      </w:r>
      <w:r w:rsidR="00371520">
        <w:rPr>
          <w:sz w:val="28"/>
          <w:szCs w:val="28"/>
        </w:rPr>
        <w:br/>
      </w:r>
      <w:r w:rsidRPr="00DC6BA5">
        <w:rPr>
          <w:sz w:val="28"/>
          <w:szCs w:val="28"/>
        </w:rPr>
        <w:t>(САЗ 21-48), следующее изменение.</w:t>
      </w:r>
    </w:p>
    <w:p w:rsidR="00F9719E" w:rsidRPr="00DC6BA5" w:rsidRDefault="00F9719E" w:rsidP="003D461F">
      <w:pPr>
        <w:ind w:firstLine="709"/>
        <w:jc w:val="both"/>
        <w:rPr>
          <w:sz w:val="28"/>
          <w:szCs w:val="28"/>
        </w:rPr>
      </w:pPr>
    </w:p>
    <w:p w:rsidR="00F9719E" w:rsidRPr="00DC6BA5" w:rsidRDefault="00F9719E" w:rsidP="003D461F">
      <w:pPr>
        <w:ind w:firstLine="709"/>
        <w:contextualSpacing/>
        <w:jc w:val="both"/>
        <w:rPr>
          <w:sz w:val="28"/>
          <w:szCs w:val="28"/>
        </w:rPr>
      </w:pPr>
      <w:r w:rsidRPr="00DC6BA5">
        <w:rPr>
          <w:sz w:val="28"/>
          <w:szCs w:val="28"/>
        </w:rPr>
        <w:t>Подпункт д) статьи 22 изложить в следующей редакции:</w:t>
      </w:r>
    </w:p>
    <w:p w:rsidR="00F9719E" w:rsidRPr="00C5274E" w:rsidRDefault="00F9719E" w:rsidP="003D461F">
      <w:pPr>
        <w:ind w:firstLine="709"/>
        <w:jc w:val="both"/>
        <w:rPr>
          <w:sz w:val="28"/>
          <w:szCs w:val="28"/>
        </w:rPr>
      </w:pPr>
      <w:r w:rsidRPr="00C5274E">
        <w:rPr>
          <w:sz w:val="28"/>
          <w:szCs w:val="28"/>
        </w:rPr>
        <w:t xml:space="preserve">«д) при предоставлении услуг </w:t>
      </w:r>
      <w:r w:rsidRPr="00C5274E">
        <w:rPr>
          <w:bCs/>
          <w:sz w:val="28"/>
          <w:szCs w:val="28"/>
        </w:rPr>
        <w:t>по передаче данных посредством</w:t>
      </w:r>
      <w:r w:rsidRPr="00C5274E">
        <w:rPr>
          <w:sz w:val="28"/>
          <w:szCs w:val="28"/>
        </w:rPr>
        <w:t xml:space="preserve"> использования информационно-телекоммуникационных сетей, включая глобальную сеть Интернет</w:t>
      </w:r>
      <w:r>
        <w:rPr>
          <w:sz w:val="28"/>
          <w:szCs w:val="28"/>
        </w:rPr>
        <w:t>,</w:t>
      </w:r>
      <w:r w:rsidRPr="00C5274E">
        <w:rPr>
          <w:bCs/>
          <w:sz w:val="28"/>
          <w:szCs w:val="28"/>
        </w:rPr>
        <w:t xml:space="preserve"> </w:t>
      </w:r>
      <w:r w:rsidRPr="00C5274E">
        <w:rPr>
          <w:sz w:val="28"/>
          <w:szCs w:val="28"/>
        </w:rPr>
        <w:t xml:space="preserve">абонентам на их оконечном оборудовании осуществлять ограничение и </w:t>
      </w:r>
      <w:r w:rsidRPr="00CC1350">
        <w:rPr>
          <w:sz w:val="28"/>
          <w:szCs w:val="28"/>
        </w:rPr>
        <w:t xml:space="preserve">возобновление доступа к информации, распространяемой </w:t>
      </w:r>
      <w:r w:rsidRPr="00CC1350">
        <w:rPr>
          <w:bCs/>
          <w:sz w:val="28"/>
          <w:szCs w:val="28"/>
        </w:rPr>
        <w:t>посредством</w:t>
      </w:r>
      <w:r w:rsidRPr="00CC1350">
        <w:rPr>
          <w:sz w:val="28"/>
          <w:szCs w:val="28"/>
        </w:rPr>
        <w:t xml:space="preserve"> использования информационно-телекоммуникационных сетей, включая глобальную сеть Интернет, </w:t>
      </w:r>
      <w:r w:rsidRPr="00CC1350">
        <w:rPr>
          <w:bCs/>
          <w:sz w:val="28"/>
          <w:szCs w:val="28"/>
        </w:rPr>
        <w:t>в случаях и</w:t>
      </w:r>
      <w:r w:rsidRPr="00CC1350">
        <w:rPr>
          <w:sz w:val="28"/>
          <w:szCs w:val="28"/>
        </w:rPr>
        <w:t xml:space="preserve"> в порядке, установленн</w:t>
      </w:r>
      <w:r w:rsidR="009B5E20" w:rsidRPr="00CC1350">
        <w:rPr>
          <w:sz w:val="28"/>
          <w:szCs w:val="28"/>
        </w:rPr>
        <w:t>ых</w:t>
      </w:r>
      <w:r w:rsidRPr="00CC1350">
        <w:rPr>
          <w:sz w:val="28"/>
          <w:szCs w:val="28"/>
        </w:rPr>
        <w:t xml:space="preserve"> законодатель</w:t>
      </w:r>
      <w:r w:rsidR="006E3B85" w:rsidRPr="00CC1350">
        <w:rPr>
          <w:sz w:val="28"/>
          <w:szCs w:val="28"/>
        </w:rPr>
        <w:t xml:space="preserve">ными актами </w:t>
      </w:r>
      <w:r w:rsidRPr="00CC1350">
        <w:rPr>
          <w:sz w:val="28"/>
          <w:szCs w:val="28"/>
        </w:rPr>
        <w:t xml:space="preserve">Приднестровской </w:t>
      </w:r>
      <w:r w:rsidRPr="00C5274E">
        <w:rPr>
          <w:sz w:val="28"/>
          <w:szCs w:val="28"/>
        </w:rPr>
        <w:t>Молдавской Республики.</w:t>
      </w:r>
    </w:p>
    <w:p w:rsidR="00F9719E" w:rsidRPr="00C5274E" w:rsidRDefault="00F9719E" w:rsidP="003D461F">
      <w:pPr>
        <w:pStyle w:val="a3"/>
        <w:ind w:firstLine="709"/>
        <w:jc w:val="both"/>
        <w:rPr>
          <w:rFonts w:ascii="Times New Roman" w:hAnsi="Times New Roman" w:cs="Times New Roman"/>
          <w:sz w:val="28"/>
          <w:szCs w:val="28"/>
        </w:rPr>
      </w:pPr>
      <w:r w:rsidRPr="00C5274E">
        <w:rPr>
          <w:rFonts w:ascii="Times New Roman" w:hAnsi="Times New Roman" w:cs="Times New Roman"/>
          <w:bCs/>
          <w:color w:val="000000" w:themeColor="text1"/>
          <w:sz w:val="28"/>
          <w:szCs w:val="28"/>
        </w:rPr>
        <w:lastRenderedPageBreak/>
        <w:t>В случае вынесения в адрес оператора электросвязи, предоставляющего услуги по передаче данных посредством</w:t>
      </w:r>
      <w:r w:rsidRPr="00C5274E">
        <w:rPr>
          <w:rFonts w:ascii="Times New Roman" w:hAnsi="Times New Roman" w:cs="Times New Roman"/>
          <w:color w:val="000000" w:themeColor="text1"/>
          <w:sz w:val="28"/>
          <w:szCs w:val="28"/>
        </w:rPr>
        <w:t xml:space="preserve"> использования информационно-телекоммуникационных сетей, включая глобальную сеть Интернет</w:t>
      </w:r>
      <w:r w:rsidRPr="00C5274E">
        <w:rPr>
          <w:rFonts w:ascii="Times New Roman" w:hAnsi="Times New Roman" w:cs="Times New Roman"/>
          <w:bCs/>
          <w:color w:val="000000" w:themeColor="text1"/>
          <w:sz w:val="28"/>
          <w:szCs w:val="28"/>
        </w:rPr>
        <w:t xml:space="preserve">, определения суда об ограничении доступа к информации, в соответствии с пунктом 6 статьи 298-3 и пунктом 5 статьи 298-6 </w:t>
      </w:r>
      <w:r w:rsidRPr="00F3714B">
        <w:rPr>
          <w:rStyle w:val="blk"/>
          <w:rFonts w:ascii="Times New Roman" w:hAnsi="Times New Roman" w:cs="Times New Roman"/>
          <w:color w:val="000000" w:themeColor="text1"/>
          <w:sz w:val="28"/>
          <w:szCs w:val="28"/>
        </w:rPr>
        <w:t xml:space="preserve">Гражданского процессуального </w:t>
      </w:r>
      <w:r w:rsidR="009B5E20" w:rsidRPr="00F3714B">
        <w:rPr>
          <w:rStyle w:val="blk"/>
          <w:rFonts w:ascii="Times New Roman" w:hAnsi="Times New Roman" w:cs="Times New Roman"/>
          <w:color w:val="000000" w:themeColor="text1"/>
          <w:sz w:val="28"/>
          <w:szCs w:val="28"/>
        </w:rPr>
        <w:t>к</w:t>
      </w:r>
      <w:r w:rsidRPr="00F3714B">
        <w:rPr>
          <w:rStyle w:val="blk"/>
          <w:rFonts w:ascii="Times New Roman" w:hAnsi="Times New Roman" w:cs="Times New Roman"/>
          <w:color w:val="000000" w:themeColor="text1"/>
          <w:sz w:val="28"/>
          <w:szCs w:val="28"/>
        </w:rPr>
        <w:t xml:space="preserve">одекса </w:t>
      </w:r>
      <w:r w:rsidRPr="00C5274E">
        <w:rPr>
          <w:rFonts w:ascii="Times New Roman" w:hAnsi="Times New Roman" w:cs="Times New Roman"/>
          <w:bCs/>
          <w:color w:val="000000" w:themeColor="text1"/>
          <w:sz w:val="28"/>
          <w:szCs w:val="28"/>
        </w:rPr>
        <w:t>Приднестровской Молдавской Республик</w:t>
      </w:r>
      <w:r w:rsidR="009B5E20">
        <w:rPr>
          <w:rFonts w:ascii="Times New Roman" w:hAnsi="Times New Roman" w:cs="Times New Roman"/>
          <w:bCs/>
          <w:color w:val="000000" w:themeColor="text1"/>
          <w:sz w:val="28"/>
          <w:szCs w:val="28"/>
        </w:rPr>
        <w:t>и</w:t>
      </w:r>
      <w:r w:rsidRPr="00C5274E">
        <w:rPr>
          <w:rFonts w:ascii="Times New Roman" w:hAnsi="Times New Roman" w:cs="Times New Roman"/>
          <w:bCs/>
          <w:color w:val="000000" w:themeColor="text1"/>
          <w:sz w:val="28"/>
          <w:szCs w:val="28"/>
        </w:rPr>
        <w:t xml:space="preserve">, </w:t>
      </w:r>
      <w:r w:rsidRPr="00C5274E">
        <w:rPr>
          <w:rFonts w:ascii="Times New Roman" w:hAnsi="Times New Roman" w:cs="Times New Roman"/>
          <w:color w:val="000000" w:themeColor="text1"/>
          <w:sz w:val="28"/>
          <w:szCs w:val="28"/>
        </w:rPr>
        <w:t xml:space="preserve">в течение суток </w:t>
      </w:r>
      <w:r w:rsidRPr="00C5274E">
        <w:rPr>
          <w:rFonts w:ascii="Times New Roman" w:hAnsi="Times New Roman" w:cs="Times New Roman"/>
          <w:bCs/>
          <w:color w:val="000000" w:themeColor="text1"/>
          <w:sz w:val="28"/>
          <w:szCs w:val="28"/>
        </w:rPr>
        <w:t xml:space="preserve">со дня </w:t>
      </w:r>
      <w:r w:rsidRPr="00C5274E">
        <w:rPr>
          <w:rFonts w:ascii="Times New Roman" w:hAnsi="Times New Roman" w:cs="Times New Roman"/>
          <w:color w:val="000000" w:themeColor="text1"/>
          <w:sz w:val="28"/>
          <w:szCs w:val="28"/>
        </w:rPr>
        <w:t xml:space="preserve">его получения </w:t>
      </w:r>
      <w:r w:rsidRPr="00C5274E">
        <w:rPr>
          <w:rFonts w:ascii="Times New Roman" w:hAnsi="Times New Roman" w:cs="Times New Roman"/>
          <w:bCs/>
          <w:color w:val="000000" w:themeColor="text1"/>
          <w:sz w:val="28"/>
          <w:szCs w:val="28"/>
        </w:rPr>
        <w:t xml:space="preserve">оператор электросвязи ограничивает доступ к указанной информации и в </w:t>
      </w:r>
      <w:r>
        <w:rPr>
          <w:rFonts w:ascii="Times New Roman" w:hAnsi="Times New Roman" w:cs="Times New Roman"/>
          <w:bCs/>
          <w:color w:val="000000" w:themeColor="text1"/>
          <w:sz w:val="28"/>
          <w:szCs w:val="28"/>
        </w:rPr>
        <w:t>течени</w:t>
      </w:r>
      <w:r w:rsidR="009B5E20">
        <w:rPr>
          <w:rFonts w:ascii="Times New Roman" w:hAnsi="Times New Roman" w:cs="Times New Roman"/>
          <w:bCs/>
          <w:color w:val="000000" w:themeColor="text1"/>
          <w:sz w:val="28"/>
          <w:szCs w:val="28"/>
        </w:rPr>
        <w:t>е</w:t>
      </w:r>
      <w:r>
        <w:rPr>
          <w:rFonts w:ascii="Times New Roman" w:hAnsi="Times New Roman" w:cs="Times New Roman"/>
          <w:bCs/>
          <w:color w:val="000000" w:themeColor="text1"/>
          <w:sz w:val="28"/>
          <w:szCs w:val="28"/>
        </w:rPr>
        <w:t xml:space="preserve"> трех суток</w:t>
      </w:r>
      <w:r w:rsidRPr="00C5274E">
        <w:rPr>
          <w:rFonts w:ascii="Times New Roman" w:hAnsi="Times New Roman" w:cs="Times New Roman"/>
          <w:bCs/>
          <w:color w:val="000000" w:themeColor="text1"/>
          <w:sz w:val="28"/>
          <w:szCs w:val="28"/>
        </w:rPr>
        <w:t xml:space="preserve"> со дня получения определения суда об ограничении доступа к информации уведомляет исполнительный орган государственной власти в области электросвязи о принятых мерах</w:t>
      </w:r>
      <w:r w:rsidRPr="00C5274E">
        <w:rPr>
          <w:rFonts w:ascii="Times New Roman" w:hAnsi="Times New Roman" w:cs="Times New Roman"/>
          <w:color w:val="000000" w:themeColor="text1"/>
          <w:sz w:val="28"/>
          <w:szCs w:val="28"/>
        </w:rPr>
        <w:t>».</w:t>
      </w:r>
    </w:p>
    <w:p w:rsidR="00F9719E" w:rsidRPr="00DC6BA5" w:rsidRDefault="00F9719E" w:rsidP="003D461F">
      <w:pPr>
        <w:ind w:firstLine="709"/>
        <w:contextualSpacing/>
        <w:jc w:val="both"/>
        <w:rPr>
          <w:sz w:val="28"/>
          <w:szCs w:val="28"/>
        </w:rPr>
      </w:pPr>
    </w:p>
    <w:p w:rsidR="00F9719E" w:rsidRPr="00DC6BA5" w:rsidRDefault="00F9719E" w:rsidP="003D461F">
      <w:pPr>
        <w:ind w:firstLine="709"/>
        <w:contextualSpacing/>
        <w:jc w:val="both"/>
        <w:rPr>
          <w:sz w:val="28"/>
          <w:szCs w:val="28"/>
        </w:rPr>
      </w:pPr>
      <w:r w:rsidRPr="00DC6BA5">
        <w:rPr>
          <w:b/>
          <w:sz w:val="28"/>
          <w:szCs w:val="28"/>
        </w:rPr>
        <w:t xml:space="preserve">Статья 2. </w:t>
      </w:r>
      <w:r w:rsidRPr="00DC6BA5">
        <w:rPr>
          <w:sz w:val="28"/>
          <w:szCs w:val="28"/>
        </w:rPr>
        <w:t xml:space="preserve">Настоящий Закон вступает в силу со дня </w:t>
      </w:r>
      <w:r>
        <w:rPr>
          <w:sz w:val="28"/>
          <w:szCs w:val="28"/>
        </w:rPr>
        <w:t xml:space="preserve">вступления в силу Закона </w:t>
      </w:r>
      <w:r w:rsidRPr="00F64DE4">
        <w:rPr>
          <w:sz w:val="28"/>
          <w:szCs w:val="28"/>
        </w:rPr>
        <w:t>Приднестровской Молдавской Республики</w:t>
      </w:r>
      <w:r>
        <w:rPr>
          <w:sz w:val="28"/>
          <w:szCs w:val="28"/>
        </w:rPr>
        <w:t xml:space="preserve"> «</w:t>
      </w:r>
      <w:r w:rsidRPr="00F64DE4">
        <w:rPr>
          <w:sz w:val="28"/>
          <w:szCs w:val="28"/>
        </w:rPr>
        <w:t>О внесении изменени</w:t>
      </w:r>
      <w:r w:rsidR="00FF6C80">
        <w:rPr>
          <w:sz w:val="28"/>
          <w:szCs w:val="28"/>
        </w:rPr>
        <w:t>й</w:t>
      </w:r>
      <w:r w:rsidRPr="00F64DE4">
        <w:rPr>
          <w:sz w:val="28"/>
          <w:szCs w:val="28"/>
        </w:rPr>
        <w:t xml:space="preserve"> и дополнени</w:t>
      </w:r>
      <w:r>
        <w:rPr>
          <w:sz w:val="28"/>
          <w:szCs w:val="28"/>
        </w:rPr>
        <w:t>й</w:t>
      </w:r>
      <w:r w:rsidRPr="00F64DE4">
        <w:rPr>
          <w:sz w:val="28"/>
          <w:szCs w:val="28"/>
        </w:rPr>
        <w:t xml:space="preserve"> в Закон</w:t>
      </w:r>
      <w:r>
        <w:rPr>
          <w:sz w:val="28"/>
          <w:szCs w:val="28"/>
        </w:rPr>
        <w:t xml:space="preserve"> </w:t>
      </w:r>
      <w:r w:rsidRPr="00F64DE4">
        <w:rPr>
          <w:sz w:val="28"/>
          <w:szCs w:val="28"/>
        </w:rPr>
        <w:t xml:space="preserve">Приднестровской Молдавской Республики </w:t>
      </w:r>
      <w:r w:rsidR="003D461F">
        <w:rPr>
          <w:sz w:val="28"/>
          <w:szCs w:val="28"/>
        </w:rPr>
        <w:br/>
      </w:r>
      <w:r w:rsidRPr="00F64DE4">
        <w:rPr>
          <w:sz w:val="28"/>
          <w:szCs w:val="28"/>
        </w:rPr>
        <w:t>«Об информации, информационных технологиях</w:t>
      </w:r>
      <w:r>
        <w:rPr>
          <w:sz w:val="28"/>
          <w:szCs w:val="28"/>
        </w:rPr>
        <w:t xml:space="preserve"> </w:t>
      </w:r>
      <w:r w:rsidRPr="00F64DE4">
        <w:rPr>
          <w:sz w:val="28"/>
          <w:szCs w:val="28"/>
        </w:rPr>
        <w:t>и о защите информации»</w:t>
      </w:r>
      <w:r>
        <w:rPr>
          <w:sz w:val="28"/>
          <w:szCs w:val="28"/>
        </w:rPr>
        <w:t xml:space="preserve">, регулирующего вопросы </w:t>
      </w:r>
      <w:r w:rsidRPr="00F64DE4">
        <w:rPr>
          <w:sz w:val="28"/>
          <w:szCs w:val="28"/>
        </w:rPr>
        <w:t>идентификации информационных ресурсов в целях принятия мер по ограничению доступа к информационным ресурсам</w:t>
      </w:r>
      <w:r>
        <w:rPr>
          <w:sz w:val="28"/>
          <w:szCs w:val="28"/>
        </w:rPr>
        <w:t>.</w:t>
      </w:r>
    </w:p>
    <w:p w:rsidR="00AF472A" w:rsidRPr="007C4F42" w:rsidRDefault="00AF472A" w:rsidP="00AF472A">
      <w:pPr>
        <w:jc w:val="both"/>
        <w:rPr>
          <w:sz w:val="28"/>
          <w:szCs w:val="28"/>
        </w:rPr>
      </w:pPr>
    </w:p>
    <w:p w:rsidR="00AF472A" w:rsidRPr="007C4F42" w:rsidRDefault="00AF472A" w:rsidP="00AF472A">
      <w:pPr>
        <w:jc w:val="both"/>
        <w:rPr>
          <w:sz w:val="28"/>
          <w:szCs w:val="28"/>
        </w:rPr>
      </w:pPr>
    </w:p>
    <w:p w:rsidR="00AF472A" w:rsidRPr="007C4F42" w:rsidRDefault="00AF472A" w:rsidP="00AF472A">
      <w:pPr>
        <w:jc w:val="both"/>
        <w:rPr>
          <w:sz w:val="28"/>
          <w:szCs w:val="28"/>
        </w:rPr>
      </w:pPr>
    </w:p>
    <w:p w:rsidR="00AF472A" w:rsidRPr="007C4F42" w:rsidRDefault="00AF472A" w:rsidP="00AF472A">
      <w:pPr>
        <w:jc w:val="both"/>
        <w:rPr>
          <w:sz w:val="28"/>
          <w:szCs w:val="28"/>
        </w:rPr>
      </w:pPr>
      <w:r w:rsidRPr="007C4F42">
        <w:rPr>
          <w:sz w:val="28"/>
          <w:szCs w:val="28"/>
        </w:rPr>
        <w:t>Президент</w:t>
      </w:r>
    </w:p>
    <w:p w:rsidR="00AF472A" w:rsidRPr="007C4F42" w:rsidRDefault="00AF472A" w:rsidP="00AF472A">
      <w:pPr>
        <w:jc w:val="both"/>
        <w:rPr>
          <w:sz w:val="28"/>
          <w:szCs w:val="28"/>
        </w:rPr>
      </w:pPr>
      <w:r w:rsidRPr="007C4F42">
        <w:rPr>
          <w:sz w:val="28"/>
          <w:szCs w:val="28"/>
        </w:rPr>
        <w:t>Приднестровской</w:t>
      </w:r>
    </w:p>
    <w:p w:rsidR="00AF472A" w:rsidRPr="007C4F42" w:rsidRDefault="00AF472A" w:rsidP="00AF472A">
      <w:pPr>
        <w:jc w:val="both"/>
        <w:rPr>
          <w:sz w:val="28"/>
          <w:szCs w:val="28"/>
        </w:rPr>
      </w:pPr>
      <w:r w:rsidRPr="007C4F42">
        <w:rPr>
          <w:sz w:val="28"/>
          <w:szCs w:val="28"/>
        </w:rPr>
        <w:t>Молдавской Республики                                            В. Н. КРАСНОСЕЛЬСКИЙ</w:t>
      </w:r>
    </w:p>
    <w:p w:rsidR="00AF472A" w:rsidRPr="007C4F42" w:rsidRDefault="00AF472A" w:rsidP="00AF472A">
      <w:pPr>
        <w:jc w:val="both"/>
        <w:rPr>
          <w:sz w:val="28"/>
          <w:szCs w:val="28"/>
        </w:rPr>
      </w:pPr>
    </w:p>
    <w:p w:rsidR="00611914" w:rsidRDefault="00611914"/>
    <w:p w:rsidR="003C24D6" w:rsidRDefault="003C24D6"/>
    <w:p w:rsidR="003C24D6" w:rsidRPr="00D91258" w:rsidRDefault="003C24D6" w:rsidP="003C24D6">
      <w:pPr>
        <w:jc w:val="both"/>
        <w:rPr>
          <w:sz w:val="28"/>
          <w:szCs w:val="28"/>
        </w:rPr>
      </w:pPr>
      <w:r w:rsidRPr="00D91258">
        <w:rPr>
          <w:sz w:val="28"/>
          <w:szCs w:val="28"/>
        </w:rPr>
        <w:t>г. Тирасполь</w:t>
      </w:r>
    </w:p>
    <w:p w:rsidR="003C24D6" w:rsidRPr="00D91258" w:rsidRDefault="003C24D6" w:rsidP="003C24D6">
      <w:pPr>
        <w:ind w:left="28" w:hanging="28"/>
        <w:jc w:val="both"/>
        <w:rPr>
          <w:sz w:val="28"/>
          <w:szCs w:val="28"/>
        </w:rPr>
      </w:pPr>
      <w:r>
        <w:rPr>
          <w:sz w:val="28"/>
          <w:szCs w:val="28"/>
        </w:rPr>
        <w:t>26 июня 2023</w:t>
      </w:r>
      <w:r w:rsidRPr="00D91258">
        <w:rPr>
          <w:sz w:val="28"/>
          <w:szCs w:val="28"/>
        </w:rPr>
        <w:t xml:space="preserve"> г.</w:t>
      </w:r>
    </w:p>
    <w:p w:rsidR="003C24D6" w:rsidRPr="00E47AD2" w:rsidRDefault="003C24D6" w:rsidP="003C24D6">
      <w:pPr>
        <w:tabs>
          <w:tab w:val="left" w:pos="851"/>
          <w:tab w:val="left" w:pos="4536"/>
        </w:tabs>
        <w:ind w:left="28" w:hanging="28"/>
        <w:rPr>
          <w:sz w:val="28"/>
          <w:szCs w:val="28"/>
        </w:rPr>
      </w:pPr>
      <w:r>
        <w:rPr>
          <w:sz w:val="28"/>
          <w:szCs w:val="28"/>
        </w:rPr>
        <w:t>№ 155-ЗИ-</w:t>
      </w:r>
      <w:r w:rsidRPr="00D91258">
        <w:rPr>
          <w:sz w:val="28"/>
          <w:szCs w:val="28"/>
        </w:rPr>
        <w:t>VI</w:t>
      </w:r>
      <w:r>
        <w:rPr>
          <w:sz w:val="28"/>
          <w:szCs w:val="28"/>
          <w:lang w:val="en-US"/>
        </w:rPr>
        <w:t>I</w:t>
      </w:r>
    </w:p>
    <w:p w:rsidR="003C24D6" w:rsidRDefault="003C24D6">
      <w:bookmarkStart w:id="0" w:name="_GoBack"/>
      <w:bookmarkEnd w:id="0"/>
    </w:p>
    <w:sectPr w:rsidR="003C24D6" w:rsidSect="009B5CA0">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6A" w:rsidRDefault="00E1486A" w:rsidP="009B5CA0">
      <w:r>
        <w:separator/>
      </w:r>
    </w:p>
  </w:endnote>
  <w:endnote w:type="continuationSeparator" w:id="0">
    <w:p w:rsidR="00E1486A" w:rsidRDefault="00E1486A" w:rsidP="009B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6A" w:rsidRDefault="00E1486A" w:rsidP="009B5CA0">
      <w:r>
        <w:separator/>
      </w:r>
    </w:p>
  </w:footnote>
  <w:footnote w:type="continuationSeparator" w:id="0">
    <w:p w:rsidR="00E1486A" w:rsidRDefault="00E1486A" w:rsidP="009B5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532922"/>
      <w:docPartObj>
        <w:docPartGallery w:val="Page Numbers (Top of Page)"/>
        <w:docPartUnique/>
      </w:docPartObj>
    </w:sdtPr>
    <w:sdtEndPr/>
    <w:sdtContent>
      <w:p w:rsidR="009B5CA0" w:rsidRDefault="009B5CA0">
        <w:pPr>
          <w:pStyle w:val="a5"/>
          <w:jc w:val="center"/>
        </w:pPr>
        <w:r>
          <w:fldChar w:fldCharType="begin"/>
        </w:r>
        <w:r>
          <w:instrText>PAGE   \* MERGEFORMAT</w:instrText>
        </w:r>
        <w:r>
          <w:fldChar w:fldCharType="separate"/>
        </w:r>
        <w:r w:rsidR="003C24D6">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9E"/>
    <w:rsid w:val="00060CEB"/>
    <w:rsid w:val="001B7067"/>
    <w:rsid w:val="001C01FC"/>
    <w:rsid w:val="00371520"/>
    <w:rsid w:val="00380475"/>
    <w:rsid w:val="003C24D6"/>
    <w:rsid w:val="003D461F"/>
    <w:rsid w:val="00515C1A"/>
    <w:rsid w:val="005B1119"/>
    <w:rsid w:val="00611914"/>
    <w:rsid w:val="006E3B85"/>
    <w:rsid w:val="00831BCD"/>
    <w:rsid w:val="009318AE"/>
    <w:rsid w:val="009B5CA0"/>
    <w:rsid w:val="009B5E20"/>
    <w:rsid w:val="00A917E6"/>
    <w:rsid w:val="00AC3C56"/>
    <w:rsid w:val="00AF472A"/>
    <w:rsid w:val="00B71D97"/>
    <w:rsid w:val="00B75762"/>
    <w:rsid w:val="00C17E6C"/>
    <w:rsid w:val="00CC1350"/>
    <w:rsid w:val="00CD6426"/>
    <w:rsid w:val="00DB2CB6"/>
    <w:rsid w:val="00E1486A"/>
    <w:rsid w:val="00E908E0"/>
    <w:rsid w:val="00F10F70"/>
    <w:rsid w:val="00F9719E"/>
    <w:rsid w:val="00FA10AC"/>
    <w:rsid w:val="00FF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514B0-9D33-446E-8F93-E401EFAF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Зн,З, Знак Зна"/>
    <w:basedOn w:val="a"/>
    <w:link w:val="1"/>
    <w:rsid w:val="00F9719E"/>
    <w:rPr>
      <w:rFonts w:ascii="Courier New" w:hAnsi="Courier New" w:cs="Courier New"/>
      <w:sz w:val="20"/>
      <w:szCs w:val="20"/>
    </w:rPr>
  </w:style>
  <w:style w:type="character" w:customStyle="1" w:styleId="a4">
    <w:name w:val="Текст Знак"/>
    <w:basedOn w:val="a0"/>
    <w:uiPriority w:val="99"/>
    <w:semiHidden/>
    <w:rsid w:val="00F9719E"/>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3"/>
    <w:rsid w:val="00F9719E"/>
    <w:rPr>
      <w:rFonts w:ascii="Courier New" w:eastAsia="Times New Roman" w:hAnsi="Courier New" w:cs="Courier New"/>
      <w:sz w:val="20"/>
      <w:szCs w:val="20"/>
      <w:lang w:eastAsia="ru-RU"/>
    </w:rPr>
  </w:style>
  <w:style w:type="character" w:customStyle="1" w:styleId="blk">
    <w:name w:val="blk"/>
    <w:basedOn w:val="a0"/>
    <w:rsid w:val="00F9719E"/>
  </w:style>
  <w:style w:type="paragraph" w:styleId="a5">
    <w:name w:val="header"/>
    <w:basedOn w:val="a"/>
    <w:link w:val="a6"/>
    <w:uiPriority w:val="99"/>
    <w:unhideWhenUsed/>
    <w:rsid w:val="009B5CA0"/>
    <w:pPr>
      <w:tabs>
        <w:tab w:val="center" w:pos="4677"/>
        <w:tab w:val="right" w:pos="9355"/>
      </w:tabs>
    </w:pPr>
  </w:style>
  <w:style w:type="character" w:customStyle="1" w:styleId="a6">
    <w:name w:val="Верхний колонтитул Знак"/>
    <w:basedOn w:val="a0"/>
    <w:link w:val="a5"/>
    <w:uiPriority w:val="99"/>
    <w:rsid w:val="009B5CA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B5CA0"/>
    <w:pPr>
      <w:tabs>
        <w:tab w:val="center" w:pos="4677"/>
        <w:tab w:val="right" w:pos="9355"/>
      </w:tabs>
    </w:pPr>
  </w:style>
  <w:style w:type="character" w:customStyle="1" w:styleId="a8">
    <w:name w:val="Нижний колонтитул Знак"/>
    <w:basedOn w:val="a0"/>
    <w:link w:val="a7"/>
    <w:uiPriority w:val="99"/>
    <w:rsid w:val="009B5CA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80475"/>
    <w:rPr>
      <w:rFonts w:ascii="Segoe UI" w:hAnsi="Segoe UI" w:cs="Segoe UI"/>
      <w:sz w:val="18"/>
      <w:szCs w:val="18"/>
    </w:rPr>
  </w:style>
  <w:style w:type="character" w:customStyle="1" w:styleId="aa">
    <w:name w:val="Текст выноски Знак"/>
    <w:basedOn w:val="a0"/>
    <w:link w:val="a9"/>
    <w:uiPriority w:val="99"/>
    <w:semiHidden/>
    <w:rsid w:val="003804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5</cp:revision>
  <cp:lastPrinted>2023-06-19T07:59:00Z</cp:lastPrinted>
  <dcterms:created xsi:type="dcterms:W3CDTF">2023-06-19T07:58:00Z</dcterms:created>
  <dcterms:modified xsi:type="dcterms:W3CDTF">2023-06-26T07:58:00Z</dcterms:modified>
</cp:coreProperties>
</file>