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70" w:rsidRDefault="00307070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A48" w:rsidRDefault="00F64A48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A48" w:rsidRDefault="00F64A48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A48" w:rsidRDefault="00F64A48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A48" w:rsidRDefault="00F64A48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A48" w:rsidRDefault="00F64A48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A48" w:rsidRDefault="00F64A48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A48" w:rsidRDefault="00F64A48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A48" w:rsidRDefault="00F64A48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A48" w:rsidRDefault="00F64A48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0A0" w:rsidRPr="00F64A48" w:rsidRDefault="004050A0" w:rsidP="00F64A48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070" w:rsidRPr="00F64A48" w:rsidRDefault="00307070" w:rsidP="00F64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A48">
        <w:rPr>
          <w:rFonts w:ascii="Times New Roman" w:eastAsia="Calibri" w:hAnsi="Times New Roman" w:cs="Times New Roman"/>
          <w:sz w:val="28"/>
          <w:szCs w:val="28"/>
        </w:rPr>
        <w:t>О проекте закона При</w:t>
      </w:r>
      <w:bookmarkStart w:id="0" w:name="_GoBack"/>
      <w:bookmarkEnd w:id="0"/>
      <w:r w:rsidRPr="00F64A48">
        <w:rPr>
          <w:rFonts w:ascii="Times New Roman" w:eastAsia="Calibri" w:hAnsi="Times New Roman" w:cs="Times New Roman"/>
          <w:sz w:val="28"/>
          <w:szCs w:val="28"/>
        </w:rPr>
        <w:t>днестровской Молдавской Республики</w:t>
      </w:r>
    </w:p>
    <w:p w:rsidR="003871C0" w:rsidRDefault="00307070" w:rsidP="00F64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A48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Закон </w:t>
      </w:r>
    </w:p>
    <w:p w:rsidR="00F64A48" w:rsidRPr="00F64A48" w:rsidRDefault="00307070" w:rsidP="00F64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A4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307070" w:rsidRPr="00F64A48" w:rsidRDefault="00307070" w:rsidP="00F64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A48">
        <w:rPr>
          <w:rFonts w:ascii="Times New Roman" w:eastAsia="Calibri" w:hAnsi="Times New Roman" w:cs="Times New Roman"/>
          <w:sz w:val="28"/>
          <w:szCs w:val="28"/>
        </w:rPr>
        <w:t>«О залоге»</w:t>
      </w:r>
    </w:p>
    <w:p w:rsidR="00307070" w:rsidRDefault="00307070" w:rsidP="00F64A48">
      <w:pPr>
        <w:tabs>
          <w:tab w:val="left" w:pos="851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5E" w:rsidRPr="00F64A48" w:rsidRDefault="009A1F5E" w:rsidP="00F64A48">
      <w:pPr>
        <w:tabs>
          <w:tab w:val="left" w:pos="851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070" w:rsidRPr="00F64A48" w:rsidRDefault="00307070" w:rsidP="00F64A48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3F6338" w:rsidRPr="00F64A48">
        <w:rPr>
          <w:rFonts w:ascii="Times New Roman" w:hAnsi="Times New Roman" w:cs="Times New Roman"/>
          <w:sz w:val="28"/>
          <w:szCs w:val="28"/>
        </w:rPr>
        <w:t>ями 65</w:t>
      </w:r>
      <w:r w:rsidR="00455369" w:rsidRPr="00F64A48">
        <w:rPr>
          <w:rFonts w:ascii="Times New Roman" w:hAnsi="Times New Roman" w:cs="Times New Roman"/>
          <w:sz w:val="28"/>
          <w:szCs w:val="28"/>
        </w:rPr>
        <w:t>,</w:t>
      </w:r>
      <w:r w:rsidRPr="00F64A48">
        <w:rPr>
          <w:rFonts w:ascii="Times New Roman" w:hAnsi="Times New Roman" w:cs="Times New Roman"/>
          <w:sz w:val="28"/>
          <w:szCs w:val="28"/>
        </w:rPr>
        <w:t xml:space="preserve"> 72 Конституции Приднестровской Молдавской Республики,</w:t>
      </w:r>
      <w:r w:rsidR="00F55B04" w:rsidRPr="00F64A48">
        <w:rPr>
          <w:rFonts w:ascii="Times New Roman" w:hAnsi="Times New Roman" w:cs="Times New Roman"/>
          <w:sz w:val="28"/>
          <w:szCs w:val="28"/>
        </w:rPr>
        <w:t xml:space="preserve"> </w:t>
      </w:r>
      <w:r w:rsidRPr="00F64A48">
        <w:rPr>
          <w:rFonts w:ascii="Times New Roman" w:hAnsi="Times New Roman" w:cs="Times New Roman"/>
          <w:sz w:val="28"/>
          <w:szCs w:val="28"/>
        </w:rPr>
        <w:t>в порядке законодательной инициативы:</w:t>
      </w:r>
    </w:p>
    <w:p w:rsidR="00307070" w:rsidRPr="00F64A48" w:rsidRDefault="00307070" w:rsidP="00F64A48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70" w:rsidRDefault="00307070" w:rsidP="00F64A48">
      <w:pPr>
        <w:numPr>
          <w:ilvl w:val="0"/>
          <w:numId w:val="1"/>
        </w:numPr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3417C" w:rsidRPr="00F64A48">
        <w:rPr>
          <w:rFonts w:ascii="Times New Roman" w:hAnsi="Times New Roman" w:cs="Times New Roman"/>
          <w:sz w:val="28"/>
          <w:szCs w:val="28"/>
        </w:rPr>
        <w:t xml:space="preserve">на рассмотрение в Верховный Совет Приднестровской Молдавской Республики </w:t>
      </w:r>
      <w:r w:rsidRPr="00F64A48">
        <w:rPr>
          <w:rFonts w:ascii="Times New Roman" w:hAnsi="Times New Roman" w:cs="Times New Roman"/>
          <w:sz w:val="28"/>
          <w:szCs w:val="28"/>
        </w:rPr>
        <w:t>проект закона Приднестровской Молдавской Республики «О внесении изменений в Закон Приднестровской Молдавской Республики «О залоге»</w:t>
      </w:r>
      <w:r w:rsidR="00BF1078" w:rsidRPr="00F64A4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64A48">
        <w:rPr>
          <w:rFonts w:ascii="Times New Roman" w:hAnsi="Times New Roman" w:cs="Times New Roman"/>
          <w:sz w:val="28"/>
          <w:szCs w:val="28"/>
        </w:rPr>
        <w:t>.</w:t>
      </w:r>
    </w:p>
    <w:p w:rsidR="00F64A48" w:rsidRPr="00F64A48" w:rsidRDefault="00F64A48" w:rsidP="00F64A48">
      <w:pPr>
        <w:tabs>
          <w:tab w:val="left" w:pos="851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7070" w:rsidRPr="00F64A48" w:rsidRDefault="009E496E" w:rsidP="009E496E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6338" w:rsidRPr="00F64A4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56" w:rsidRPr="00F64A48" w:rsidRDefault="007E1856" w:rsidP="00F64A48">
      <w:pPr>
        <w:pStyle w:val="a3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338" w:rsidRPr="00F64A48" w:rsidRDefault="003F6338" w:rsidP="00F64A48">
      <w:pPr>
        <w:pStyle w:val="a3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* – не для печати</w:t>
      </w:r>
      <w:r w:rsidR="007D6B34" w:rsidRPr="00F64A48">
        <w:rPr>
          <w:rFonts w:ascii="Times New Roman" w:hAnsi="Times New Roman" w:cs="Times New Roman"/>
          <w:sz w:val="28"/>
          <w:szCs w:val="28"/>
        </w:rPr>
        <w:t>.</w:t>
      </w:r>
    </w:p>
    <w:p w:rsidR="00307070" w:rsidRPr="00F64A48" w:rsidRDefault="00307070" w:rsidP="00F64A4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70" w:rsidRPr="00917760" w:rsidRDefault="00307070" w:rsidP="00F64A4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A48" w:rsidRPr="00917760" w:rsidRDefault="00F64A48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4A48" w:rsidRPr="00917760" w:rsidRDefault="00F64A48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4A48" w:rsidRPr="00917760" w:rsidRDefault="00F64A48" w:rsidP="00F64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760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64A48" w:rsidRPr="00917760" w:rsidRDefault="00F64A48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71C0" w:rsidRPr="00917760" w:rsidRDefault="003871C0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71C0" w:rsidRPr="00917760" w:rsidRDefault="003871C0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4A48" w:rsidRPr="00917760" w:rsidRDefault="00917760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4A48" w:rsidRPr="00917760">
        <w:rPr>
          <w:rFonts w:ascii="Times New Roman" w:hAnsi="Times New Roman" w:cs="Times New Roman"/>
          <w:sz w:val="28"/>
          <w:szCs w:val="28"/>
        </w:rPr>
        <w:t>г. Тирасполь</w:t>
      </w:r>
    </w:p>
    <w:p w:rsidR="00F64A48" w:rsidRPr="00917760" w:rsidRDefault="00917760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F64A48" w:rsidRPr="00917760">
        <w:rPr>
          <w:rFonts w:ascii="Times New Roman" w:hAnsi="Times New Roman" w:cs="Times New Roman"/>
          <w:sz w:val="28"/>
          <w:szCs w:val="28"/>
        </w:rPr>
        <w:t xml:space="preserve"> июня 2023 г.</w:t>
      </w:r>
    </w:p>
    <w:p w:rsidR="00F64A48" w:rsidRPr="00917760" w:rsidRDefault="00917760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146</w:t>
      </w:r>
      <w:r w:rsidR="00F64A48" w:rsidRPr="00917760">
        <w:rPr>
          <w:rFonts w:ascii="Times New Roman" w:hAnsi="Times New Roman" w:cs="Times New Roman"/>
          <w:sz w:val="28"/>
          <w:szCs w:val="28"/>
        </w:rPr>
        <w:t>рп</w:t>
      </w:r>
    </w:p>
    <w:p w:rsidR="00F64A48" w:rsidRPr="00917760" w:rsidRDefault="00F64A48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7070" w:rsidRPr="00917760" w:rsidRDefault="00307070" w:rsidP="00F64A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br w:type="page"/>
      </w:r>
    </w:p>
    <w:p w:rsidR="00307070" w:rsidRPr="00917760" w:rsidRDefault="00F64A48" w:rsidP="003871C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91776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7070" w:rsidRPr="00917760" w:rsidRDefault="00307070" w:rsidP="003871C0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9177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7760">
        <w:rPr>
          <w:rFonts w:ascii="Times New Roman" w:hAnsi="Times New Roman" w:cs="Times New Roman"/>
          <w:sz w:val="28"/>
          <w:szCs w:val="28"/>
        </w:rPr>
        <w:t xml:space="preserve"> Распоряжению Президента</w:t>
      </w:r>
      <w:r w:rsidR="00F55B04" w:rsidRPr="00917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A48" w:rsidRPr="00917760" w:rsidRDefault="00307070" w:rsidP="003871C0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:rsidR="00307070" w:rsidRPr="00917760" w:rsidRDefault="00307070" w:rsidP="003871C0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Республики</w:t>
      </w:r>
    </w:p>
    <w:p w:rsidR="00307070" w:rsidRPr="00917760" w:rsidRDefault="00307070" w:rsidP="003871C0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9177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7760">
        <w:rPr>
          <w:rFonts w:ascii="Times New Roman" w:hAnsi="Times New Roman" w:cs="Times New Roman"/>
          <w:sz w:val="28"/>
          <w:szCs w:val="28"/>
        </w:rPr>
        <w:t xml:space="preserve"> </w:t>
      </w:r>
      <w:r w:rsidR="00917760"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917760">
        <w:rPr>
          <w:rFonts w:ascii="Times New Roman" w:hAnsi="Times New Roman" w:cs="Times New Roman"/>
          <w:sz w:val="28"/>
          <w:szCs w:val="28"/>
        </w:rPr>
        <w:t>2023 года №</w:t>
      </w:r>
      <w:r w:rsidR="007A77FB" w:rsidRPr="00917760">
        <w:rPr>
          <w:rFonts w:ascii="Times New Roman" w:hAnsi="Times New Roman" w:cs="Times New Roman"/>
          <w:sz w:val="28"/>
          <w:szCs w:val="28"/>
        </w:rPr>
        <w:t xml:space="preserve"> </w:t>
      </w:r>
      <w:r w:rsidR="00917760">
        <w:rPr>
          <w:rFonts w:ascii="Times New Roman" w:hAnsi="Times New Roman" w:cs="Times New Roman"/>
          <w:sz w:val="28"/>
          <w:szCs w:val="28"/>
        </w:rPr>
        <w:t>146</w:t>
      </w:r>
      <w:r w:rsidR="00F64A48" w:rsidRPr="00917760">
        <w:rPr>
          <w:rFonts w:ascii="Times New Roman" w:hAnsi="Times New Roman" w:cs="Times New Roman"/>
          <w:sz w:val="28"/>
          <w:szCs w:val="28"/>
        </w:rPr>
        <w:t>рп</w:t>
      </w:r>
    </w:p>
    <w:p w:rsidR="00307070" w:rsidRPr="00917760" w:rsidRDefault="00307070" w:rsidP="00F64A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71C0" w:rsidRPr="00917760" w:rsidRDefault="003871C0" w:rsidP="00F64A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7070" w:rsidRPr="00F64A48" w:rsidRDefault="00821B2A" w:rsidP="00F64A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П</w:t>
      </w:r>
      <w:r w:rsidR="00307070" w:rsidRPr="00F64A48">
        <w:rPr>
          <w:rFonts w:ascii="Times New Roman" w:hAnsi="Times New Roman" w:cs="Times New Roman"/>
          <w:sz w:val="28"/>
          <w:szCs w:val="28"/>
        </w:rPr>
        <w:t>роект</w:t>
      </w:r>
    </w:p>
    <w:p w:rsidR="00307070" w:rsidRDefault="00307070" w:rsidP="00F6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C0" w:rsidRPr="00F64A48" w:rsidRDefault="003871C0" w:rsidP="00F6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2A" w:rsidRPr="00455096" w:rsidRDefault="00821B2A" w:rsidP="00F64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096">
        <w:rPr>
          <w:rFonts w:ascii="Times New Roman" w:hAnsi="Times New Roman" w:cs="Times New Roman"/>
          <w:sz w:val="24"/>
          <w:szCs w:val="24"/>
        </w:rPr>
        <w:t xml:space="preserve">ЗАКОН </w:t>
      </w:r>
    </w:p>
    <w:p w:rsidR="00307070" w:rsidRPr="00455096" w:rsidRDefault="00821B2A" w:rsidP="00F64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09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FA1348" w:rsidRPr="00455096" w:rsidRDefault="00FA1348" w:rsidP="00F64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1C0" w:rsidRPr="00455096" w:rsidRDefault="00307070" w:rsidP="00F64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096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</w:t>
      </w:r>
    </w:p>
    <w:p w:rsidR="007D6B34" w:rsidRPr="00455096" w:rsidRDefault="00307070" w:rsidP="00F64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09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307070" w:rsidRPr="00455096" w:rsidRDefault="00307070" w:rsidP="00F64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096">
        <w:rPr>
          <w:rFonts w:ascii="Times New Roman" w:hAnsi="Times New Roman" w:cs="Times New Roman"/>
          <w:sz w:val="28"/>
          <w:szCs w:val="28"/>
        </w:rPr>
        <w:t>«О залоге»</w:t>
      </w:r>
    </w:p>
    <w:p w:rsidR="00307070" w:rsidRDefault="00307070" w:rsidP="00F64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1C0" w:rsidRPr="00F64A48" w:rsidRDefault="003871C0" w:rsidP="00F64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F64A48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 xml:space="preserve">от 3 октября 1995 года «О залоге» (СЗМР 95-4) с изменениями и дополнениями, внесенными законами Приднестровской Молдавской Республики от 10 апреля 2000 года № 278-ЗИД (СЗМР 00-2); от 10 января 2018 года № 1-ЗИ-VI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>(САЗ 18-2); от 8 мая 2018 года № 130-ЗД-VI (САЗ 18-19), следующие изменения</w:t>
      </w:r>
      <w:r w:rsidR="00B93EE9" w:rsidRPr="00F64A48">
        <w:rPr>
          <w:rFonts w:ascii="Times New Roman" w:hAnsi="Times New Roman" w:cs="Times New Roman"/>
          <w:sz w:val="28"/>
          <w:szCs w:val="28"/>
        </w:rPr>
        <w:t>.</w:t>
      </w: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1.</w:t>
      </w:r>
      <w:r w:rsidR="006D4E2C" w:rsidRPr="00F64A48">
        <w:rPr>
          <w:rFonts w:ascii="Times New Roman" w:hAnsi="Times New Roman" w:cs="Times New Roman"/>
          <w:sz w:val="28"/>
          <w:szCs w:val="28"/>
        </w:rPr>
        <w:t xml:space="preserve"> </w:t>
      </w:r>
      <w:r w:rsidRPr="00F64A48">
        <w:rPr>
          <w:rFonts w:ascii="Times New Roman" w:hAnsi="Times New Roman" w:cs="Times New Roman"/>
          <w:sz w:val="28"/>
          <w:szCs w:val="28"/>
        </w:rPr>
        <w:t>В пункте 5 статьи 10 слова «космических объектов» с последующей запятой исключить.</w:t>
      </w:r>
    </w:p>
    <w:p w:rsidR="007D6B34" w:rsidRPr="00F64A48" w:rsidRDefault="007D6B34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2.</w:t>
      </w:r>
      <w:r w:rsidR="006D4E2C" w:rsidRPr="00F64A48">
        <w:rPr>
          <w:rFonts w:ascii="Times New Roman" w:hAnsi="Times New Roman" w:cs="Times New Roman"/>
          <w:sz w:val="28"/>
          <w:szCs w:val="28"/>
        </w:rPr>
        <w:t xml:space="preserve"> </w:t>
      </w:r>
      <w:r w:rsidRPr="00F64A48">
        <w:rPr>
          <w:rFonts w:ascii="Times New Roman" w:hAnsi="Times New Roman" w:cs="Times New Roman"/>
          <w:sz w:val="28"/>
          <w:szCs w:val="28"/>
        </w:rPr>
        <w:t>Статью 14 изложить в следующей редакции:</w:t>
      </w: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«Статья 14. Информация о регистрации залога</w:t>
      </w: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Содержащиеся в государственных реестрах сведения о регистрации залога предоставляются по заявлению залогодержателя и (или) залогодателя и других заинтересованных лиц в виде выписки из соответствующего государственного реестра в порядке, предусмотренном исполнительным органом государственной власти, осуществляющим регистрацию залога, в течени</w:t>
      </w:r>
      <w:r w:rsidR="0075515D" w:rsidRPr="00F64A48">
        <w:rPr>
          <w:rFonts w:ascii="Times New Roman" w:hAnsi="Times New Roman" w:cs="Times New Roman"/>
          <w:sz w:val="28"/>
          <w:szCs w:val="28"/>
        </w:rPr>
        <w:t>е</w:t>
      </w:r>
      <w:r w:rsidRPr="00F64A48">
        <w:rPr>
          <w:rFonts w:ascii="Times New Roman" w:hAnsi="Times New Roman" w:cs="Times New Roman"/>
          <w:sz w:val="28"/>
          <w:szCs w:val="28"/>
        </w:rPr>
        <w:t xml:space="preserve"> недели со дня обращения».</w:t>
      </w:r>
    </w:p>
    <w:p w:rsidR="007D6B34" w:rsidRPr="00F64A48" w:rsidRDefault="007D6B34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3. В </w:t>
      </w:r>
      <w:r w:rsidR="00ED3666" w:rsidRPr="00F64A48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Pr="00F64A48">
        <w:rPr>
          <w:rFonts w:ascii="Times New Roman" w:hAnsi="Times New Roman" w:cs="Times New Roman"/>
          <w:sz w:val="28"/>
          <w:szCs w:val="28"/>
        </w:rPr>
        <w:t>статьи 40 слова «и космических объектов» исключить.</w:t>
      </w:r>
    </w:p>
    <w:p w:rsidR="007D6B34" w:rsidRPr="00F64A48" w:rsidRDefault="007D6B34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4. В пункте 2 статьи 40 слова «государственными организациями» заменить словами «исполнительными органами государственной власти».</w:t>
      </w:r>
    </w:p>
    <w:p w:rsidR="00307070" w:rsidRPr="00F64A48" w:rsidRDefault="00307070" w:rsidP="00F64A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F64A48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</w:t>
      </w:r>
      <w:r w:rsidR="00ED3666" w:rsidRPr="00F64A48">
        <w:rPr>
          <w:rFonts w:ascii="Times New Roman" w:hAnsi="Times New Roman" w:cs="Times New Roman"/>
          <w:sz w:val="28"/>
          <w:szCs w:val="28"/>
        </w:rPr>
        <w:t>е</w:t>
      </w:r>
      <w:r w:rsidRPr="00F64A48">
        <w:rPr>
          <w:rFonts w:ascii="Times New Roman" w:hAnsi="Times New Roman" w:cs="Times New Roman"/>
          <w:sz w:val="28"/>
          <w:szCs w:val="28"/>
        </w:rPr>
        <w:t>м официального опубликования.</w:t>
      </w:r>
    </w:p>
    <w:p w:rsidR="00307070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br w:type="page"/>
      </w:r>
    </w:p>
    <w:p w:rsidR="007A7195" w:rsidRPr="00266B82" w:rsidRDefault="007A7195" w:rsidP="007A7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B8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A7195" w:rsidRPr="00F64A48" w:rsidRDefault="007A7195" w:rsidP="007A7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4A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4A48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7A7195" w:rsidRDefault="007A7195" w:rsidP="007A7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7A7195" w:rsidRDefault="007A7195" w:rsidP="007A7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7A7195" w:rsidRPr="00F64A48" w:rsidRDefault="007A7195" w:rsidP="007A7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«О залоге»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4A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4A48">
        <w:rPr>
          <w:rFonts w:ascii="Times New Roman" w:hAnsi="Times New Roman" w:cs="Times New Roman"/>
          <w:sz w:val="28"/>
          <w:szCs w:val="28"/>
        </w:rPr>
        <w:t>астоящий проект закона Приднестровской Молдавской Республики разработан в целях актуализации и конкретизации норм Закона Приднестровской Молдавской Республики от 3 октября 1995 года «О залоге» (СЗМР 95-4) (далее – Закон о залоге).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Согласно статье 14 Закона о залоге в действующей редакции орган, осуществляющий регистрацию залога, обязан выдавать залогодержателю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 xml:space="preserve">и залогодателю свидетельства о регистрации, а также выписки из реестра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 xml:space="preserve">по запросу залогодержателя, залогодателя и других заинтересованных лиц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>в течение недели со дня обращения.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Вместе с этим на практике при применении данной нормы возникают трудности в понимании необходимости обязательной выдачи залогодержателю и залогодателю или заинтересованным лицам по их запросу и свидетельства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>о регистрации залога</w:t>
      </w:r>
      <w:r w:rsidR="00F87744">
        <w:rPr>
          <w:rFonts w:ascii="Times New Roman" w:hAnsi="Times New Roman" w:cs="Times New Roman"/>
          <w:sz w:val="28"/>
          <w:szCs w:val="28"/>
        </w:rPr>
        <w:t>,</w:t>
      </w:r>
      <w:r w:rsidRPr="00F64A48">
        <w:rPr>
          <w:rFonts w:ascii="Times New Roman" w:hAnsi="Times New Roman" w:cs="Times New Roman"/>
          <w:sz w:val="28"/>
          <w:szCs w:val="28"/>
        </w:rPr>
        <w:t xml:space="preserve"> и выписки из реестра или выдачи свидетельства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 xml:space="preserve">о регистрации залога в обязательном порядке, а выписки из реестра </w:t>
      </w:r>
      <w:r w:rsidR="00F87744">
        <w:rPr>
          <w:rFonts w:ascii="Times New Roman" w:hAnsi="Times New Roman" w:cs="Times New Roman"/>
          <w:sz w:val="28"/>
          <w:szCs w:val="28"/>
        </w:rPr>
        <w:t xml:space="preserve">– </w:t>
      </w:r>
      <w:r w:rsidRPr="00F64A4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 xml:space="preserve">по запросу. Данная норма является также некорректной в части того,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>что залого</w:t>
      </w:r>
      <w:r w:rsidR="005D44BA">
        <w:rPr>
          <w:rFonts w:ascii="Times New Roman" w:hAnsi="Times New Roman" w:cs="Times New Roman"/>
          <w:sz w:val="28"/>
          <w:szCs w:val="28"/>
        </w:rPr>
        <w:t>держатель или залогодатель могут</w:t>
      </w:r>
      <w:r w:rsidRPr="00F64A48">
        <w:rPr>
          <w:rFonts w:ascii="Times New Roman" w:hAnsi="Times New Roman" w:cs="Times New Roman"/>
          <w:sz w:val="28"/>
          <w:szCs w:val="28"/>
        </w:rPr>
        <w:t xml:space="preserve"> обратиться за выдачей свидетельства о регистрации залога, при этом свидетельство о регистрации залога является документом, подтверждающим факт регистрации залога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>в реестре или внесения в него изменений, таким образом они обращаются непосредственно за осуществлением регистрационных действий, а не за выдачей свидетельства. По запросу залогодержателя или залогодателя возможна лишь выдача выписки из реестра.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В целях сокращения бумажного документооборота и дальнейшего перехода на электронный документооборот при осуществлении регистрации залога, в частности, транспортных средств, предлагается сведения, содержащиеся в государственных реестрах о регистрации залога, предоставлять по заявлению залогодержателя и (или) залогодателя, их уполномоченных представителей в виде выписки из соответствующего государственного реестра. 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Учитывая, что регистрация залога транспортных средств является государственной функцией, осуществляемой Приднестровской Молдавской Республикой в лице исполнительных органов государственной власти, проектом закона предлагается в пункте 2 статьи 40 Закона о залоге слова «государственными организациями» заменить словами «исполнительными органами государственной власти».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Следует отметить, что законодательство Приднестровской Молдавской Республики</w:t>
      </w:r>
      <w:r w:rsidR="00014D37">
        <w:rPr>
          <w:rFonts w:ascii="Times New Roman" w:hAnsi="Times New Roman" w:cs="Times New Roman"/>
          <w:sz w:val="28"/>
          <w:szCs w:val="28"/>
        </w:rPr>
        <w:t>,</w:t>
      </w:r>
      <w:r w:rsidRPr="00F64A48">
        <w:rPr>
          <w:rFonts w:ascii="Times New Roman" w:hAnsi="Times New Roman" w:cs="Times New Roman"/>
          <w:sz w:val="28"/>
          <w:szCs w:val="28"/>
        </w:rPr>
        <w:t xml:space="preserve"> как, в частности, и Закон о залоге, не содержит определение понятия «космические объекты» и их виды, а также не определяет</w:t>
      </w:r>
      <w:r w:rsidR="0092136D">
        <w:rPr>
          <w:rFonts w:ascii="Times New Roman" w:hAnsi="Times New Roman" w:cs="Times New Roman"/>
          <w:sz w:val="28"/>
          <w:szCs w:val="28"/>
        </w:rPr>
        <w:t>,</w:t>
      </w:r>
      <w:r w:rsidRPr="00F64A48">
        <w:rPr>
          <w:rFonts w:ascii="Times New Roman" w:hAnsi="Times New Roman" w:cs="Times New Roman"/>
          <w:sz w:val="28"/>
          <w:szCs w:val="28"/>
        </w:rPr>
        <w:t xml:space="preserve"> являются ли они движимым или недвижимым имуществом. Кроме того, на практике космические объекты на территории Приднестровской Молдавской Республики отсутствуют</w:t>
      </w:r>
      <w:r w:rsidRPr="00F64A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4A48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F24C05">
        <w:rPr>
          <w:rFonts w:ascii="Times New Roman" w:hAnsi="Times New Roman" w:cs="Times New Roman"/>
          <w:sz w:val="28"/>
          <w:szCs w:val="28"/>
        </w:rPr>
        <w:t xml:space="preserve"> </w:t>
      </w:r>
      <w:r w:rsidRPr="00F64A48">
        <w:rPr>
          <w:rFonts w:ascii="Times New Roman" w:hAnsi="Times New Roman" w:cs="Times New Roman"/>
          <w:sz w:val="28"/>
          <w:szCs w:val="28"/>
        </w:rPr>
        <w:t>же, как и исполнительный орган государственной власти, уполномоченный на их регистрацию</w:t>
      </w:r>
      <w:r w:rsidR="004A2289">
        <w:rPr>
          <w:rFonts w:ascii="Times New Roman" w:hAnsi="Times New Roman" w:cs="Times New Roman"/>
          <w:sz w:val="28"/>
          <w:szCs w:val="28"/>
        </w:rPr>
        <w:t>,</w:t>
      </w:r>
      <w:r w:rsidRPr="00F64A48">
        <w:rPr>
          <w:rFonts w:ascii="Times New Roman" w:hAnsi="Times New Roman" w:cs="Times New Roman"/>
          <w:sz w:val="28"/>
          <w:szCs w:val="28"/>
        </w:rPr>
        <w:t xml:space="preserve"> как фактически, так и на законодательном уровне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 xml:space="preserve">не закреплен, равно как и не закреплено на законодательном уровне отнесение космических объектов к транспортным средствам. 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Таким образом, действующие нормы Закона о залоге в части залога космических объектов на практике не применимы в условиях действительности. В связи с этим проектом закона предлагается исключить по тексту Закона </w:t>
      </w:r>
      <w:r w:rsidR="00455096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>о залоге слова «космические объекты».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Социально-экономическими последствиями принятия данного проекта закона будут являться сокращение бумажного документооборота </w:t>
      </w:r>
      <w:r w:rsidR="00DC16AA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>при осуществлении регистрации залога, переход на электронный документооборот при ведении реестра залога, повышение эффективности государственного управления и сокращение бюрократических процедур, а также исключение невыполнимых на практике норм права, регламентирующих регистрацию залога космических объектов;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4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64A48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действуют следующие нормативные правовые акты Приднестровской Молдавской Республики: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2) Гражданский кодекс Приднестровской Молдавской Республики;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3) Закон Приднестровской Молдавской Республики от 3 октября 1995 года «О залоге» (СЗМР 95-4);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4A48">
        <w:rPr>
          <w:rFonts w:ascii="Times New Roman" w:hAnsi="Times New Roman" w:cs="Times New Roman"/>
          <w:sz w:val="28"/>
          <w:szCs w:val="28"/>
        </w:rPr>
        <w:t xml:space="preserve">) принятие данного  проекта закона не потребует внесения изменений </w:t>
      </w:r>
      <w:r w:rsidR="004A2DAF">
        <w:rPr>
          <w:rFonts w:ascii="Times New Roman" w:hAnsi="Times New Roman" w:cs="Times New Roman"/>
          <w:sz w:val="28"/>
          <w:szCs w:val="28"/>
        </w:rPr>
        <w:br/>
      </w:r>
      <w:r w:rsidRPr="00F64A48">
        <w:rPr>
          <w:rFonts w:ascii="Times New Roman" w:hAnsi="Times New Roman" w:cs="Times New Roman"/>
          <w:sz w:val="28"/>
          <w:szCs w:val="28"/>
        </w:rPr>
        <w:t xml:space="preserve">и дополнений в иные законодательные акты Приднестровской Молдавской Республики; 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4A48">
        <w:rPr>
          <w:rFonts w:ascii="Times New Roman" w:hAnsi="Times New Roman" w:cs="Times New Roman"/>
          <w:sz w:val="28"/>
          <w:szCs w:val="28"/>
        </w:rPr>
        <w:t>) принятие данного проекта закона потребует внесение изменений в: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1) Приказ Министерства внутренних дел Приднестровской Молдавской Республики от 25 ноября 2022 года № 403 «Об утверждении Регламента предоставления Министерством внутренних дел Приднестровской Молдавской Республики государственной услуги «Регистрация в реестре залога транспортных средств (возникновение залога, изменение предмета залога)» (регистрационный № 11452 от 22 декабря 2022 года) (САЗ 22-50);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2) Приказ Министерства внутренних дел Приднестровской Молдавской Республики от 24 октября 2022 года № 344 «Об утверждении Правил регистрации залога транспортных средств и прицепов к ним органами внутренних дел Приднестровской Молдавской Республики» (регистрационный № 11381 от 18 ноября 2022 года) (САЗ 22-45);</w:t>
      </w:r>
    </w:p>
    <w:p w:rsidR="007A7195" w:rsidRPr="00F64A48" w:rsidRDefault="004A2DAF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принятие данного </w:t>
      </w:r>
      <w:r w:rsidR="007A7195" w:rsidRPr="00F64A48">
        <w:rPr>
          <w:rFonts w:ascii="Times New Roman" w:hAnsi="Times New Roman" w:cs="Times New Roman"/>
          <w:sz w:val="28"/>
          <w:szCs w:val="28"/>
        </w:rPr>
        <w:t>проекта закона не потребует принятия отдельного закона о порядке вступления его в силу;</w:t>
      </w:r>
    </w:p>
    <w:p w:rsidR="007A7195" w:rsidRPr="00F64A48" w:rsidRDefault="007A7195" w:rsidP="007A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A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64A48">
        <w:rPr>
          <w:rFonts w:ascii="Times New Roman" w:hAnsi="Times New Roman" w:cs="Times New Roman"/>
          <w:sz w:val="28"/>
          <w:szCs w:val="28"/>
        </w:rPr>
        <w:t>) реализация данного  проекта закона не потребует дополнительных материальных и (или) иных затрат.</w:t>
      </w:r>
    </w:p>
    <w:p w:rsidR="007A7195" w:rsidRDefault="007A7195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195" w:rsidRDefault="007A7195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195" w:rsidRDefault="007A7195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195" w:rsidRDefault="007A7195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96" w:rsidRDefault="00455096" w:rsidP="00266B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7070" w:rsidRPr="00266B82" w:rsidRDefault="00307070" w:rsidP="00266B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6B82">
        <w:rPr>
          <w:rFonts w:ascii="Times New Roman" w:hAnsi="Times New Roman" w:cs="Times New Roman"/>
          <w:bCs/>
          <w:sz w:val="24"/>
          <w:szCs w:val="24"/>
        </w:rPr>
        <w:lastRenderedPageBreak/>
        <w:t>СРАВНИТЕЛЬНАЯ ТАБЛИЦА</w:t>
      </w:r>
    </w:p>
    <w:p w:rsidR="00307070" w:rsidRPr="00F64A48" w:rsidRDefault="00307070" w:rsidP="0026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4A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4A48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5611AC" w:rsidRDefault="00307070" w:rsidP="0026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5611AC" w:rsidRDefault="00307070" w:rsidP="0026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307070" w:rsidRPr="00F64A48" w:rsidRDefault="00307070" w:rsidP="0026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48">
        <w:rPr>
          <w:rFonts w:ascii="Times New Roman" w:hAnsi="Times New Roman" w:cs="Times New Roman"/>
          <w:sz w:val="28"/>
          <w:szCs w:val="28"/>
        </w:rPr>
        <w:t>«О залоге»</w:t>
      </w:r>
    </w:p>
    <w:p w:rsidR="00307070" w:rsidRPr="00F64A48" w:rsidRDefault="00307070" w:rsidP="00F6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7070" w:rsidRPr="007A7195" w:rsidTr="00CB703D">
        <w:tc>
          <w:tcPr>
            <w:tcW w:w="4785" w:type="dxa"/>
          </w:tcPr>
          <w:p w:rsidR="00307070" w:rsidRPr="007A7195" w:rsidRDefault="00307070" w:rsidP="00F64A4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</w:tcPr>
          <w:p w:rsidR="00307070" w:rsidRPr="007A7195" w:rsidRDefault="00307070" w:rsidP="00F64A4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307070" w:rsidRPr="007A7195" w:rsidTr="00CB703D">
        <w:tc>
          <w:tcPr>
            <w:tcW w:w="4785" w:type="dxa"/>
          </w:tcPr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Статья 10.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формы договора о залоге</w:t>
            </w: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5. Форма договора о залоге зданий, сооружений, предприятий и других объектов, находящихся на территории Приднестровской Молдавской Республики, а также подвижного состава железных дорог, гражданских воздушных, морских и речных судов, </w:t>
            </w: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космических объектов,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в Придне</w:t>
            </w:r>
            <w:r w:rsidR="00436989">
              <w:rPr>
                <w:rFonts w:ascii="Times New Roman" w:hAnsi="Times New Roman" w:cs="Times New Roman"/>
                <w:sz w:val="24"/>
                <w:szCs w:val="24"/>
              </w:rPr>
              <w:t>стровской Молдавской Республике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>, независимо от места заключения такого договора определяется законодательством Приднестровской Молдавской Республики.</w:t>
            </w:r>
          </w:p>
        </w:tc>
        <w:tc>
          <w:tcPr>
            <w:tcW w:w="4786" w:type="dxa"/>
          </w:tcPr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Статья 10.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формы договора о залоге</w:t>
            </w: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>5. Форма договора о залоге зданий, сооружений, предприятий и других объектов, находящихся на территории Приднестровской Молдавской Республики, а также подвижного состава железных дорог, гражданских воздушных, морских и речных судов, зарегистрированных в Придн</w:t>
            </w:r>
            <w:r w:rsidR="00436989">
              <w:rPr>
                <w:rFonts w:ascii="Times New Roman" w:hAnsi="Times New Roman" w:cs="Times New Roman"/>
                <w:sz w:val="24"/>
                <w:szCs w:val="24"/>
              </w:rPr>
              <w:t>естровской Молдавской Республике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>, независимо от места заключения такого договора определяется законодательством Приднестровской Молдавской Республики.</w:t>
            </w:r>
          </w:p>
        </w:tc>
      </w:tr>
      <w:tr w:rsidR="00307070" w:rsidRPr="007A7195" w:rsidTr="00CB703D">
        <w:tc>
          <w:tcPr>
            <w:tcW w:w="4785" w:type="dxa"/>
          </w:tcPr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Статья 14.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регистрации залога</w:t>
            </w: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регистрацию залога, обязан выдавать залогодержателю и залогодателю свидетельства о регистрации, а также выписки из реестра по запросу залогодержателя, залогодателя и других заинтересованных лиц в течение недели со дня обращения.</w:t>
            </w:r>
          </w:p>
        </w:tc>
        <w:tc>
          <w:tcPr>
            <w:tcW w:w="4786" w:type="dxa"/>
          </w:tcPr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Статья 14.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регистрации залога</w:t>
            </w:r>
          </w:p>
          <w:p w:rsidR="00455369" w:rsidRPr="007A7195" w:rsidRDefault="00455369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Содержащиеся в государственных реестрах сведения о регистрации залога предоставляются по заявлению залогодержателя и (или) залогодателя и других заинтересованных лиц в виде выписки из соответствующего государственного реестра в порядке, предусмотренном исполнительным органом государственной власти, осуществляющим регистрацию залога, в течение недели со дня обращения.</w:t>
            </w:r>
          </w:p>
        </w:tc>
      </w:tr>
      <w:tr w:rsidR="00307070" w:rsidRPr="007A7195" w:rsidTr="00CB703D">
        <w:tc>
          <w:tcPr>
            <w:tcW w:w="4785" w:type="dxa"/>
          </w:tcPr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Статья 40.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 Форма и регистрация договора о залоге транспортных средств </w:t>
            </w: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и космических объектов</w:t>
            </w: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2. Залог транспортных средств подлежит регистрации в реестрах, которые ведутся </w:t>
            </w: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государственными организациями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>, осуществляющими регистрацию гражданских воздушных, морских, речных судов и других транспортных средств.</w:t>
            </w:r>
          </w:p>
        </w:tc>
        <w:tc>
          <w:tcPr>
            <w:tcW w:w="4786" w:type="dxa"/>
          </w:tcPr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Статья 40.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 Форма и регистрация договора о залоге транспортных средств </w:t>
            </w:r>
          </w:p>
          <w:p w:rsidR="00891E2E" w:rsidRPr="007A7195" w:rsidRDefault="00891E2E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307070" w:rsidRPr="007A7195" w:rsidRDefault="00307070" w:rsidP="00F64A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 xml:space="preserve">Залог транспортных средств подлежит регистрации в реестрах, которые ведутся </w:t>
            </w: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исполнительными органами государственной власти, </w:t>
            </w:r>
            <w:r w:rsidRPr="007A7195">
              <w:rPr>
                <w:rFonts w:ascii="Times New Roman" w:hAnsi="Times New Roman" w:cs="Times New Roman"/>
                <w:sz w:val="24"/>
                <w:szCs w:val="24"/>
              </w:rPr>
              <w:t>осуществляющими регистрацию гражданских воздушных, морских, речных судов и других транспортных средств</w:t>
            </w:r>
            <w:r w:rsidRPr="007A71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307070" w:rsidRPr="00F64A48" w:rsidRDefault="00307070" w:rsidP="007A7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7070" w:rsidRPr="00F64A48" w:rsidSect="00F64A48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EC" w:rsidRDefault="005446EC" w:rsidP="00F64A48">
      <w:pPr>
        <w:spacing w:after="0" w:line="240" w:lineRule="auto"/>
      </w:pPr>
      <w:r>
        <w:separator/>
      </w:r>
    </w:p>
  </w:endnote>
  <w:endnote w:type="continuationSeparator" w:id="0">
    <w:p w:rsidR="005446EC" w:rsidRDefault="005446EC" w:rsidP="00F6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EC" w:rsidRDefault="005446EC" w:rsidP="00F64A48">
      <w:pPr>
        <w:spacing w:after="0" w:line="240" w:lineRule="auto"/>
      </w:pPr>
      <w:r>
        <w:separator/>
      </w:r>
    </w:p>
  </w:footnote>
  <w:footnote w:type="continuationSeparator" w:id="0">
    <w:p w:rsidR="005446EC" w:rsidRDefault="005446EC" w:rsidP="00F6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642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4A48" w:rsidRPr="00F64A48" w:rsidRDefault="00F64A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4A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4A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4A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1F5E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F64A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4A48" w:rsidRDefault="00F64A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4B2E"/>
    <w:multiLevelType w:val="hybridMultilevel"/>
    <w:tmpl w:val="85B6F5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3C75F60"/>
    <w:multiLevelType w:val="hybridMultilevel"/>
    <w:tmpl w:val="BB124042"/>
    <w:lvl w:ilvl="0" w:tplc="A418C0B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54"/>
    <w:rsid w:val="00014D37"/>
    <w:rsid w:val="00037A56"/>
    <w:rsid w:val="00037DCF"/>
    <w:rsid w:val="00052D23"/>
    <w:rsid w:val="000677C4"/>
    <w:rsid w:val="00153CEB"/>
    <w:rsid w:val="001609C1"/>
    <w:rsid w:val="0017658E"/>
    <w:rsid w:val="0018174A"/>
    <w:rsid w:val="001F367C"/>
    <w:rsid w:val="001F5E37"/>
    <w:rsid w:val="001F7BF7"/>
    <w:rsid w:val="002034EE"/>
    <w:rsid w:val="00205B98"/>
    <w:rsid w:val="00226A8F"/>
    <w:rsid w:val="0024499B"/>
    <w:rsid w:val="00266B82"/>
    <w:rsid w:val="00275CD2"/>
    <w:rsid w:val="002962BC"/>
    <w:rsid w:val="002B6068"/>
    <w:rsid w:val="002F0007"/>
    <w:rsid w:val="00307070"/>
    <w:rsid w:val="003139FB"/>
    <w:rsid w:val="003871C0"/>
    <w:rsid w:val="0039317F"/>
    <w:rsid w:val="003A4418"/>
    <w:rsid w:val="003F6338"/>
    <w:rsid w:val="004050A0"/>
    <w:rsid w:val="00436989"/>
    <w:rsid w:val="00455096"/>
    <w:rsid w:val="00455369"/>
    <w:rsid w:val="004A2289"/>
    <w:rsid w:val="004A2DAF"/>
    <w:rsid w:val="004B1C03"/>
    <w:rsid w:val="0052078C"/>
    <w:rsid w:val="0053417C"/>
    <w:rsid w:val="005446EC"/>
    <w:rsid w:val="005611AC"/>
    <w:rsid w:val="00566BE5"/>
    <w:rsid w:val="005A2968"/>
    <w:rsid w:val="005D44BA"/>
    <w:rsid w:val="006179B4"/>
    <w:rsid w:val="00626854"/>
    <w:rsid w:val="0066272B"/>
    <w:rsid w:val="006C23D9"/>
    <w:rsid w:val="006D4E2C"/>
    <w:rsid w:val="006F7366"/>
    <w:rsid w:val="00710AED"/>
    <w:rsid w:val="00711EB8"/>
    <w:rsid w:val="00717C66"/>
    <w:rsid w:val="0075515D"/>
    <w:rsid w:val="00766FF1"/>
    <w:rsid w:val="0079287B"/>
    <w:rsid w:val="007A7195"/>
    <w:rsid w:val="007A77FB"/>
    <w:rsid w:val="007B6070"/>
    <w:rsid w:val="007C6C8D"/>
    <w:rsid w:val="007D6B34"/>
    <w:rsid w:val="007E1856"/>
    <w:rsid w:val="00812F72"/>
    <w:rsid w:val="00821B2A"/>
    <w:rsid w:val="008370AC"/>
    <w:rsid w:val="00891E2E"/>
    <w:rsid w:val="008A3043"/>
    <w:rsid w:val="009008AB"/>
    <w:rsid w:val="00917760"/>
    <w:rsid w:val="0092136D"/>
    <w:rsid w:val="00924AF4"/>
    <w:rsid w:val="0097074B"/>
    <w:rsid w:val="0098172A"/>
    <w:rsid w:val="009A1F5E"/>
    <w:rsid w:val="009E496E"/>
    <w:rsid w:val="009F3406"/>
    <w:rsid w:val="00A321B1"/>
    <w:rsid w:val="00A42144"/>
    <w:rsid w:val="00A77AE0"/>
    <w:rsid w:val="00AC1DBB"/>
    <w:rsid w:val="00AE1350"/>
    <w:rsid w:val="00B05C76"/>
    <w:rsid w:val="00B56CD0"/>
    <w:rsid w:val="00B7100C"/>
    <w:rsid w:val="00B93EE9"/>
    <w:rsid w:val="00BA65C3"/>
    <w:rsid w:val="00BA7488"/>
    <w:rsid w:val="00BF1078"/>
    <w:rsid w:val="00BF2FE3"/>
    <w:rsid w:val="00C106C6"/>
    <w:rsid w:val="00C27E72"/>
    <w:rsid w:val="00C9207C"/>
    <w:rsid w:val="00CC1C2D"/>
    <w:rsid w:val="00D57552"/>
    <w:rsid w:val="00D57FB8"/>
    <w:rsid w:val="00DC16AA"/>
    <w:rsid w:val="00DE0691"/>
    <w:rsid w:val="00E23D85"/>
    <w:rsid w:val="00E33268"/>
    <w:rsid w:val="00E90D8B"/>
    <w:rsid w:val="00ED3666"/>
    <w:rsid w:val="00EF1D33"/>
    <w:rsid w:val="00F21E6D"/>
    <w:rsid w:val="00F24C05"/>
    <w:rsid w:val="00F55B04"/>
    <w:rsid w:val="00F64A48"/>
    <w:rsid w:val="00F666EB"/>
    <w:rsid w:val="00F87744"/>
    <w:rsid w:val="00F9358B"/>
    <w:rsid w:val="00FA1348"/>
    <w:rsid w:val="00FA3D20"/>
    <w:rsid w:val="00FC050B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FB846-490B-4C3F-8BCB-F658B105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70"/>
    <w:pPr>
      <w:ind w:left="720"/>
      <w:contextualSpacing/>
    </w:pPr>
  </w:style>
  <w:style w:type="table" w:styleId="a4">
    <w:name w:val="Table Grid"/>
    <w:basedOn w:val="a1"/>
    <w:uiPriority w:val="39"/>
    <w:rsid w:val="0030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A48"/>
  </w:style>
  <w:style w:type="paragraph" w:styleId="a7">
    <w:name w:val="footer"/>
    <w:basedOn w:val="a"/>
    <w:link w:val="a8"/>
    <w:uiPriority w:val="99"/>
    <w:unhideWhenUsed/>
    <w:rsid w:val="00F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A48"/>
  </w:style>
  <w:style w:type="paragraph" w:styleId="a9">
    <w:name w:val="Balloon Text"/>
    <w:basedOn w:val="a"/>
    <w:link w:val="aa"/>
    <w:uiPriority w:val="99"/>
    <w:semiHidden/>
    <w:unhideWhenUsed/>
    <w:rsid w:val="0040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FD50-D1AA-4BD6-81D9-D2CFD342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Сорочан Алина Михайловна</dc:creator>
  <cp:keywords/>
  <dc:description/>
  <cp:lastModifiedBy>Бугаева В.Н.</cp:lastModifiedBy>
  <cp:revision>71</cp:revision>
  <cp:lastPrinted>2023-06-08T08:12:00Z</cp:lastPrinted>
  <dcterms:created xsi:type="dcterms:W3CDTF">2023-04-18T11:51:00Z</dcterms:created>
  <dcterms:modified xsi:type="dcterms:W3CDTF">2023-06-08T08:14:00Z</dcterms:modified>
</cp:coreProperties>
</file>