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1C" w:rsidRPr="00C43AA6" w:rsidRDefault="00C90A1C" w:rsidP="00C43AA6">
      <w:pPr>
        <w:spacing w:after="0" w:line="240" w:lineRule="auto"/>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43AA6" w:rsidRDefault="00C43AA6" w:rsidP="00C43AA6">
      <w:pPr>
        <w:spacing w:after="0" w:line="240" w:lineRule="auto"/>
        <w:jc w:val="center"/>
        <w:rPr>
          <w:rFonts w:ascii="Times New Roman" w:hAnsi="Times New Roman"/>
          <w:sz w:val="28"/>
          <w:szCs w:val="28"/>
        </w:rPr>
      </w:pPr>
    </w:p>
    <w:p w:rsidR="00C753C0" w:rsidRPr="00C43AA6"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 xml:space="preserve">Об Официальном заключении </w:t>
      </w:r>
    </w:p>
    <w:p w:rsidR="002F191A"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 xml:space="preserve">Президента Приднестровской Молдавской Республики </w:t>
      </w:r>
    </w:p>
    <w:p w:rsidR="002F191A" w:rsidRDefault="00C753C0" w:rsidP="00C43AA6">
      <w:pPr>
        <w:spacing w:after="0" w:line="240" w:lineRule="auto"/>
        <w:jc w:val="center"/>
        <w:rPr>
          <w:rFonts w:ascii="Times New Roman" w:hAnsi="Times New Roman"/>
          <w:sz w:val="28"/>
          <w:szCs w:val="28"/>
        </w:rPr>
      </w:pPr>
      <w:proofErr w:type="gramStart"/>
      <w:r w:rsidRPr="00C43AA6">
        <w:rPr>
          <w:rFonts w:ascii="Times New Roman" w:hAnsi="Times New Roman"/>
          <w:sz w:val="28"/>
          <w:szCs w:val="28"/>
        </w:rPr>
        <w:t>на</w:t>
      </w:r>
      <w:proofErr w:type="gramEnd"/>
      <w:r w:rsidRPr="00C43AA6">
        <w:rPr>
          <w:rFonts w:ascii="Times New Roman" w:hAnsi="Times New Roman"/>
          <w:sz w:val="28"/>
          <w:szCs w:val="28"/>
        </w:rPr>
        <w:t xml:space="preserve"> проект закона Приднестровской Молдавской Республики </w:t>
      </w:r>
    </w:p>
    <w:p w:rsidR="00C753C0" w:rsidRPr="00C43AA6"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«О внесении дополнения в Уголовный кодекс</w:t>
      </w:r>
    </w:p>
    <w:p w:rsidR="00C753C0" w:rsidRPr="00C43AA6"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Приднестровской Молдавской Республики»</w:t>
      </w:r>
    </w:p>
    <w:p w:rsidR="00C753C0" w:rsidRDefault="00C753C0" w:rsidP="00C43AA6">
      <w:pPr>
        <w:spacing w:after="0" w:line="240" w:lineRule="auto"/>
        <w:rPr>
          <w:rFonts w:ascii="Times New Roman" w:hAnsi="Times New Roman"/>
          <w:sz w:val="28"/>
          <w:szCs w:val="28"/>
        </w:rPr>
      </w:pPr>
    </w:p>
    <w:p w:rsidR="00C43AA6" w:rsidRPr="00C43AA6" w:rsidRDefault="00C43AA6" w:rsidP="00C43AA6">
      <w:pPr>
        <w:spacing w:after="0" w:line="240" w:lineRule="auto"/>
        <w:rPr>
          <w:rFonts w:ascii="Times New Roman" w:hAnsi="Times New Roman"/>
          <w:sz w:val="28"/>
          <w:szCs w:val="28"/>
        </w:rPr>
      </w:pPr>
    </w:p>
    <w:p w:rsidR="00C753C0" w:rsidRDefault="00C753C0" w:rsidP="002F191A">
      <w:pPr>
        <w:spacing w:after="0" w:line="240" w:lineRule="auto"/>
        <w:ind w:firstLine="709"/>
        <w:jc w:val="both"/>
        <w:rPr>
          <w:rFonts w:ascii="Times New Roman" w:hAnsi="Times New Roman"/>
          <w:sz w:val="28"/>
          <w:szCs w:val="28"/>
        </w:rPr>
      </w:pPr>
      <w:r w:rsidRPr="00C43AA6">
        <w:rPr>
          <w:rFonts w:ascii="Times New Roman" w:hAnsi="Times New Roman"/>
          <w:sz w:val="28"/>
          <w:szCs w:val="28"/>
        </w:rPr>
        <w:t>В соответствии со статьями 65, 72 Конституции Приднестровской Молдавской Республики:</w:t>
      </w:r>
    </w:p>
    <w:p w:rsidR="008E7BD2" w:rsidRPr="00C43AA6" w:rsidRDefault="008E7BD2" w:rsidP="002F191A">
      <w:pPr>
        <w:spacing w:after="0" w:line="240" w:lineRule="auto"/>
        <w:ind w:firstLine="709"/>
        <w:jc w:val="both"/>
        <w:rPr>
          <w:rFonts w:ascii="Times New Roman" w:hAnsi="Times New Roman"/>
          <w:sz w:val="28"/>
          <w:szCs w:val="28"/>
        </w:rPr>
      </w:pPr>
    </w:p>
    <w:p w:rsidR="00C753C0" w:rsidRDefault="00C753C0" w:rsidP="002F191A">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1. Направить Официальное заключение Президента Приднестровской Молдавской Республики на проект закона Приднестровской Молдавской Республики «О внесении дополнения в Уголовный кодекс Приднестровской Молдавской Республики» (папка № 840 (VII)), представленный в качестве законодательной инициативы депутатами Верховного Совета Приднестровской Молдавской Республики </w:t>
      </w:r>
      <w:proofErr w:type="spellStart"/>
      <w:r w:rsidRPr="00C43AA6">
        <w:rPr>
          <w:rFonts w:ascii="Times New Roman" w:hAnsi="Times New Roman"/>
          <w:sz w:val="28"/>
          <w:szCs w:val="28"/>
        </w:rPr>
        <w:t>Антюфеевой</w:t>
      </w:r>
      <w:proofErr w:type="spellEnd"/>
      <w:r w:rsidRPr="00C43AA6">
        <w:rPr>
          <w:rFonts w:ascii="Times New Roman" w:hAnsi="Times New Roman"/>
          <w:sz w:val="28"/>
          <w:szCs w:val="28"/>
        </w:rPr>
        <w:t xml:space="preserve"> Г.М., Степановым С.И., Дьяченко Г.И., Петриком О.А. (прилагается).</w:t>
      </w:r>
    </w:p>
    <w:p w:rsidR="0084471B" w:rsidRPr="00C43AA6" w:rsidRDefault="0084471B" w:rsidP="002F191A">
      <w:pPr>
        <w:spacing w:after="0" w:line="240" w:lineRule="auto"/>
        <w:ind w:firstLine="709"/>
        <w:jc w:val="both"/>
        <w:rPr>
          <w:rFonts w:ascii="Times New Roman" w:hAnsi="Times New Roman"/>
          <w:sz w:val="28"/>
          <w:szCs w:val="28"/>
        </w:rPr>
      </w:pPr>
    </w:p>
    <w:p w:rsidR="00C753C0" w:rsidRPr="00C43AA6" w:rsidRDefault="008E7BD2" w:rsidP="002F191A">
      <w:pPr>
        <w:spacing w:after="0" w:line="240" w:lineRule="auto"/>
        <w:ind w:firstLine="709"/>
        <w:jc w:val="both"/>
        <w:rPr>
          <w:rFonts w:ascii="Times New Roman" w:hAnsi="Times New Roman"/>
          <w:sz w:val="28"/>
          <w:szCs w:val="28"/>
        </w:rPr>
      </w:pPr>
      <w:r>
        <w:rPr>
          <w:rFonts w:ascii="Times New Roman" w:hAnsi="Times New Roman"/>
          <w:sz w:val="28"/>
          <w:szCs w:val="28"/>
        </w:rPr>
        <w:t>2</w:t>
      </w:r>
      <w:r w:rsidR="00C753C0" w:rsidRPr="00C43AA6">
        <w:rPr>
          <w:rFonts w:ascii="Times New Roman" w:hAnsi="Times New Roman"/>
          <w:sz w:val="28"/>
          <w:szCs w:val="28"/>
        </w:rPr>
        <w:t>*</w:t>
      </w:r>
      <w:r>
        <w:rPr>
          <w:rFonts w:ascii="Times New Roman" w:hAnsi="Times New Roman"/>
          <w:sz w:val="28"/>
          <w:szCs w:val="28"/>
        </w:rPr>
        <w:t>.</w:t>
      </w:r>
    </w:p>
    <w:p w:rsidR="00C753C0" w:rsidRPr="00C43AA6" w:rsidRDefault="00C753C0" w:rsidP="002F191A">
      <w:pPr>
        <w:spacing w:after="0" w:line="240" w:lineRule="auto"/>
        <w:ind w:firstLine="709"/>
        <w:jc w:val="both"/>
        <w:rPr>
          <w:rFonts w:ascii="Times New Roman" w:hAnsi="Times New Roman"/>
          <w:sz w:val="28"/>
          <w:szCs w:val="28"/>
        </w:rPr>
      </w:pPr>
    </w:p>
    <w:p w:rsidR="00C753C0" w:rsidRPr="00C43AA6" w:rsidRDefault="00C753C0" w:rsidP="002F191A">
      <w:pPr>
        <w:spacing w:after="0" w:line="240" w:lineRule="auto"/>
        <w:ind w:firstLine="709"/>
        <w:jc w:val="both"/>
        <w:rPr>
          <w:rFonts w:ascii="Times New Roman" w:hAnsi="Times New Roman"/>
          <w:sz w:val="28"/>
          <w:szCs w:val="28"/>
        </w:rPr>
      </w:pPr>
      <w:r w:rsidRPr="00C43AA6">
        <w:rPr>
          <w:rFonts w:ascii="Times New Roman" w:hAnsi="Times New Roman"/>
          <w:sz w:val="28"/>
          <w:szCs w:val="28"/>
        </w:rPr>
        <w:t>*- не для печати.</w:t>
      </w:r>
    </w:p>
    <w:p w:rsidR="00C753C0" w:rsidRPr="00C43AA6" w:rsidRDefault="00C753C0" w:rsidP="00C43AA6">
      <w:pPr>
        <w:spacing w:after="0" w:line="240" w:lineRule="auto"/>
        <w:rPr>
          <w:rFonts w:ascii="Times New Roman" w:hAnsi="Times New Roman"/>
          <w:sz w:val="28"/>
          <w:szCs w:val="28"/>
        </w:rPr>
      </w:pPr>
    </w:p>
    <w:p w:rsidR="00C753C0" w:rsidRPr="00C43AA6" w:rsidRDefault="00C753C0" w:rsidP="00C43AA6">
      <w:pPr>
        <w:spacing w:after="0" w:line="240" w:lineRule="auto"/>
        <w:rPr>
          <w:rFonts w:ascii="Times New Roman" w:hAnsi="Times New Roman"/>
          <w:sz w:val="28"/>
          <w:szCs w:val="28"/>
        </w:rPr>
      </w:pPr>
    </w:p>
    <w:p w:rsidR="00C753C0" w:rsidRPr="00C43AA6" w:rsidRDefault="00C753C0" w:rsidP="00C43AA6">
      <w:pPr>
        <w:spacing w:after="0" w:line="240" w:lineRule="auto"/>
        <w:rPr>
          <w:rFonts w:ascii="Times New Roman" w:hAnsi="Times New Roman"/>
          <w:sz w:val="28"/>
          <w:szCs w:val="28"/>
        </w:rPr>
      </w:pPr>
    </w:p>
    <w:p w:rsidR="00C43AA6" w:rsidRPr="00C43AA6" w:rsidRDefault="00C43AA6" w:rsidP="00C43AA6">
      <w:pPr>
        <w:spacing w:after="0" w:line="240" w:lineRule="auto"/>
        <w:jc w:val="both"/>
        <w:rPr>
          <w:rFonts w:ascii="Times New Roman" w:hAnsi="Times New Roman"/>
          <w:sz w:val="24"/>
          <w:szCs w:val="24"/>
        </w:rPr>
      </w:pPr>
      <w:r w:rsidRPr="00C43AA6">
        <w:rPr>
          <w:rFonts w:ascii="Times New Roman" w:hAnsi="Times New Roman"/>
          <w:sz w:val="24"/>
          <w:szCs w:val="24"/>
        </w:rPr>
        <w:t>ПРЕЗИДЕНТ                                                                                                В.КРАСНОСЕЛЬСКИЙ</w:t>
      </w:r>
    </w:p>
    <w:p w:rsidR="00C43AA6" w:rsidRPr="00C43AA6" w:rsidRDefault="00C43AA6" w:rsidP="00C43AA6">
      <w:pPr>
        <w:spacing w:after="0" w:line="240" w:lineRule="auto"/>
        <w:ind w:firstLine="708"/>
        <w:rPr>
          <w:rFonts w:ascii="Times New Roman" w:hAnsi="Times New Roman"/>
          <w:sz w:val="28"/>
          <w:szCs w:val="28"/>
        </w:rPr>
      </w:pPr>
    </w:p>
    <w:p w:rsidR="00C43AA6" w:rsidRPr="00C43AA6" w:rsidRDefault="00C43AA6" w:rsidP="00C43AA6">
      <w:pPr>
        <w:tabs>
          <w:tab w:val="left" w:pos="1125"/>
        </w:tabs>
        <w:spacing w:after="0" w:line="240" w:lineRule="auto"/>
        <w:ind w:firstLine="708"/>
        <w:rPr>
          <w:rFonts w:ascii="Times New Roman" w:hAnsi="Times New Roman"/>
          <w:sz w:val="28"/>
          <w:szCs w:val="28"/>
        </w:rPr>
      </w:pPr>
      <w:r w:rsidRPr="00C43AA6">
        <w:rPr>
          <w:rFonts w:ascii="Times New Roman" w:hAnsi="Times New Roman"/>
          <w:sz w:val="28"/>
          <w:szCs w:val="28"/>
        </w:rPr>
        <w:tab/>
      </w:r>
    </w:p>
    <w:p w:rsidR="00C43AA6" w:rsidRPr="004840EC" w:rsidRDefault="00C43AA6" w:rsidP="00C43AA6">
      <w:pPr>
        <w:spacing w:after="0" w:line="240" w:lineRule="auto"/>
        <w:rPr>
          <w:rFonts w:ascii="Times New Roman" w:hAnsi="Times New Roman"/>
          <w:sz w:val="28"/>
          <w:szCs w:val="28"/>
        </w:rPr>
      </w:pPr>
    </w:p>
    <w:p w:rsidR="00C43AA6" w:rsidRPr="004840EC" w:rsidRDefault="00C43AA6" w:rsidP="00C43AA6">
      <w:pPr>
        <w:spacing w:after="0" w:line="240" w:lineRule="auto"/>
        <w:ind w:firstLine="426"/>
        <w:rPr>
          <w:rFonts w:ascii="Times New Roman" w:hAnsi="Times New Roman"/>
          <w:sz w:val="28"/>
          <w:szCs w:val="28"/>
        </w:rPr>
      </w:pPr>
      <w:r w:rsidRPr="004840EC">
        <w:rPr>
          <w:rFonts w:ascii="Times New Roman" w:hAnsi="Times New Roman"/>
          <w:sz w:val="28"/>
          <w:szCs w:val="28"/>
        </w:rPr>
        <w:t>г. Тирасполь</w:t>
      </w:r>
    </w:p>
    <w:p w:rsidR="00C43AA6" w:rsidRPr="004840EC" w:rsidRDefault="004840EC" w:rsidP="00C43AA6">
      <w:pPr>
        <w:spacing w:after="0" w:line="240" w:lineRule="auto"/>
        <w:rPr>
          <w:rFonts w:ascii="Times New Roman" w:hAnsi="Times New Roman"/>
          <w:sz w:val="28"/>
          <w:szCs w:val="28"/>
        </w:rPr>
      </w:pPr>
      <w:r>
        <w:rPr>
          <w:rFonts w:ascii="Times New Roman" w:hAnsi="Times New Roman"/>
          <w:sz w:val="28"/>
          <w:szCs w:val="28"/>
        </w:rPr>
        <w:t xml:space="preserve">    5</w:t>
      </w:r>
      <w:r w:rsidR="00C43AA6" w:rsidRPr="004840EC">
        <w:rPr>
          <w:rFonts w:ascii="Times New Roman" w:hAnsi="Times New Roman"/>
          <w:sz w:val="28"/>
          <w:szCs w:val="28"/>
        </w:rPr>
        <w:t xml:space="preserve"> апреля 2023 г.</w:t>
      </w:r>
    </w:p>
    <w:p w:rsidR="00C43AA6" w:rsidRPr="004840EC" w:rsidRDefault="004840EC" w:rsidP="00C43AA6">
      <w:pPr>
        <w:spacing w:after="0" w:line="240" w:lineRule="auto"/>
        <w:ind w:firstLine="426"/>
        <w:rPr>
          <w:rFonts w:ascii="Times New Roman" w:hAnsi="Times New Roman"/>
          <w:sz w:val="28"/>
          <w:szCs w:val="28"/>
        </w:rPr>
      </w:pPr>
      <w:r>
        <w:rPr>
          <w:rFonts w:ascii="Times New Roman" w:hAnsi="Times New Roman"/>
          <w:sz w:val="28"/>
          <w:szCs w:val="28"/>
        </w:rPr>
        <w:t xml:space="preserve">   № 87</w:t>
      </w:r>
      <w:r w:rsidR="00C43AA6" w:rsidRPr="004840EC">
        <w:rPr>
          <w:rFonts w:ascii="Times New Roman" w:hAnsi="Times New Roman"/>
          <w:sz w:val="28"/>
          <w:szCs w:val="28"/>
        </w:rPr>
        <w:t>рп</w:t>
      </w:r>
    </w:p>
    <w:p w:rsidR="0084471B" w:rsidRDefault="0084471B" w:rsidP="0073495B">
      <w:pPr>
        <w:spacing w:after="0" w:line="240" w:lineRule="auto"/>
        <w:ind w:left="5954"/>
        <w:jc w:val="both"/>
        <w:rPr>
          <w:rFonts w:ascii="Times New Roman" w:hAnsi="Times New Roman"/>
          <w:sz w:val="24"/>
          <w:szCs w:val="24"/>
        </w:rPr>
      </w:pPr>
    </w:p>
    <w:p w:rsidR="0084471B" w:rsidRDefault="0084471B" w:rsidP="0073495B">
      <w:pPr>
        <w:spacing w:after="0" w:line="240" w:lineRule="auto"/>
        <w:ind w:left="5954"/>
        <w:jc w:val="both"/>
        <w:rPr>
          <w:rFonts w:ascii="Times New Roman" w:hAnsi="Times New Roman"/>
          <w:sz w:val="24"/>
          <w:szCs w:val="24"/>
        </w:rPr>
      </w:pPr>
    </w:p>
    <w:p w:rsidR="0084471B" w:rsidRDefault="0084471B" w:rsidP="0073495B">
      <w:pPr>
        <w:spacing w:after="0" w:line="240" w:lineRule="auto"/>
        <w:ind w:left="5954"/>
        <w:jc w:val="both"/>
        <w:rPr>
          <w:rFonts w:ascii="Times New Roman" w:hAnsi="Times New Roman"/>
          <w:sz w:val="24"/>
          <w:szCs w:val="24"/>
        </w:rPr>
      </w:pPr>
    </w:p>
    <w:p w:rsidR="0084471B" w:rsidRDefault="0084471B" w:rsidP="0073495B">
      <w:pPr>
        <w:spacing w:after="0" w:line="240" w:lineRule="auto"/>
        <w:ind w:left="5954"/>
        <w:jc w:val="both"/>
        <w:rPr>
          <w:rFonts w:ascii="Times New Roman" w:hAnsi="Times New Roman"/>
          <w:sz w:val="24"/>
          <w:szCs w:val="24"/>
        </w:rPr>
      </w:pPr>
    </w:p>
    <w:p w:rsidR="0084471B" w:rsidRDefault="0084471B" w:rsidP="0073495B">
      <w:pPr>
        <w:spacing w:after="0" w:line="240" w:lineRule="auto"/>
        <w:ind w:left="5954"/>
        <w:jc w:val="both"/>
        <w:rPr>
          <w:rFonts w:ascii="Times New Roman" w:hAnsi="Times New Roman"/>
          <w:sz w:val="24"/>
          <w:szCs w:val="24"/>
        </w:rPr>
      </w:pPr>
    </w:p>
    <w:p w:rsidR="0084471B" w:rsidRDefault="0084471B" w:rsidP="0073495B">
      <w:pPr>
        <w:spacing w:after="0" w:line="240" w:lineRule="auto"/>
        <w:ind w:left="5954"/>
        <w:jc w:val="both"/>
        <w:rPr>
          <w:rFonts w:ascii="Times New Roman" w:hAnsi="Times New Roman"/>
          <w:sz w:val="24"/>
          <w:szCs w:val="24"/>
        </w:rPr>
      </w:pPr>
    </w:p>
    <w:p w:rsidR="00C43AA6" w:rsidRPr="004840EC" w:rsidRDefault="00C43AA6" w:rsidP="0073495B">
      <w:pPr>
        <w:spacing w:after="0" w:line="240" w:lineRule="auto"/>
        <w:ind w:left="5954"/>
        <w:jc w:val="both"/>
        <w:rPr>
          <w:rFonts w:ascii="Times New Roman" w:hAnsi="Times New Roman"/>
          <w:sz w:val="24"/>
          <w:szCs w:val="24"/>
        </w:rPr>
      </w:pPr>
      <w:bookmarkStart w:id="0" w:name="_GoBack"/>
      <w:bookmarkEnd w:id="0"/>
      <w:r w:rsidRPr="004840EC">
        <w:rPr>
          <w:rFonts w:ascii="Times New Roman" w:hAnsi="Times New Roman"/>
          <w:sz w:val="24"/>
          <w:szCs w:val="24"/>
        </w:rPr>
        <w:lastRenderedPageBreak/>
        <w:t>ПРИЛОЖЕНИЕ</w:t>
      </w:r>
    </w:p>
    <w:p w:rsidR="00C43AA6" w:rsidRPr="004840EC" w:rsidRDefault="00C43AA6" w:rsidP="0073495B">
      <w:pPr>
        <w:spacing w:after="0" w:line="240" w:lineRule="auto"/>
        <w:ind w:left="5954"/>
        <w:jc w:val="both"/>
        <w:rPr>
          <w:rFonts w:ascii="Times New Roman" w:hAnsi="Times New Roman"/>
          <w:sz w:val="28"/>
          <w:szCs w:val="28"/>
        </w:rPr>
      </w:pPr>
      <w:proofErr w:type="gramStart"/>
      <w:r w:rsidRPr="004840EC">
        <w:rPr>
          <w:rFonts w:ascii="Times New Roman" w:hAnsi="Times New Roman"/>
          <w:sz w:val="28"/>
          <w:szCs w:val="28"/>
        </w:rPr>
        <w:t>к</w:t>
      </w:r>
      <w:proofErr w:type="gramEnd"/>
      <w:r w:rsidRPr="004840EC">
        <w:rPr>
          <w:rFonts w:ascii="Times New Roman" w:hAnsi="Times New Roman"/>
          <w:sz w:val="28"/>
          <w:szCs w:val="28"/>
        </w:rPr>
        <w:t xml:space="preserve"> Распоряжению Президента</w:t>
      </w:r>
    </w:p>
    <w:p w:rsidR="00C43AA6" w:rsidRPr="004840EC" w:rsidRDefault="00C43AA6" w:rsidP="0073495B">
      <w:pPr>
        <w:spacing w:after="0" w:line="240" w:lineRule="auto"/>
        <w:ind w:left="5954"/>
        <w:jc w:val="both"/>
        <w:rPr>
          <w:rFonts w:ascii="Times New Roman" w:hAnsi="Times New Roman"/>
          <w:sz w:val="28"/>
          <w:szCs w:val="28"/>
        </w:rPr>
      </w:pPr>
      <w:r w:rsidRPr="004840EC">
        <w:rPr>
          <w:rFonts w:ascii="Times New Roman" w:hAnsi="Times New Roman"/>
          <w:sz w:val="28"/>
          <w:szCs w:val="28"/>
        </w:rPr>
        <w:t>Приднестровской Молдавской</w:t>
      </w:r>
    </w:p>
    <w:p w:rsidR="00C43AA6" w:rsidRPr="004840EC" w:rsidRDefault="00C43AA6" w:rsidP="0073495B">
      <w:pPr>
        <w:spacing w:after="0" w:line="240" w:lineRule="auto"/>
        <w:ind w:left="5954"/>
        <w:jc w:val="both"/>
        <w:rPr>
          <w:rFonts w:ascii="Times New Roman" w:hAnsi="Times New Roman"/>
          <w:sz w:val="28"/>
          <w:szCs w:val="28"/>
        </w:rPr>
      </w:pPr>
      <w:r w:rsidRPr="004840EC">
        <w:rPr>
          <w:rFonts w:ascii="Times New Roman" w:hAnsi="Times New Roman"/>
          <w:sz w:val="28"/>
          <w:szCs w:val="28"/>
        </w:rPr>
        <w:t>Республики</w:t>
      </w:r>
    </w:p>
    <w:p w:rsidR="00C43AA6" w:rsidRPr="004840EC" w:rsidRDefault="00C43AA6" w:rsidP="0073495B">
      <w:pPr>
        <w:spacing w:after="0" w:line="240" w:lineRule="auto"/>
        <w:ind w:left="5954"/>
        <w:jc w:val="both"/>
        <w:rPr>
          <w:rFonts w:ascii="Times New Roman" w:hAnsi="Times New Roman"/>
          <w:sz w:val="28"/>
          <w:szCs w:val="28"/>
        </w:rPr>
      </w:pPr>
      <w:r w:rsidRPr="004840EC">
        <w:rPr>
          <w:rFonts w:ascii="Times New Roman" w:hAnsi="Times New Roman"/>
          <w:sz w:val="28"/>
          <w:szCs w:val="28"/>
        </w:rPr>
        <w:t xml:space="preserve">от </w:t>
      </w:r>
      <w:r w:rsidR="00796464">
        <w:rPr>
          <w:rFonts w:ascii="Times New Roman" w:hAnsi="Times New Roman"/>
          <w:sz w:val="28"/>
          <w:szCs w:val="28"/>
        </w:rPr>
        <w:t>5 апреля</w:t>
      </w:r>
      <w:r w:rsidRPr="004840EC">
        <w:rPr>
          <w:rFonts w:ascii="Times New Roman" w:hAnsi="Times New Roman"/>
          <w:sz w:val="28"/>
          <w:szCs w:val="28"/>
        </w:rPr>
        <w:t xml:space="preserve"> 2023 года №</w:t>
      </w:r>
      <w:r w:rsidR="00796464">
        <w:rPr>
          <w:rFonts w:ascii="Times New Roman" w:hAnsi="Times New Roman"/>
          <w:sz w:val="28"/>
          <w:szCs w:val="28"/>
        </w:rPr>
        <w:t xml:space="preserve"> 87рп</w:t>
      </w:r>
    </w:p>
    <w:p w:rsidR="00C753C0" w:rsidRPr="004840EC" w:rsidRDefault="00C753C0" w:rsidP="00C43AA6">
      <w:pPr>
        <w:spacing w:after="0" w:line="240" w:lineRule="auto"/>
        <w:jc w:val="center"/>
        <w:rPr>
          <w:rFonts w:ascii="Times New Roman" w:hAnsi="Times New Roman"/>
          <w:sz w:val="28"/>
          <w:szCs w:val="28"/>
        </w:rPr>
      </w:pPr>
    </w:p>
    <w:p w:rsidR="00C43AA6" w:rsidRPr="004840EC" w:rsidRDefault="00C43AA6" w:rsidP="00C43AA6">
      <w:pPr>
        <w:spacing w:after="0" w:line="240" w:lineRule="auto"/>
        <w:jc w:val="center"/>
        <w:rPr>
          <w:rFonts w:ascii="Times New Roman" w:hAnsi="Times New Roman"/>
          <w:sz w:val="28"/>
          <w:szCs w:val="28"/>
        </w:rPr>
      </w:pPr>
    </w:p>
    <w:p w:rsidR="00C753C0" w:rsidRPr="00C43AA6"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 xml:space="preserve">Официальное заключение </w:t>
      </w:r>
    </w:p>
    <w:p w:rsidR="008E7BD2"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 xml:space="preserve">Президента Приднестровской Молдавской Республики </w:t>
      </w:r>
    </w:p>
    <w:p w:rsidR="008E7BD2" w:rsidRDefault="00C753C0" w:rsidP="00C43AA6">
      <w:pPr>
        <w:spacing w:after="0" w:line="240" w:lineRule="auto"/>
        <w:jc w:val="center"/>
        <w:rPr>
          <w:rFonts w:ascii="Times New Roman" w:hAnsi="Times New Roman"/>
          <w:sz w:val="28"/>
          <w:szCs w:val="28"/>
        </w:rPr>
      </w:pPr>
      <w:proofErr w:type="gramStart"/>
      <w:r w:rsidRPr="00C43AA6">
        <w:rPr>
          <w:rFonts w:ascii="Times New Roman" w:hAnsi="Times New Roman"/>
          <w:sz w:val="28"/>
          <w:szCs w:val="28"/>
        </w:rPr>
        <w:t>на</w:t>
      </w:r>
      <w:proofErr w:type="gramEnd"/>
      <w:r w:rsidRPr="00C43AA6">
        <w:rPr>
          <w:rFonts w:ascii="Times New Roman" w:hAnsi="Times New Roman"/>
          <w:sz w:val="28"/>
          <w:szCs w:val="28"/>
        </w:rPr>
        <w:t xml:space="preserve"> проект закона Приднестровской Молдавской Республики </w:t>
      </w:r>
    </w:p>
    <w:p w:rsidR="008E7BD2"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 xml:space="preserve">«О внесении дополнения в Уголовный кодекс </w:t>
      </w:r>
    </w:p>
    <w:p w:rsidR="00C753C0" w:rsidRPr="00C43AA6" w:rsidRDefault="00C753C0" w:rsidP="00C43AA6">
      <w:pPr>
        <w:spacing w:after="0" w:line="240" w:lineRule="auto"/>
        <w:jc w:val="center"/>
        <w:rPr>
          <w:rFonts w:ascii="Times New Roman" w:hAnsi="Times New Roman"/>
          <w:sz w:val="28"/>
          <w:szCs w:val="28"/>
        </w:rPr>
      </w:pPr>
      <w:r w:rsidRPr="00C43AA6">
        <w:rPr>
          <w:rFonts w:ascii="Times New Roman" w:hAnsi="Times New Roman"/>
          <w:sz w:val="28"/>
          <w:szCs w:val="28"/>
        </w:rPr>
        <w:t>Приднестровской Молдавской Республики»</w:t>
      </w:r>
    </w:p>
    <w:p w:rsidR="00C753C0" w:rsidRPr="00C43AA6" w:rsidRDefault="00C753C0" w:rsidP="00C43AA6">
      <w:pPr>
        <w:spacing w:after="0" w:line="240" w:lineRule="auto"/>
        <w:jc w:val="center"/>
        <w:rPr>
          <w:rFonts w:ascii="Times New Roman" w:hAnsi="Times New Roman"/>
          <w:sz w:val="28"/>
          <w:szCs w:val="28"/>
        </w:rPr>
      </w:pPr>
    </w:p>
    <w:p w:rsidR="00C753C0" w:rsidRPr="00C43AA6" w:rsidRDefault="00C753C0" w:rsidP="00C43AA6">
      <w:pPr>
        <w:spacing w:after="0" w:line="240" w:lineRule="auto"/>
        <w:ind w:firstLine="709"/>
        <w:jc w:val="both"/>
        <w:rPr>
          <w:rFonts w:ascii="Times New Roman" w:hAnsi="Times New Roman"/>
          <w:sz w:val="28"/>
          <w:szCs w:val="28"/>
        </w:rPr>
      </w:pP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Рассмотрев проект закона Приднестровской Молдавской Республики </w:t>
      </w:r>
      <w:r w:rsidR="006C18A9">
        <w:rPr>
          <w:rFonts w:ascii="Times New Roman" w:hAnsi="Times New Roman"/>
          <w:sz w:val="28"/>
          <w:szCs w:val="28"/>
        </w:rPr>
        <w:br/>
      </w:r>
      <w:r w:rsidRPr="00C43AA6">
        <w:rPr>
          <w:rFonts w:ascii="Times New Roman" w:hAnsi="Times New Roman"/>
          <w:sz w:val="28"/>
          <w:szCs w:val="28"/>
        </w:rPr>
        <w:t xml:space="preserve">«О внесении дополнения в Уголовный кодекс Приднестровской Молдавской Республики» (папка № 840 (VII)) (далее – проект закона), представленный </w:t>
      </w:r>
      <w:r w:rsidR="006C18A9">
        <w:rPr>
          <w:rFonts w:ascii="Times New Roman" w:hAnsi="Times New Roman"/>
          <w:sz w:val="28"/>
          <w:szCs w:val="28"/>
        </w:rPr>
        <w:br/>
      </w:r>
      <w:r w:rsidRPr="00C43AA6">
        <w:rPr>
          <w:rFonts w:ascii="Times New Roman" w:hAnsi="Times New Roman"/>
          <w:sz w:val="28"/>
          <w:szCs w:val="28"/>
        </w:rPr>
        <w:t xml:space="preserve">в качестве законодательной инициативы депутатами Верховного Совета Приднестровской Молдавской Республики </w:t>
      </w:r>
      <w:proofErr w:type="spellStart"/>
      <w:r w:rsidRPr="00C43AA6">
        <w:rPr>
          <w:rFonts w:ascii="Times New Roman" w:hAnsi="Times New Roman"/>
          <w:sz w:val="28"/>
          <w:szCs w:val="28"/>
        </w:rPr>
        <w:t>Антюфеевой</w:t>
      </w:r>
      <w:proofErr w:type="spellEnd"/>
      <w:r w:rsidRPr="00C43AA6">
        <w:rPr>
          <w:rFonts w:ascii="Times New Roman" w:hAnsi="Times New Roman"/>
          <w:sz w:val="28"/>
          <w:szCs w:val="28"/>
        </w:rPr>
        <w:t xml:space="preserve"> Г.М., Степановым С.И., Дьяченко Г.И., Петриком О.А., Президент Приднестровской Молдавской Республики полагает возможным его принятие с учетом следующих замечаний.</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1. Уголовным кодексом Приднестровской Молдавской Республики </w:t>
      </w:r>
      <w:r w:rsidR="006C18A9">
        <w:rPr>
          <w:rFonts w:ascii="Times New Roman" w:hAnsi="Times New Roman"/>
          <w:sz w:val="28"/>
          <w:szCs w:val="28"/>
        </w:rPr>
        <w:br/>
      </w:r>
      <w:r w:rsidRPr="00C43AA6">
        <w:rPr>
          <w:rFonts w:ascii="Times New Roman" w:hAnsi="Times New Roman"/>
          <w:sz w:val="28"/>
          <w:szCs w:val="28"/>
        </w:rPr>
        <w:t>(далее – УК ПМР) предусмотрено, что одним из видов наказаний</w:t>
      </w:r>
      <w:r w:rsidR="006C18A9">
        <w:rPr>
          <w:rFonts w:ascii="Times New Roman" w:hAnsi="Times New Roman"/>
          <w:sz w:val="28"/>
          <w:szCs w:val="28"/>
        </w:rPr>
        <w:t>,</w:t>
      </w:r>
      <w:r w:rsidRPr="00C43AA6">
        <w:rPr>
          <w:rFonts w:ascii="Times New Roman" w:hAnsi="Times New Roman"/>
          <w:sz w:val="28"/>
          <w:szCs w:val="28"/>
        </w:rPr>
        <w:t xml:space="preserve"> не связанных с лишением свободы, являются исправительные работы.</w:t>
      </w:r>
      <w:r w:rsidRPr="00C43AA6">
        <w:rPr>
          <w:rFonts w:ascii="Times New Roman" w:hAnsi="Times New Roman"/>
          <w:color w:val="333333"/>
          <w:sz w:val="28"/>
          <w:szCs w:val="28"/>
          <w:shd w:val="clear" w:color="auto" w:fill="FFFFFF"/>
        </w:rPr>
        <w:t xml:space="preserve"> </w:t>
      </w:r>
      <w:r w:rsidRPr="00C43AA6">
        <w:rPr>
          <w:rFonts w:ascii="Times New Roman" w:hAnsi="Times New Roman"/>
          <w:sz w:val="28"/>
          <w:szCs w:val="28"/>
        </w:rPr>
        <w:t>Исправительные работы – это вид уголовного наказания, заключающийся в принудительном привлечении осужденного к работе с удержанием из его заработка в доход государства определенной приговором суда части средств.</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Исправительные работы отбываются осужденным по основному месту работы, а осужденным, не имеющим основного места работы, – в местах, определяемых органами местного государственного управления </w:t>
      </w:r>
      <w:r w:rsidR="00196488">
        <w:rPr>
          <w:rFonts w:ascii="Times New Roman" w:hAnsi="Times New Roman"/>
          <w:sz w:val="28"/>
          <w:szCs w:val="28"/>
        </w:rPr>
        <w:br/>
      </w:r>
      <w:r w:rsidRPr="00C43AA6">
        <w:rPr>
          <w:rFonts w:ascii="Times New Roman" w:hAnsi="Times New Roman"/>
          <w:sz w:val="28"/>
          <w:szCs w:val="28"/>
        </w:rPr>
        <w:t>по согласованию с уголовно-исполнительными инспекциями, но в пределах административно-территориальной единицы, на территории которой осужденный зарегистрирован по месту жительства (пребывания).</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Таким образом, исправительные работы включают в себя три основополагающих аспекта: обязательное привлечение к труду, некоторые ограничения трудовых прав и воздействие материального характера. </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В контексте указанного представляется, что при рассмотрении вопроса </w:t>
      </w:r>
      <w:r w:rsidR="00196488">
        <w:rPr>
          <w:rFonts w:ascii="Times New Roman" w:hAnsi="Times New Roman"/>
          <w:sz w:val="28"/>
          <w:szCs w:val="28"/>
        </w:rPr>
        <w:br/>
      </w:r>
      <w:r w:rsidRPr="00C43AA6">
        <w:rPr>
          <w:rFonts w:ascii="Times New Roman" w:hAnsi="Times New Roman"/>
          <w:sz w:val="28"/>
          <w:szCs w:val="28"/>
        </w:rPr>
        <w:t xml:space="preserve">о назначении подсудимому наказания в виде исправительных работ суд должен выяснять трудоспособность такого лица, место его постоянного жительства </w:t>
      </w:r>
      <w:r w:rsidR="00196488">
        <w:rPr>
          <w:rFonts w:ascii="Times New Roman" w:hAnsi="Times New Roman"/>
          <w:sz w:val="28"/>
          <w:szCs w:val="28"/>
        </w:rPr>
        <w:br/>
      </w:r>
      <w:r w:rsidRPr="00C43AA6">
        <w:rPr>
          <w:rFonts w:ascii="Times New Roman" w:hAnsi="Times New Roman"/>
          <w:sz w:val="28"/>
          <w:szCs w:val="28"/>
        </w:rPr>
        <w:t xml:space="preserve">и другие обстоятельства, свидетельствующие о возможности исполнения данного вида наказания. </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В свою очередь, основываясь на определенных жизненных обстоятельств</w:t>
      </w:r>
      <w:r w:rsidR="00196488">
        <w:rPr>
          <w:rFonts w:ascii="Times New Roman" w:hAnsi="Times New Roman"/>
          <w:sz w:val="28"/>
          <w:szCs w:val="28"/>
        </w:rPr>
        <w:t>ах</w:t>
      </w:r>
      <w:r w:rsidRPr="00C43AA6">
        <w:rPr>
          <w:rFonts w:ascii="Times New Roman" w:hAnsi="Times New Roman"/>
          <w:sz w:val="28"/>
          <w:szCs w:val="28"/>
        </w:rPr>
        <w:t xml:space="preserve">, влияющих на возможность исполнения назначенного судом наказания, законодатель императивно определил круг лиц, в отношении которых судом не могут быть назначены исправительные работы, а именно в отношении </w:t>
      </w:r>
      <w:r w:rsidRPr="00C43AA6">
        <w:rPr>
          <w:rFonts w:ascii="Times New Roman" w:hAnsi="Times New Roman"/>
          <w:sz w:val="28"/>
          <w:szCs w:val="28"/>
        </w:rPr>
        <w:lastRenderedPageBreak/>
        <w:t>лиц, признанных инв</w:t>
      </w:r>
      <w:r w:rsidR="006F6CCD">
        <w:rPr>
          <w:rFonts w:ascii="Times New Roman" w:hAnsi="Times New Roman"/>
          <w:sz w:val="28"/>
          <w:szCs w:val="28"/>
        </w:rPr>
        <w:t>алидами первой или второй групп</w:t>
      </w:r>
      <w:r w:rsidRPr="00C43AA6">
        <w:rPr>
          <w:rFonts w:ascii="Times New Roman" w:hAnsi="Times New Roman"/>
          <w:sz w:val="28"/>
          <w:szCs w:val="28"/>
        </w:rPr>
        <w:t xml:space="preserve">, беременных женщин, женщин, имеющих детей в возрасте до 3 (трех) лет, военнослужащих, проходящих военную службу по призыву, а также военнослужащих, проходящих военную службу по контракту на воинских должностях рядового </w:t>
      </w:r>
      <w:r w:rsidR="00196488">
        <w:rPr>
          <w:rFonts w:ascii="Times New Roman" w:hAnsi="Times New Roman"/>
          <w:sz w:val="28"/>
          <w:szCs w:val="28"/>
        </w:rPr>
        <w:br/>
      </w:r>
      <w:r w:rsidRPr="00C43AA6">
        <w:rPr>
          <w:rFonts w:ascii="Times New Roman" w:hAnsi="Times New Roman"/>
          <w:sz w:val="28"/>
          <w:szCs w:val="28"/>
        </w:rPr>
        <w:t xml:space="preserve">и сержантского состава, если они на момент вынесения судом приговора </w:t>
      </w:r>
      <w:r w:rsidR="00196488">
        <w:rPr>
          <w:rFonts w:ascii="Times New Roman" w:hAnsi="Times New Roman"/>
          <w:sz w:val="28"/>
          <w:szCs w:val="28"/>
        </w:rPr>
        <w:br/>
      </w:r>
      <w:r w:rsidRPr="00C43AA6">
        <w:rPr>
          <w:rFonts w:ascii="Times New Roman" w:hAnsi="Times New Roman"/>
          <w:sz w:val="28"/>
          <w:szCs w:val="28"/>
        </w:rPr>
        <w:t xml:space="preserve">не отслужили установленного законом срока службы по призыву. </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В свою очередь, авторами проекта закона предлагается отнести к числу лиц, которым не могут быть назначены исправительные работы</w:t>
      </w:r>
      <w:r w:rsidR="00196488">
        <w:rPr>
          <w:rFonts w:ascii="Times New Roman" w:hAnsi="Times New Roman"/>
          <w:sz w:val="28"/>
          <w:szCs w:val="28"/>
        </w:rPr>
        <w:t>,</w:t>
      </w:r>
      <w:r w:rsidRPr="00C43AA6">
        <w:rPr>
          <w:rFonts w:ascii="Times New Roman" w:hAnsi="Times New Roman"/>
          <w:sz w:val="28"/>
          <w:szCs w:val="28"/>
        </w:rPr>
        <w:t xml:space="preserve"> также </w:t>
      </w:r>
      <w:r w:rsidRPr="00C43AA6">
        <w:rPr>
          <w:rFonts w:ascii="Times New Roman" w:eastAsia="Times New Roman" w:hAnsi="Times New Roman"/>
          <w:sz w:val="28"/>
          <w:szCs w:val="28"/>
          <w:lang w:eastAsia="ru-RU"/>
        </w:rPr>
        <w:t>лиц, осуществляющих предпринимательскую деятельность (далее – индивидуальные предприниматели)</w:t>
      </w:r>
      <w:r w:rsidRPr="00C43AA6">
        <w:rPr>
          <w:rFonts w:ascii="Times New Roman" w:hAnsi="Times New Roman"/>
          <w:sz w:val="28"/>
          <w:szCs w:val="28"/>
        </w:rPr>
        <w:t>.</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Президент Приднестровской Молдавской Республики не усматривает объективных причин для включения данной категории лиц в пункт 4 статьи 49 УК ПМР по следующим основаниям.</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Как было указано выше, назначенное наказание в виде исправительных работ должно учитывать физическую возможность осужденного его исполнять. В перечень лиц, с которыми закон связывает невозможность исполнения исправительных работ, вошли лица</w:t>
      </w:r>
      <w:r w:rsidR="00B13AFA">
        <w:rPr>
          <w:rFonts w:ascii="Times New Roman" w:hAnsi="Times New Roman"/>
          <w:sz w:val="28"/>
          <w:szCs w:val="28"/>
        </w:rPr>
        <w:t>,</w:t>
      </w:r>
      <w:r w:rsidRPr="00C43AA6">
        <w:rPr>
          <w:rFonts w:ascii="Times New Roman" w:hAnsi="Times New Roman"/>
          <w:sz w:val="28"/>
          <w:szCs w:val="28"/>
        </w:rPr>
        <w:t xml:space="preserve"> неспособные выполнять физический труд </w:t>
      </w:r>
      <w:r w:rsidR="00B13AFA">
        <w:rPr>
          <w:rFonts w:ascii="Times New Roman" w:hAnsi="Times New Roman"/>
          <w:sz w:val="28"/>
          <w:szCs w:val="28"/>
        </w:rPr>
        <w:br/>
      </w:r>
      <w:r w:rsidRPr="00C43AA6">
        <w:rPr>
          <w:rFonts w:ascii="Times New Roman" w:hAnsi="Times New Roman"/>
          <w:sz w:val="28"/>
          <w:szCs w:val="28"/>
        </w:rPr>
        <w:t xml:space="preserve">в силу состояния здоровья, выполнения родительских обязанностей </w:t>
      </w:r>
      <w:r w:rsidR="002961CC">
        <w:rPr>
          <w:rFonts w:ascii="Times New Roman" w:hAnsi="Times New Roman"/>
          <w:sz w:val="28"/>
          <w:szCs w:val="28"/>
        </w:rPr>
        <w:br/>
      </w:r>
      <w:r w:rsidRPr="00C43AA6">
        <w:rPr>
          <w:rFonts w:ascii="Times New Roman" w:hAnsi="Times New Roman"/>
          <w:sz w:val="28"/>
          <w:szCs w:val="28"/>
        </w:rPr>
        <w:t>или воинской обязанности. Представляется, что включение в данный перечен</w:t>
      </w:r>
      <w:r w:rsidR="006F6CCD">
        <w:rPr>
          <w:rFonts w:ascii="Times New Roman" w:hAnsi="Times New Roman"/>
          <w:sz w:val="28"/>
          <w:szCs w:val="28"/>
        </w:rPr>
        <w:t>ь лиц, объективно не обладающих</w:t>
      </w:r>
      <w:r w:rsidRPr="00C43AA6">
        <w:rPr>
          <w:rFonts w:ascii="Times New Roman" w:hAnsi="Times New Roman"/>
          <w:sz w:val="28"/>
          <w:szCs w:val="28"/>
        </w:rPr>
        <w:t xml:space="preserve"> признаками невозможности выполнения физического труда, неоправданно. </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В обосновании к проекту закона указано, что данное предложение внесено в связи с тем, что на практике складываются ситуации, когда исправительные работы назначаются лицу, обладающему статусом индивидуального предпринимателя и осуществляющему самостоятель</w:t>
      </w:r>
      <w:r w:rsidR="002961CC">
        <w:rPr>
          <w:rFonts w:ascii="Times New Roman" w:hAnsi="Times New Roman"/>
          <w:sz w:val="28"/>
          <w:szCs w:val="28"/>
        </w:rPr>
        <w:t>но коммерческую деятельность, и</w:t>
      </w:r>
      <w:r w:rsidRPr="00C43AA6">
        <w:rPr>
          <w:rFonts w:ascii="Times New Roman" w:hAnsi="Times New Roman"/>
          <w:sz w:val="28"/>
          <w:szCs w:val="28"/>
        </w:rPr>
        <w:t xml:space="preserve"> действующее уголовное законодательство не позволяет исполнить наказание по месту его основной деятельности.</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Президент Приднестровской Молдавской Республики считает, </w:t>
      </w:r>
      <w:r w:rsidR="002961CC">
        <w:rPr>
          <w:rFonts w:ascii="Times New Roman" w:hAnsi="Times New Roman"/>
          <w:sz w:val="28"/>
          <w:szCs w:val="28"/>
        </w:rPr>
        <w:br/>
      </w:r>
      <w:r w:rsidRPr="00C43AA6">
        <w:rPr>
          <w:rFonts w:ascii="Times New Roman" w:hAnsi="Times New Roman"/>
          <w:sz w:val="28"/>
          <w:szCs w:val="28"/>
        </w:rPr>
        <w:t>что урегулирование возникшей проблемы возможно путем установления особенностей назначения и исполнения наказания в виде исправительных работ индивидуальными предпринимателями, а не посредством включения данной категории лиц в круг лиц, которым не назначается данный вид наказания в силу их состояния здоровья, выполнения родительских обязанностей или воинской обязанности.</w:t>
      </w:r>
    </w:p>
    <w:p w:rsidR="00C753C0" w:rsidRPr="00C43AA6" w:rsidRDefault="00C753C0" w:rsidP="006C18A9">
      <w:pPr>
        <w:autoSpaceDE w:val="0"/>
        <w:autoSpaceDN w:val="0"/>
        <w:adjustRightInd w:val="0"/>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Необходимо отметить, что в УК ПМР санкции ряда статей предусматривают наказание в виде исправительных работ либо лишения свободы (часть 1 статьи 106 «Убийство, совершенное в состоянии аффекта», часть 1 статьи 107 «Убийство, совершенное при превышении пределов необходимой обороны либо при превышении мер, необходимых для задержания лица, совершившего преступление», часть 1 статьи 108 «Причинение смерти </w:t>
      </w:r>
      <w:r w:rsidR="00037FF6">
        <w:rPr>
          <w:rFonts w:ascii="Times New Roman" w:hAnsi="Times New Roman"/>
          <w:sz w:val="28"/>
          <w:szCs w:val="28"/>
        </w:rPr>
        <w:br/>
      </w:r>
      <w:r w:rsidRPr="00C43AA6">
        <w:rPr>
          <w:rFonts w:ascii="Times New Roman" w:hAnsi="Times New Roman"/>
          <w:sz w:val="28"/>
          <w:szCs w:val="28"/>
        </w:rPr>
        <w:t>по неосторожности», часть 2 статьи 242 «Надругательство над телами умерших и местами их захоронения» и часть 2 статьи 323 «Подделка или уничтож</w:t>
      </w:r>
      <w:r w:rsidR="00037FF6">
        <w:rPr>
          <w:rFonts w:ascii="Times New Roman" w:hAnsi="Times New Roman"/>
          <w:sz w:val="28"/>
          <w:szCs w:val="28"/>
        </w:rPr>
        <w:t xml:space="preserve">ение идентификационного номера </w:t>
      </w:r>
      <w:r w:rsidRPr="00C43AA6">
        <w:rPr>
          <w:rFonts w:ascii="Times New Roman" w:hAnsi="Times New Roman"/>
          <w:sz w:val="28"/>
          <w:szCs w:val="28"/>
        </w:rPr>
        <w:t xml:space="preserve">транспортного средства»). Принятие норм представленного проекта закона повлечет за собой возникновение ситуации, </w:t>
      </w:r>
      <w:r w:rsidRPr="00C43AA6">
        <w:rPr>
          <w:rFonts w:ascii="Times New Roman" w:hAnsi="Times New Roman"/>
          <w:sz w:val="28"/>
          <w:szCs w:val="28"/>
        </w:rPr>
        <w:lastRenderedPageBreak/>
        <w:t>когда при наличии в санкции альтернативы наказания суд назначит лицу, обладающему статусом ин</w:t>
      </w:r>
      <w:r w:rsidR="00037FF6">
        <w:rPr>
          <w:rFonts w:ascii="Times New Roman" w:hAnsi="Times New Roman"/>
          <w:sz w:val="28"/>
          <w:szCs w:val="28"/>
        </w:rPr>
        <w:t xml:space="preserve">дивидуального предпринимателя, </w:t>
      </w:r>
      <w:r w:rsidRPr="00C43AA6">
        <w:rPr>
          <w:rFonts w:ascii="Times New Roman" w:hAnsi="Times New Roman"/>
          <w:sz w:val="28"/>
          <w:szCs w:val="28"/>
        </w:rPr>
        <w:t xml:space="preserve">наказание только </w:t>
      </w:r>
      <w:r w:rsidR="00037FF6">
        <w:rPr>
          <w:rFonts w:ascii="Times New Roman" w:hAnsi="Times New Roman"/>
          <w:sz w:val="28"/>
          <w:szCs w:val="28"/>
        </w:rPr>
        <w:br/>
      </w:r>
      <w:r w:rsidRPr="00C43AA6">
        <w:rPr>
          <w:rFonts w:ascii="Times New Roman" w:hAnsi="Times New Roman"/>
          <w:sz w:val="28"/>
          <w:szCs w:val="28"/>
        </w:rPr>
        <w:t>в виде лишения свободы (в том числе и условно), что</w:t>
      </w:r>
      <w:r w:rsidR="00037FF6">
        <w:rPr>
          <w:rFonts w:ascii="Times New Roman" w:hAnsi="Times New Roman"/>
          <w:sz w:val="28"/>
          <w:szCs w:val="28"/>
        </w:rPr>
        <w:t>,</w:t>
      </w:r>
      <w:r w:rsidRPr="00C43AA6">
        <w:rPr>
          <w:rFonts w:ascii="Times New Roman" w:hAnsi="Times New Roman"/>
          <w:sz w:val="28"/>
          <w:szCs w:val="28"/>
        </w:rPr>
        <w:t xml:space="preserve"> возможно, с учетом характера и степени общественной опасности преступления, данных о личности виновного, обстоятельств, смягчающих и отягчающих наказание, нарушит принцип соразмерности наказания с совершенным преступлением. </w:t>
      </w:r>
    </w:p>
    <w:p w:rsidR="00C753C0" w:rsidRPr="00C43AA6" w:rsidRDefault="00C753C0" w:rsidP="006C18A9">
      <w:pPr>
        <w:autoSpaceDE w:val="0"/>
        <w:autoSpaceDN w:val="0"/>
        <w:adjustRightInd w:val="0"/>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Также необходимо отметить, что УК ПМР наряду с иными видами наказаний предусматривает такой вид наказания, как лишение права заниматься определенной деятельностью, в том числе и применяемого в качестве дополнительного наказания к основному наказанию в виде исправительных работ. То есть на практике исполнение наказания в виде исправительных работ лицом, зарегистрированным в качестве индивидуального предпринимателя, </w:t>
      </w:r>
      <w:r w:rsidR="00037FF6">
        <w:rPr>
          <w:rFonts w:ascii="Times New Roman" w:hAnsi="Times New Roman"/>
          <w:sz w:val="28"/>
          <w:szCs w:val="28"/>
        </w:rPr>
        <w:br/>
      </w:r>
      <w:r w:rsidRPr="00C43AA6">
        <w:rPr>
          <w:rFonts w:ascii="Times New Roman" w:hAnsi="Times New Roman"/>
          <w:sz w:val="28"/>
          <w:szCs w:val="28"/>
        </w:rPr>
        <w:t>но лишенным права заниматься определенной деятельностью</w:t>
      </w:r>
      <w:r w:rsidR="00037FF6">
        <w:rPr>
          <w:rFonts w:ascii="Times New Roman" w:hAnsi="Times New Roman"/>
          <w:sz w:val="28"/>
          <w:szCs w:val="28"/>
        </w:rPr>
        <w:t>,</w:t>
      </w:r>
      <w:r w:rsidRPr="00C43AA6">
        <w:rPr>
          <w:rFonts w:ascii="Times New Roman" w:hAnsi="Times New Roman"/>
          <w:sz w:val="28"/>
          <w:szCs w:val="28"/>
        </w:rPr>
        <w:t xml:space="preserve"> возможно </w:t>
      </w:r>
      <w:r w:rsidR="00037FF6">
        <w:rPr>
          <w:rFonts w:ascii="Times New Roman" w:hAnsi="Times New Roman"/>
          <w:sz w:val="28"/>
          <w:szCs w:val="28"/>
        </w:rPr>
        <w:br/>
        <w:t>к реализации</w:t>
      </w:r>
      <w:r w:rsidRPr="00C43AA6">
        <w:rPr>
          <w:rFonts w:ascii="Times New Roman" w:hAnsi="Times New Roman"/>
          <w:sz w:val="28"/>
          <w:szCs w:val="28"/>
        </w:rPr>
        <w:t xml:space="preserve"> как лицом, не имеющим основного места работы. </w:t>
      </w:r>
    </w:p>
    <w:p w:rsidR="00C753C0" w:rsidRPr="00C43AA6" w:rsidRDefault="00C753C0" w:rsidP="006C18A9">
      <w:pPr>
        <w:autoSpaceDE w:val="0"/>
        <w:autoSpaceDN w:val="0"/>
        <w:adjustRightInd w:val="0"/>
        <w:spacing w:after="0" w:line="240" w:lineRule="auto"/>
        <w:ind w:firstLine="709"/>
        <w:jc w:val="both"/>
        <w:rPr>
          <w:rFonts w:ascii="Times New Roman" w:hAnsi="Times New Roman"/>
          <w:sz w:val="28"/>
          <w:szCs w:val="28"/>
        </w:rPr>
      </w:pPr>
      <w:r w:rsidRPr="00C43AA6">
        <w:rPr>
          <w:rFonts w:ascii="Times New Roman" w:hAnsi="Times New Roman"/>
          <w:sz w:val="28"/>
          <w:szCs w:val="28"/>
        </w:rPr>
        <w:t>Таким образом, для решения вопроса о применимости либо неприменимости исправительных работ в отношении индивидуальных предпринимателей необходимо выработать механизм, обеспечивающий принятие судом решения о назначении индивидуальному предпринимателю наказа</w:t>
      </w:r>
      <w:r w:rsidR="00C819D0">
        <w:rPr>
          <w:rFonts w:ascii="Times New Roman" w:hAnsi="Times New Roman"/>
          <w:sz w:val="28"/>
          <w:szCs w:val="28"/>
        </w:rPr>
        <w:t>ния в виде исправительных работ</w:t>
      </w:r>
      <w:r w:rsidRPr="00C43AA6">
        <w:rPr>
          <w:rFonts w:ascii="Times New Roman" w:hAnsi="Times New Roman"/>
          <w:sz w:val="28"/>
          <w:szCs w:val="28"/>
        </w:rPr>
        <w:t xml:space="preserve"> исходя из конкретной ситуации </w:t>
      </w:r>
      <w:r w:rsidR="00C819D0">
        <w:rPr>
          <w:rFonts w:ascii="Times New Roman" w:hAnsi="Times New Roman"/>
          <w:sz w:val="28"/>
          <w:szCs w:val="28"/>
        </w:rPr>
        <w:br/>
      </w:r>
      <w:r w:rsidRPr="00C43AA6">
        <w:rPr>
          <w:rFonts w:ascii="Times New Roman" w:hAnsi="Times New Roman"/>
          <w:sz w:val="28"/>
          <w:szCs w:val="28"/>
        </w:rPr>
        <w:t>и определяющий порядок исполнения такого вида наказания.</w:t>
      </w:r>
    </w:p>
    <w:p w:rsidR="00C753C0" w:rsidRPr="00C43AA6" w:rsidRDefault="00C753C0" w:rsidP="006C18A9">
      <w:pPr>
        <w:tabs>
          <w:tab w:val="left" w:pos="709"/>
        </w:tabs>
        <w:spacing w:after="0" w:line="240" w:lineRule="auto"/>
        <w:ind w:firstLine="709"/>
        <w:jc w:val="both"/>
        <w:rPr>
          <w:rFonts w:ascii="Times New Roman" w:hAnsi="Times New Roman"/>
          <w:sz w:val="28"/>
          <w:szCs w:val="28"/>
        </w:rPr>
      </w:pPr>
      <w:r w:rsidRPr="00C43AA6">
        <w:rPr>
          <w:rFonts w:ascii="Times New Roman" w:hAnsi="Times New Roman"/>
          <w:sz w:val="28"/>
          <w:szCs w:val="28"/>
        </w:rPr>
        <w:t xml:space="preserve">2. Действующей редакцией пункта 4 статьи 49 УК ПМР определено, </w:t>
      </w:r>
      <w:r w:rsidR="00C819D0">
        <w:rPr>
          <w:rFonts w:ascii="Times New Roman" w:hAnsi="Times New Roman"/>
          <w:sz w:val="28"/>
          <w:szCs w:val="28"/>
        </w:rPr>
        <w:br/>
      </w:r>
      <w:r w:rsidRPr="00C43AA6">
        <w:rPr>
          <w:rFonts w:ascii="Times New Roman" w:hAnsi="Times New Roman"/>
          <w:sz w:val="28"/>
          <w:szCs w:val="28"/>
        </w:rPr>
        <w:t xml:space="preserve">что исправительные работы не назначаются женщинам, имеющим детей </w:t>
      </w:r>
      <w:r w:rsidR="00C819D0">
        <w:rPr>
          <w:rFonts w:ascii="Times New Roman" w:hAnsi="Times New Roman"/>
          <w:sz w:val="28"/>
          <w:szCs w:val="28"/>
        </w:rPr>
        <w:br/>
      </w:r>
      <w:r w:rsidRPr="00C43AA6">
        <w:rPr>
          <w:rFonts w:ascii="Times New Roman" w:hAnsi="Times New Roman"/>
          <w:sz w:val="28"/>
          <w:szCs w:val="28"/>
        </w:rPr>
        <w:t>в возрасте до трех лет.</w:t>
      </w:r>
    </w:p>
    <w:p w:rsidR="00C753C0" w:rsidRPr="00C43AA6" w:rsidRDefault="00C753C0" w:rsidP="006C18A9">
      <w:pPr>
        <w:tabs>
          <w:tab w:val="left" w:pos="709"/>
        </w:tabs>
        <w:spacing w:after="0" w:line="240" w:lineRule="auto"/>
        <w:ind w:firstLine="709"/>
        <w:jc w:val="both"/>
        <w:rPr>
          <w:rFonts w:ascii="Times New Roman" w:hAnsi="Times New Roman"/>
          <w:sz w:val="28"/>
          <w:szCs w:val="28"/>
        </w:rPr>
      </w:pPr>
      <w:r w:rsidRPr="00C43AA6">
        <w:rPr>
          <w:rFonts w:ascii="Times New Roman" w:hAnsi="Times New Roman"/>
          <w:sz w:val="28"/>
          <w:szCs w:val="28"/>
        </w:rPr>
        <w:t>Рассматриваемым проектом закона предлагается расширить указанную категорию</w:t>
      </w:r>
      <w:r w:rsidR="00C819D0">
        <w:rPr>
          <w:rFonts w:ascii="Times New Roman" w:hAnsi="Times New Roman"/>
          <w:sz w:val="28"/>
          <w:szCs w:val="28"/>
        </w:rPr>
        <w:t>,</w:t>
      </w:r>
      <w:r w:rsidRPr="00C43AA6">
        <w:rPr>
          <w:rFonts w:ascii="Times New Roman" w:hAnsi="Times New Roman"/>
          <w:sz w:val="28"/>
          <w:szCs w:val="28"/>
        </w:rPr>
        <w:t xml:space="preserve"> установив запрет на назначение исправительных работ родителям (опекунам), имеющим детей в возрасте до трех лет. </w:t>
      </w:r>
    </w:p>
    <w:p w:rsidR="00C753C0" w:rsidRPr="00C43AA6" w:rsidRDefault="00C753C0" w:rsidP="006C18A9">
      <w:pPr>
        <w:spacing w:after="0" w:line="240" w:lineRule="auto"/>
        <w:ind w:firstLine="709"/>
        <w:jc w:val="both"/>
        <w:rPr>
          <w:rFonts w:ascii="Times New Roman" w:hAnsi="Times New Roman"/>
          <w:sz w:val="28"/>
          <w:szCs w:val="28"/>
        </w:rPr>
      </w:pPr>
      <w:r w:rsidRPr="00C43AA6">
        <w:rPr>
          <w:rFonts w:ascii="Times New Roman" w:hAnsi="Times New Roman"/>
          <w:sz w:val="28"/>
          <w:szCs w:val="28"/>
        </w:rPr>
        <w:t>В обосновании к проекту закона авторами указывается, что данное изменение предложено в силу принципа справедливости назначения наказания.</w:t>
      </w:r>
    </w:p>
    <w:p w:rsidR="00C753C0" w:rsidRPr="00C43AA6" w:rsidRDefault="00C753C0" w:rsidP="006C18A9">
      <w:pPr>
        <w:tabs>
          <w:tab w:val="left" w:pos="709"/>
        </w:tabs>
        <w:spacing w:after="0" w:line="240" w:lineRule="auto"/>
        <w:ind w:firstLine="709"/>
        <w:jc w:val="both"/>
        <w:rPr>
          <w:rFonts w:ascii="Times New Roman" w:hAnsi="Times New Roman"/>
          <w:sz w:val="28"/>
          <w:szCs w:val="28"/>
        </w:rPr>
      </w:pPr>
      <w:r w:rsidRPr="00C43AA6">
        <w:rPr>
          <w:rFonts w:ascii="Times New Roman" w:hAnsi="Times New Roman"/>
          <w:sz w:val="28"/>
          <w:szCs w:val="28"/>
        </w:rPr>
        <w:t>В свою очередь</w:t>
      </w:r>
      <w:r w:rsidR="00C819D0">
        <w:rPr>
          <w:rFonts w:ascii="Times New Roman" w:hAnsi="Times New Roman"/>
          <w:sz w:val="28"/>
          <w:szCs w:val="28"/>
        </w:rPr>
        <w:t>,</w:t>
      </w:r>
      <w:r w:rsidRPr="00C43AA6">
        <w:rPr>
          <w:rFonts w:ascii="Times New Roman" w:hAnsi="Times New Roman"/>
          <w:sz w:val="28"/>
          <w:szCs w:val="28"/>
        </w:rPr>
        <w:t xml:space="preserve"> Президент Приднестровской Молдавской Республики предлагает конкретизировать предложенную авторами норму, установив, </w:t>
      </w:r>
      <w:r w:rsidR="00C819D0">
        <w:rPr>
          <w:rFonts w:ascii="Times New Roman" w:hAnsi="Times New Roman"/>
          <w:sz w:val="28"/>
          <w:szCs w:val="28"/>
        </w:rPr>
        <w:br/>
      </w:r>
      <w:r w:rsidRPr="00C43AA6">
        <w:rPr>
          <w:rFonts w:ascii="Times New Roman" w:hAnsi="Times New Roman"/>
          <w:sz w:val="28"/>
          <w:szCs w:val="28"/>
        </w:rPr>
        <w:t xml:space="preserve">что исправительные работы не назначаются женщинам, имеющим детей </w:t>
      </w:r>
      <w:r w:rsidR="00C819D0">
        <w:rPr>
          <w:rFonts w:ascii="Times New Roman" w:hAnsi="Times New Roman"/>
          <w:sz w:val="28"/>
          <w:szCs w:val="28"/>
        </w:rPr>
        <w:br/>
      </w:r>
      <w:r w:rsidRPr="00C43AA6">
        <w:rPr>
          <w:rFonts w:ascii="Times New Roman" w:hAnsi="Times New Roman"/>
          <w:sz w:val="28"/>
          <w:szCs w:val="28"/>
        </w:rPr>
        <w:t>в возрасте до трех лет, и мужчинам, являющимся единственным родителем (опекуном), воспитывающим ребенка в возрасте до трех лет, либо в случае когда второй родитель (мать ребенка, супруга) признан в установленном действующим законодательством Приднестровско</w:t>
      </w:r>
      <w:r w:rsidR="00C819D0">
        <w:rPr>
          <w:rFonts w:ascii="Times New Roman" w:hAnsi="Times New Roman"/>
          <w:sz w:val="28"/>
          <w:szCs w:val="28"/>
        </w:rPr>
        <w:t>й Молдавской Республики порядке</w:t>
      </w:r>
      <w:r w:rsidRPr="00C43AA6">
        <w:rPr>
          <w:rFonts w:ascii="Times New Roman" w:hAnsi="Times New Roman"/>
          <w:sz w:val="28"/>
          <w:szCs w:val="28"/>
        </w:rPr>
        <w:t xml:space="preserve"> нетрудоспособным.</w:t>
      </w:r>
    </w:p>
    <w:p w:rsidR="00C753C0" w:rsidRPr="00C43AA6" w:rsidRDefault="00C753C0" w:rsidP="00C43AA6">
      <w:pPr>
        <w:autoSpaceDE w:val="0"/>
        <w:autoSpaceDN w:val="0"/>
        <w:adjustRightInd w:val="0"/>
        <w:spacing w:after="0" w:line="240" w:lineRule="auto"/>
        <w:jc w:val="both"/>
        <w:rPr>
          <w:rFonts w:ascii="Times New Roman" w:hAnsi="Times New Roman"/>
          <w:sz w:val="28"/>
          <w:szCs w:val="28"/>
        </w:rPr>
      </w:pPr>
    </w:p>
    <w:p w:rsidR="0019498E" w:rsidRPr="00C43AA6" w:rsidRDefault="0019498E" w:rsidP="00C43AA6">
      <w:pPr>
        <w:spacing w:after="0" w:line="240" w:lineRule="auto"/>
        <w:rPr>
          <w:rFonts w:ascii="Times New Roman" w:hAnsi="Times New Roman"/>
          <w:sz w:val="28"/>
          <w:szCs w:val="28"/>
        </w:rPr>
      </w:pPr>
    </w:p>
    <w:sectPr w:rsidR="0019498E" w:rsidRPr="00C43AA6" w:rsidSect="00C43AA6">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08" w:rsidRDefault="00476608" w:rsidP="00C43AA6">
      <w:pPr>
        <w:spacing w:after="0" w:line="240" w:lineRule="auto"/>
      </w:pPr>
      <w:r>
        <w:separator/>
      </w:r>
    </w:p>
  </w:endnote>
  <w:endnote w:type="continuationSeparator" w:id="0">
    <w:p w:rsidR="00476608" w:rsidRDefault="00476608" w:rsidP="00C4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08" w:rsidRDefault="00476608" w:rsidP="00C43AA6">
      <w:pPr>
        <w:spacing w:after="0" w:line="240" w:lineRule="auto"/>
      </w:pPr>
      <w:r>
        <w:separator/>
      </w:r>
    </w:p>
  </w:footnote>
  <w:footnote w:type="continuationSeparator" w:id="0">
    <w:p w:rsidR="00476608" w:rsidRDefault="00476608" w:rsidP="00C4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75165"/>
      <w:docPartObj>
        <w:docPartGallery w:val="Page Numbers (Top of Page)"/>
        <w:docPartUnique/>
      </w:docPartObj>
    </w:sdtPr>
    <w:sdtEndPr>
      <w:rPr>
        <w:rFonts w:ascii="Times New Roman" w:hAnsi="Times New Roman"/>
        <w:sz w:val="24"/>
        <w:szCs w:val="24"/>
      </w:rPr>
    </w:sdtEndPr>
    <w:sdtContent>
      <w:p w:rsidR="00C43AA6" w:rsidRPr="00C43AA6" w:rsidRDefault="00C43AA6">
        <w:pPr>
          <w:pStyle w:val="a9"/>
          <w:jc w:val="center"/>
          <w:rPr>
            <w:rFonts w:ascii="Times New Roman" w:hAnsi="Times New Roman"/>
            <w:sz w:val="24"/>
            <w:szCs w:val="24"/>
          </w:rPr>
        </w:pPr>
        <w:r w:rsidRPr="00C43AA6">
          <w:rPr>
            <w:rFonts w:ascii="Times New Roman" w:hAnsi="Times New Roman"/>
            <w:sz w:val="24"/>
            <w:szCs w:val="24"/>
          </w:rPr>
          <w:fldChar w:fldCharType="begin"/>
        </w:r>
        <w:r w:rsidRPr="00C43AA6">
          <w:rPr>
            <w:rFonts w:ascii="Times New Roman" w:hAnsi="Times New Roman"/>
            <w:sz w:val="24"/>
            <w:szCs w:val="24"/>
          </w:rPr>
          <w:instrText>PAGE   \* MERGEFORMAT</w:instrText>
        </w:r>
        <w:r w:rsidRPr="00C43AA6">
          <w:rPr>
            <w:rFonts w:ascii="Times New Roman" w:hAnsi="Times New Roman"/>
            <w:sz w:val="24"/>
            <w:szCs w:val="24"/>
          </w:rPr>
          <w:fldChar w:fldCharType="separate"/>
        </w:r>
        <w:r w:rsidR="0084471B">
          <w:rPr>
            <w:rFonts w:ascii="Times New Roman" w:hAnsi="Times New Roman"/>
            <w:noProof/>
            <w:sz w:val="24"/>
            <w:szCs w:val="24"/>
          </w:rPr>
          <w:t>- 4 -</w:t>
        </w:r>
        <w:r w:rsidRPr="00C43AA6">
          <w:rPr>
            <w:rFonts w:ascii="Times New Roman" w:hAnsi="Times New Roman"/>
            <w:sz w:val="24"/>
            <w:szCs w:val="24"/>
          </w:rPr>
          <w:fldChar w:fldCharType="end"/>
        </w:r>
      </w:p>
    </w:sdtContent>
  </w:sdt>
  <w:p w:rsidR="00C43AA6" w:rsidRDefault="00C43A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4632F"/>
    <w:multiLevelType w:val="hybridMultilevel"/>
    <w:tmpl w:val="AC9E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B3"/>
    <w:rsid w:val="000154D1"/>
    <w:rsid w:val="0002175D"/>
    <w:rsid w:val="00022443"/>
    <w:rsid w:val="00027F74"/>
    <w:rsid w:val="00037FF6"/>
    <w:rsid w:val="000453D6"/>
    <w:rsid w:val="00060BDE"/>
    <w:rsid w:val="000661E9"/>
    <w:rsid w:val="00071030"/>
    <w:rsid w:val="00075A93"/>
    <w:rsid w:val="0007692A"/>
    <w:rsid w:val="00086211"/>
    <w:rsid w:val="000B0033"/>
    <w:rsid w:val="000E2E12"/>
    <w:rsid w:val="000F497C"/>
    <w:rsid w:val="0010116B"/>
    <w:rsid w:val="00142E95"/>
    <w:rsid w:val="00164348"/>
    <w:rsid w:val="001878EF"/>
    <w:rsid w:val="0019498E"/>
    <w:rsid w:val="00196488"/>
    <w:rsid w:val="001F3C51"/>
    <w:rsid w:val="00211975"/>
    <w:rsid w:val="00212622"/>
    <w:rsid w:val="00217CD5"/>
    <w:rsid w:val="00254C74"/>
    <w:rsid w:val="00265AF1"/>
    <w:rsid w:val="00266C94"/>
    <w:rsid w:val="002802FE"/>
    <w:rsid w:val="002961CC"/>
    <w:rsid w:val="002C3F82"/>
    <w:rsid w:val="002F191A"/>
    <w:rsid w:val="002F1FBA"/>
    <w:rsid w:val="003177D0"/>
    <w:rsid w:val="00327DAC"/>
    <w:rsid w:val="00373B27"/>
    <w:rsid w:val="00380E37"/>
    <w:rsid w:val="003954B0"/>
    <w:rsid w:val="003A0FE9"/>
    <w:rsid w:val="003B4A80"/>
    <w:rsid w:val="003C35A3"/>
    <w:rsid w:val="003D2AA2"/>
    <w:rsid w:val="003F00D1"/>
    <w:rsid w:val="003F13EE"/>
    <w:rsid w:val="004057FF"/>
    <w:rsid w:val="00432616"/>
    <w:rsid w:val="00443B83"/>
    <w:rsid w:val="0045006D"/>
    <w:rsid w:val="004517E3"/>
    <w:rsid w:val="00476608"/>
    <w:rsid w:val="004840EC"/>
    <w:rsid w:val="004A53AB"/>
    <w:rsid w:val="004E0A98"/>
    <w:rsid w:val="00502C18"/>
    <w:rsid w:val="005147D6"/>
    <w:rsid w:val="00525F9D"/>
    <w:rsid w:val="00527B8F"/>
    <w:rsid w:val="00543276"/>
    <w:rsid w:val="0057324F"/>
    <w:rsid w:val="0059301C"/>
    <w:rsid w:val="005D183E"/>
    <w:rsid w:val="005F2F4C"/>
    <w:rsid w:val="00612678"/>
    <w:rsid w:val="00641E73"/>
    <w:rsid w:val="00670D7A"/>
    <w:rsid w:val="00690952"/>
    <w:rsid w:val="00693BE7"/>
    <w:rsid w:val="00697E71"/>
    <w:rsid w:val="006C0149"/>
    <w:rsid w:val="006C18A9"/>
    <w:rsid w:val="006E0B61"/>
    <w:rsid w:val="006F6CCD"/>
    <w:rsid w:val="0072039F"/>
    <w:rsid w:val="0073495B"/>
    <w:rsid w:val="0076034A"/>
    <w:rsid w:val="00781F3A"/>
    <w:rsid w:val="007903C5"/>
    <w:rsid w:val="0079415A"/>
    <w:rsid w:val="00796464"/>
    <w:rsid w:val="007A025E"/>
    <w:rsid w:val="007A10E4"/>
    <w:rsid w:val="007A26A5"/>
    <w:rsid w:val="007A7F10"/>
    <w:rsid w:val="007B111C"/>
    <w:rsid w:val="007D1A17"/>
    <w:rsid w:val="007D2C5E"/>
    <w:rsid w:val="007D6E52"/>
    <w:rsid w:val="007F1D16"/>
    <w:rsid w:val="00806492"/>
    <w:rsid w:val="0082049A"/>
    <w:rsid w:val="00824838"/>
    <w:rsid w:val="0083074D"/>
    <w:rsid w:val="008420AF"/>
    <w:rsid w:val="0084471B"/>
    <w:rsid w:val="008455D7"/>
    <w:rsid w:val="008520A4"/>
    <w:rsid w:val="00855E98"/>
    <w:rsid w:val="00856AB5"/>
    <w:rsid w:val="00867527"/>
    <w:rsid w:val="0088483D"/>
    <w:rsid w:val="00887711"/>
    <w:rsid w:val="008A564A"/>
    <w:rsid w:val="008B740A"/>
    <w:rsid w:val="008C04CE"/>
    <w:rsid w:val="008E2C11"/>
    <w:rsid w:val="008E7BD2"/>
    <w:rsid w:val="009010F4"/>
    <w:rsid w:val="00912FA6"/>
    <w:rsid w:val="00914DEE"/>
    <w:rsid w:val="0093113A"/>
    <w:rsid w:val="00931391"/>
    <w:rsid w:val="00962C4B"/>
    <w:rsid w:val="00972F53"/>
    <w:rsid w:val="00975B4A"/>
    <w:rsid w:val="0097694D"/>
    <w:rsid w:val="00983526"/>
    <w:rsid w:val="009977F7"/>
    <w:rsid w:val="009A23BA"/>
    <w:rsid w:val="009D45B2"/>
    <w:rsid w:val="009E12AA"/>
    <w:rsid w:val="009F0241"/>
    <w:rsid w:val="00A33A52"/>
    <w:rsid w:val="00A61A94"/>
    <w:rsid w:val="00A64C86"/>
    <w:rsid w:val="00A76C70"/>
    <w:rsid w:val="00A914D5"/>
    <w:rsid w:val="00AA01AC"/>
    <w:rsid w:val="00AB3F46"/>
    <w:rsid w:val="00AC0767"/>
    <w:rsid w:val="00AC0DB3"/>
    <w:rsid w:val="00AD6EE7"/>
    <w:rsid w:val="00B06B3F"/>
    <w:rsid w:val="00B13AFA"/>
    <w:rsid w:val="00B22BF2"/>
    <w:rsid w:val="00B234FB"/>
    <w:rsid w:val="00B359A8"/>
    <w:rsid w:val="00B805A0"/>
    <w:rsid w:val="00B806F5"/>
    <w:rsid w:val="00B90B38"/>
    <w:rsid w:val="00BA241B"/>
    <w:rsid w:val="00BF36A6"/>
    <w:rsid w:val="00C41A8F"/>
    <w:rsid w:val="00C43AA6"/>
    <w:rsid w:val="00C4516C"/>
    <w:rsid w:val="00C47AAD"/>
    <w:rsid w:val="00C5023B"/>
    <w:rsid w:val="00C72AF1"/>
    <w:rsid w:val="00C73989"/>
    <w:rsid w:val="00C753C0"/>
    <w:rsid w:val="00C767CD"/>
    <w:rsid w:val="00C8043F"/>
    <w:rsid w:val="00C819D0"/>
    <w:rsid w:val="00C81BA2"/>
    <w:rsid w:val="00C90A1C"/>
    <w:rsid w:val="00CF3A72"/>
    <w:rsid w:val="00D033B2"/>
    <w:rsid w:val="00D33416"/>
    <w:rsid w:val="00D36655"/>
    <w:rsid w:val="00D66C81"/>
    <w:rsid w:val="00D84612"/>
    <w:rsid w:val="00D87ABD"/>
    <w:rsid w:val="00DB4FD0"/>
    <w:rsid w:val="00E37503"/>
    <w:rsid w:val="00E663FC"/>
    <w:rsid w:val="00E74B0C"/>
    <w:rsid w:val="00E944EA"/>
    <w:rsid w:val="00EA068E"/>
    <w:rsid w:val="00EC3CDD"/>
    <w:rsid w:val="00ED7216"/>
    <w:rsid w:val="00EE67FE"/>
    <w:rsid w:val="00F11966"/>
    <w:rsid w:val="00F13401"/>
    <w:rsid w:val="00F3678F"/>
    <w:rsid w:val="00F40A49"/>
    <w:rsid w:val="00F4388E"/>
    <w:rsid w:val="00F53290"/>
    <w:rsid w:val="00F53886"/>
    <w:rsid w:val="00F843F9"/>
    <w:rsid w:val="00F91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E994-3489-4197-A596-A86383A2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A2"/>
    <w:pPr>
      <w:spacing w:line="259" w:lineRule="auto"/>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1643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4348"/>
    <w:rPr>
      <w:rFonts w:ascii="Segoe UI" w:hAnsi="Segoe UI" w:cs="Segoe UI"/>
      <w:sz w:val="18"/>
      <w:szCs w:val="18"/>
    </w:rPr>
  </w:style>
  <w:style w:type="paragraph" w:styleId="a6">
    <w:name w:val="Plain Text"/>
    <w:aliases w:val="Текст Знак1 Знак,Текст Знак Знак Знак, Знак Знак Знак Знак,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 Знак3,Зн, ,З"/>
    <w:basedOn w:val="a"/>
    <w:link w:val="3"/>
    <w:rsid w:val="008455D7"/>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8455D7"/>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Знак Знак Знак Знак Знак1,Знак Знак, Знак Знак,Текст Знак1 Знак1, Знак Знак Знак Знак1,Текст Знак2 Знак,Текст Знак1 Знак Знак Знак,Текст Знак Знак Знак Знак Знак"/>
    <w:link w:val="a6"/>
    <w:rsid w:val="008455D7"/>
    <w:rPr>
      <w:rFonts w:ascii="Courier New" w:eastAsia="Times New Roman" w:hAnsi="Courier New" w:cs="Courier New"/>
      <w:sz w:val="20"/>
      <w:szCs w:val="20"/>
      <w:lang w:eastAsia="ru-RU"/>
    </w:rPr>
  </w:style>
  <w:style w:type="character" w:styleId="a8">
    <w:name w:val="Hyperlink"/>
    <w:basedOn w:val="a0"/>
    <w:uiPriority w:val="99"/>
    <w:unhideWhenUsed/>
    <w:rsid w:val="007A7F10"/>
    <w:rPr>
      <w:color w:val="0563C1" w:themeColor="hyperlink"/>
      <w:u w:val="single"/>
    </w:rPr>
  </w:style>
  <w:style w:type="paragraph" w:styleId="a9">
    <w:name w:val="header"/>
    <w:basedOn w:val="a"/>
    <w:link w:val="aa"/>
    <w:uiPriority w:val="99"/>
    <w:unhideWhenUsed/>
    <w:rsid w:val="00C43A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3AA6"/>
    <w:rPr>
      <w:rFonts w:ascii="Calibri" w:eastAsia="Calibri" w:hAnsi="Calibri" w:cs="Times New Roman"/>
    </w:rPr>
  </w:style>
  <w:style w:type="paragraph" w:styleId="ab">
    <w:name w:val="footer"/>
    <w:basedOn w:val="a"/>
    <w:link w:val="ac"/>
    <w:uiPriority w:val="99"/>
    <w:unhideWhenUsed/>
    <w:rsid w:val="00C43A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3A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Н.В.</dc:creator>
  <cp:keywords/>
  <dc:description/>
  <cp:lastModifiedBy>Кудрова А.А.</cp:lastModifiedBy>
  <cp:revision>38</cp:revision>
  <cp:lastPrinted>2023-04-04T12:49:00Z</cp:lastPrinted>
  <dcterms:created xsi:type="dcterms:W3CDTF">2023-03-15T07:15:00Z</dcterms:created>
  <dcterms:modified xsi:type="dcterms:W3CDTF">2023-04-05T12:52:00Z</dcterms:modified>
</cp:coreProperties>
</file>