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B8C" w:rsidRPr="00502A82" w:rsidRDefault="000A5B8C" w:rsidP="00502A8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A5B8C" w:rsidRPr="00502A82" w:rsidRDefault="000A5B8C" w:rsidP="00502A8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A5B8C" w:rsidRPr="00502A82" w:rsidRDefault="000A5B8C" w:rsidP="00502A8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A5B8C" w:rsidRPr="00502A82" w:rsidRDefault="000A5B8C" w:rsidP="00502A8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A5B8C" w:rsidRPr="00502A82" w:rsidRDefault="000A5B8C" w:rsidP="00502A8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A5B8C" w:rsidRPr="00502A82" w:rsidRDefault="000A5B8C" w:rsidP="00502A82">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502A82">
        <w:rPr>
          <w:rFonts w:ascii="Times New Roman" w:eastAsia="Times New Roman" w:hAnsi="Times New Roman" w:cs="Times New Roman"/>
          <w:b/>
          <w:spacing w:val="-8"/>
          <w:sz w:val="28"/>
          <w:szCs w:val="28"/>
          <w:lang w:eastAsia="ru-RU"/>
        </w:rPr>
        <w:t>Закон</w:t>
      </w:r>
    </w:p>
    <w:p w:rsidR="000A5B8C" w:rsidRPr="00502A82" w:rsidRDefault="000A5B8C" w:rsidP="00502A82">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502A82">
        <w:rPr>
          <w:rFonts w:ascii="Times New Roman" w:eastAsia="Times New Roman" w:hAnsi="Times New Roman" w:cs="Times New Roman"/>
          <w:b/>
          <w:spacing w:val="-8"/>
          <w:sz w:val="28"/>
          <w:szCs w:val="28"/>
          <w:lang w:eastAsia="ru-RU"/>
        </w:rPr>
        <w:t>Приднестровской Молдавской Республики</w:t>
      </w:r>
    </w:p>
    <w:p w:rsidR="000A5B8C" w:rsidRPr="00502A82" w:rsidRDefault="000A5B8C" w:rsidP="00502A82">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0A5B8C" w:rsidRPr="00502A82" w:rsidRDefault="000A5B8C" w:rsidP="00502A82">
      <w:pPr>
        <w:shd w:val="clear" w:color="auto" w:fill="FFFFFF"/>
        <w:spacing w:after="0" w:line="240" w:lineRule="auto"/>
        <w:jc w:val="center"/>
        <w:rPr>
          <w:rFonts w:ascii="Times New Roman" w:eastAsia="Times New Roman" w:hAnsi="Times New Roman" w:cs="Times New Roman"/>
          <w:b/>
          <w:sz w:val="28"/>
          <w:szCs w:val="28"/>
          <w:lang w:eastAsia="ru-RU"/>
        </w:rPr>
      </w:pPr>
      <w:r w:rsidRPr="00502A82">
        <w:rPr>
          <w:rFonts w:ascii="Times New Roman" w:eastAsia="Times New Roman" w:hAnsi="Times New Roman" w:cs="Times New Roman"/>
          <w:b/>
          <w:sz w:val="28"/>
          <w:szCs w:val="28"/>
          <w:lang w:eastAsia="ru-RU"/>
        </w:rPr>
        <w:t xml:space="preserve">«О внесении дополнений в Закон </w:t>
      </w:r>
    </w:p>
    <w:p w:rsidR="000A5B8C" w:rsidRPr="00502A82" w:rsidRDefault="000A5B8C" w:rsidP="00502A82">
      <w:pPr>
        <w:shd w:val="clear" w:color="auto" w:fill="FFFFFF"/>
        <w:spacing w:after="0" w:line="240" w:lineRule="auto"/>
        <w:jc w:val="center"/>
        <w:rPr>
          <w:rFonts w:ascii="Times New Roman" w:eastAsia="Times New Roman" w:hAnsi="Times New Roman" w:cs="Times New Roman"/>
          <w:b/>
          <w:sz w:val="28"/>
          <w:szCs w:val="28"/>
          <w:lang w:eastAsia="ru-RU"/>
        </w:rPr>
      </w:pPr>
      <w:r w:rsidRPr="00502A82">
        <w:rPr>
          <w:rFonts w:ascii="Times New Roman" w:eastAsia="Times New Roman" w:hAnsi="Times New Roman" w:cs="Times New Roman"/>
          <w:b/>
          <w:sz w:val="28"/>
          <w:szCs w:val="28"/>
          <w:lang w:eastAsia="ru-RU"/>
        </w:rPr>
        <w:t xml:space="preserve">Приднестровской Молдавской Республики </w:t>
      </w:r>
    </w:p>
    <w:p w:rsidR="000A5B8C" w:rsidRPr="00502A82" w:rsidRDefault="000A5B8C" w:rsidP="00502A82">
      <w:pPr>
        <w:shd w:val="clear" w:color="auto" w:fill="FFFFFF"/>
        <w:spacing w:after="0" w:line="240" w:lineRule="auto"/>
        <w:jc w:val="center"/>
        <w:rPr>
          <w:rFonts w:ascii="Times New Roman" w:eastAsia="Times New Roman" w:hAnsi="Times New Roman" w:cs="Times New Roman"/>
          <w:b/>
          <w:sz w:val="28"/>
          <w:szCs w:val="28"/>
          <w:lang w:eastAsia="ru-RU"/>
        </w:rPr>
      </w:pPr>
      <w:r w:rsidRPr="00502A82">
        <w:rPr>
          <w:rFonts w:ascii="Times New Roman" w:eastAsia="Times New Roman" w:hAnsi="Times New Roman" w:cs="Times New Roman"/>
          <w:b/>
          <w:sz w:val="28"/>
          <w:szCs w:val="28"/>
          <w:lang w:eastAsia="ru-RU"/>
        </w:rPr>
        <w:t>«О дополнительных мерах, направленных на стабилизацию экономики Приднестровской Молдавской Республики»</w:t>
      </w:r>
    </w:p>
    <w:p w:rsidR="000A5B8C" w:rsidRPr="00502A82" w:rsidRDefault="000A5B8C" w:rsidP="00502A82">
      <w:pPr>
        <w:shd w:val="clear" w:color="auto" w:fill="FFFFFF"/>
        <w:spacing w:after="0" w:line="240" w:lineRule="auto"/>
        <w:jc w:val="center"/>
        <w:rPr>
          <w:rFonts w:ascii="Times New Roman" w:eastAsia="Times New Roman" w:hAnsi="Times New Roman" w:cs="Times New Roman"/>
          <w:b/>
          <w:sz w:val="28"/>
          <w:szCs w:val="28"/>
          <w:lang w:eastAsia="ru-RU"/>
        </w:rPr>
      </w:pPr>
    </w:p>
    <w:p w:rsidR="000A5B8C" w:rsidRPr="00502A82" w:rsidRDefault="000A5B8C" w:rsidP="00502A82">
      <w:pPr>
        <w:shd w:val="clear" w:color="auto" w:fill="FFFFFF"/>
        <w:spacing w:after="0" w:line="240" w:lineRule="auto"/>
        <w:jc w:val="both"/>
        <w:rPr>
          <w:rFonts w:ascii="Times New Roman" w:eastAsia="Calibri" w:hAnsi="Times New Roman" w:cs="Times New Roman"/>
          <w:sz w:val="28"/>
          <w:szCs w:val="28"/>
        </w:rPr>
      </w:pPr>
      <w:r w:rsidRPr="00502A82">
        <w:rPr>
          <w:rFonts w:ascii="Times New Roman" w:eastAsia="Calibri" w:hAnsi="Times New Roman" w:cs="Times New Roman"/>
          <w:sz w:val="28"/>
          <w:szCs w:val="28"/>
        </w:rPr>
        <w:t>Принят Верховным Советом</w:t>
      </w:r>
    </w:p>
    <w:p w:rsidR="000A5B8C" w:rsidRPr="00502A82" w:rsidRDefault="000A5B8C" w:rsidP="00502A82">
      <w:pPr>
        <w:spacing w:after="0" w:line="240" w:lineRule="auto"/>
        <w:jc w:val="both"/>
        <w:rPr>
          <w:rFonts w:ascii="Times New Roman" w:eastAsia="Calibri" w:hAnsi="Times New Roman" w:cs="Times New Roman"/>
          <w:sz w:val="28"/>
          <w:szCs w:val="28"/>
        </w:rPr>
      </w:pPr>
      <w:r w:rsidRPr="00502A82">
        <w:rPr>
          <w:rFonts w:ascii="Times New Roman" w:eastAsia="Calibri" w:hAnsi="Times New Roman" w:cs="Times New Roman"/>
          <w:sz w:val="28"/>
          <w:szCs w:val="28"/>
        </w:rPr>
        <w:t>Приднестровской Молдавской Республики                              15 марта 2023 года</w:t>
      </w:r>
    </w:p>
    <w:p w:rsidR="000A5B8C" w:rsidRPr="00502A82" w:rsidRDefault="000A5B8C" w:rsidP="00502A82">
      <w:pPr>
        <w:widowControl w:val="0"/>
        <w:spacing w:after="0" w:line="240" w:lineRule="auto"/>
        <w:ind w:firstLine="709"/>
        <w:jc w:val="both"/>
        <w:rPr>
          <w:rFonts w:ascii="Times New Roman" w:eastAsia="Times New Roman" w:hAnsi="Times New Roman" w:cs="Times New Roman"/>
          <w:b/>
          <w:color w:val="000000"/>
          <w:spacing w:val="-6"/>
          <w:sz w:val="28"/>
          <w:szCs w:val="28"/>
          <w:lang w:eastAsia="ru-RU"/>
        </w:rPr>
      </w:pP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b/>
          <w:sz w:val="28"/>
          <w:szCs w:val="28"/>
          <w:lang w:eastAsia="ru-RU"/>
        </w:rPr>
        <w:t xml:space="preserve">Статья 1. </w:t>
      </w:r>
      <w:r w:rsidRPr="00502A82">
        <w:rPr>
          <w:rFonts w:ascii="Times New Roman" w:eastAsia="Times New Roman" w:hAnsi="Times New Roman" w:cs="Times New Roman"/>
          <w:bCs/>
          <w:sz w:val="28"/>
          <w:szCs w:val="28"/>
          <w:lang w:eastAsia="ru-RU"/>
        </w:rPr>
        <w:t xml:space="preserve">Внести в Закон Приднестровской Молдавской Республики </w:t>
      </w:r>
      <w:r w:rsidRPr="00502A82">
        <w:rPr>
          <w:rFonts w:ascii="Times New Roman" w:eastAsia="Times New Roman" w:hAnsi="Times New Roman" w:cs="Times New Roman"/>
          <w:bCs/>
          <w:sz w:val="28"/>
          <w:szCs w:val="28"/>
          <w:lang w:eastAsia="ru-RU"/>
        </w:rPr>
        <w:br/>
        <w:t xml:space="preserve">от 6 июня 2016 года № 149-З-VI «О дополнительных мерах, направленных </w:t>
      </w:r>
      <w:r w:rsidRPr="00502A82">
        <w:rPr>
          <w:rFonts w:ascii="Times New Roman" w:eastAsia="Times New Roman" w:hAnsi="Times New Roman" w:cs="Times New Roman"/>
          <w:bCs/>
          <w:sz w:val="28"/>
          <w:szCs w:val="28"/>
          <w:lang w:eastAsia="ru-RU"/>
        </w:rPr>
        <w:br/>
        <w:t xml:space="preserve">на стабилизацию экономики Приднестровской Молдавской Республики» </w:t>
      </w:r>
      <w:r w:rsidRPr="00502A82">
        <w:rPr>
          <w:rFonts w:ascii="Times New Roman" w:eastAsia="Times New Roman" w:hAnsi="Times New Roman" w:cs="Times New Roman"/>
          <w:bCs/>
          <w:sz w:val="28"/>
          <w:szCs w:val="28"/>
          <w:lang w:eastAsia="ru-RU"/>
        </w:rPr>
        <w:br/>
        <w:t xml:space="preserve">(САЗ 16-23) с изменениями и дополнениями, внесенными законами Приднестровской Молдавской Республики от 6 октября 2016 года </w:t>
      </w:r>
      <w:r w:rsidRPr="00502A82">
        <w:rPr>
          <w:rFonts w:ascii="Times New Roman" w:eastAsia="Times New Roman" w:hAnsi="Times New Roman" w:cs="Times New Roman"/>
          <w:bCs/>
          <w:sz w:val="28"/>
          <w:szCs w:val="28"/>
          <w:lang w:eastAsia="ru-RU"/>
        </w:rPr>
        <w:br/>
        <w:t xml:space="preserve">№ 224-ЗИД-VI (САЗ 16-41); от 30 декабря 2016 года № 318-ЗИ-VI </w:t>
      </w:r>
      <w:r w:rsidRPr="00502A82">
        <w:rPr>
          <w:rFonts w:ascii="Times New Roman" w:eastAsia="Times New Roman" w:hAnsi="Times New Roman" w:cs="Times New Roman"/>
          <w:bCs/>
          <w:sz w:val="28"/>
          <w:szCs w:val="28"/>
          <w:lang w:eastAsia="ru-RU"/>
        </w:rPr>
        <w:br/>
        <w:t xml:space="preserve">(САЗ 17-1); от 1 февраля 2017 года № 28-ЗИ-VI (САЗ 17-6); от 10 марта </w:t>
      </w:r>
      <w:r w:rsidRPr="00502A82">
        <w:rPr>
          <w:rFonts w:ascii="Times New Roman" w:eastAsia="Times New Roman" w:hAnsi="Times New Roman" w:cs="Times New Roman"/>
          <w:bCs/>
          <w:sz w:val="28"/>
          <w:szCs w:val="28"/>
          <w:lang w:eastAsia="ru-RU"/>
        </w:rPr>
        <w:br/>
        <w:t xml:space="preserve">2017 года № 53-ЗД-VI (САЗ 17-11); от 11 апреля 2017 года № 79-ЗИ-VI </w:t>
      </w:r>
      <w:r w:rsidRPr="00502A82">
        <w:rPr>
          <w:rFonts w:ascii="Times New Roman" w:eastAsia="Times New Roman" w:hAnsi="Times New Roman" w:cs="Times New Roman"/>
          <w:bCs/>
          <w:sz w:val="28"/>
          <w:szCs w:val="28"/>
          <w:lang w:eastAsia="ru-RU"/>
        </w:rPr>
        <w:br/>
        <w:t xml:space="preserve">(САЗ 17-16); от 28 июня 2017 года № 192-ЗИ-VI (САЗ 17-27); от 30 ноября 2017 года № 351-ЗИД-VI (САЗ 17-49); от 30 марта 2018 года № 89-ЗИ-VI </w:t>
      </w:r>
      <w:r w:rsidRPr="00502A82">
        <w:rPr>
          <w:rFonts w:ascii="Times New Roman" w:eastAsia="Times New Roman" w:hAnsi="Times New Roman" w:cs="Times New Roman"/>
          <w:bCs/>
          <w:sz w:val="28"/>
          <w:szCs w:val="28"/>
          <w:lang w:eastAsia="ru-RU"/>
        </w:rPr>
        <w:br/>
        <w:t xml:space="preserve">(САЗ 18-13); от 8 мая 2018 года № 134-ЗИД-VI (САЗ 18-19); от 18 июля </w:t>
      </w:r>
      <w:r w:rsidRPr="00502A82">
        <w:rPr>
          <w:rFonts w:ascii="Times New Roman" w:eastAsia="Times New Roman" w:hAnsi="Times New Roman" w:cs="Times New Roman"/>
          <w:bCs/>
          <w:sz w:val="28"/>
          <w:szCs w:val="28"/>
          <w:lang w:eastAsia="ru-RU"/>
        </w:rPr>
        <w:b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Pr="00502A82">
        <w:rPr>
          <w:rFonts w:ascii="Times New Roman" w:eastAsia="Times New Roman" w:hAnsi="Times New Roman" w:cs="Times New Roman"/>
          <w:bCs/>
          <w:sz w:val="28"/>
          <w:szCs w:val="28"/>
          <w:lang w:eastAsia="ru-RU"/>
        </w:rPr>
        <w:br/>
        <w:t>(САЗ 19-14); от 7 июня 2019 года № 108-ЗД-</w:t>
      </w:r>
      <w:r w:rsidRPr="00502A82">
        <w:rPr>
          <w:rFonts w:ascii="Times New Roman" w:eastAsia="Times New Roman" w:hAnsi="Times New Roman" w:cs="Times New Roman"/>
          <w:bCs/>
          <w:sz w:val="28"/>
          <w:szCs w:val="28"/>
          <w:lang w:val="en-US" w:eastAsia="ru-RU"/>
        </w:rPr>
        <w:t>VI</w:t>
      </w:r>
      <w:r w:rsidRPr="00502A82">
        <w:rPr>
          <w:rFonts w:ascii="Times New Roman" w:eastAsia="Times New Roman" w:hAnsi="Times New Roman" w:cs="Times New Roman"/>
          <w:bCs/>
          <w:sz w:val="28"/>
          <w:szCs w:val="28"/>
          <w:lang w:eastAsia="ru-RU"/>
        </w:rPr>
        <w:t xml:space="preserve"> (САЗ 19-21); от 23 июля </w:t>
      </w:r>
      <w:r w:rsidRPr="00502A82">
        <w:rPr>
          <w:rFonts w:ascii="Times New Roman" w:eastAsia="Times New Roman" w:hAnsi="Times New Roman" w:cs="Times New Roman"/>
          <w:bCs/>
          <w:sz w:val="28"/>
          <w:szCs w:val="28"/>
          <w:lang w:eastAsia="ru-RU"/>
        </w:rPr>
        <w:br/>
        <w:t>2019 года № 140-ЗИД-</w:t>
      </w:r>
      <w:r w:rsidRPr="00502A82">
        <w:rPr>
          <w:rFonts w:ascii="Times New Roman" w:eastAsia="Times New Roman" w:hAnsi="Times New Roman" w:cs="Times New Roman"/>
          <w:bCs/>
          <w:sz w:val="28"/>
          <w:szCs w:val="28"/>
          <w:lang w:val="en-US" w:eastAsia="ru-RU"/>
        </w:rPr>
        <w:t>VI</w:t>
      </w:r>
      <w:r w:rsidRPr="00502A82">
        <w:rPr>
          <w:rFonts w:ascii="Times New Roman" w:eastAsia="Times New Roman" w:hAnsi="Times New Roman" w:cs="Times New Roman"/>
          <w:bCs/>
          <w:sz w:val="28"/>
          <w:szCs w:val="28"/>
          <w:lang w:eastAsia="ru-RU"/>
        </w:rPr>
        <w:t xml:space="preserve"> (САЗ 19-28); от 9 октября 2019 года № 179-ЗД-</w:t>
      </w:r>
      <w:r w:rsidRPr="00502A82">
        <w:rPr>
          <w:rFonts w:ascii="Times New Roman" w:eastAsia="Times New Roman" w:hAnsi="Times New Roman" w:cs="Times New Roman"/>
          <w:bCs/>
          <w:sz w:val="28"/>
          <w:szCs w:val="28"/>
          <w:lang w:val="en-US" w:eastAsia="ru-RU"/>
        </w:rPr>
        <w:t>VI</w:t>
      </w:r>
      <w:r w:rsidRPr="00502A82">
        <w:rPr>
          <w:rFonts w:ascii="Times New Roman" w:eastAsia="Times New Roman" w:hAnsi="Times New Roman" w:cs="Times New Roman"/>
          <w:bCs/>
          <w:sz w:val="28"/>
          <w:szCs w:val="28"/>
          <w:lang w:eastAsia="ru-RU"/>
        </w:rPr>
        <w:t xml:space="preserve"> (САЗ 19-39); от 30 декабря 2019 года № 261-ЗИД-</w:t>
      </w:r>
      <w:r w:rsidRPr="00502A82">
        <w:rPr>
          <w:rFonts w:ascii="Times New Roman" w:eastAsia="Times New Roman" w:hAnsi="Times New Roman" w:cs="Times New Roman"/>
          <w:bCs/>
          <w:sz w:val="28"/>
          <w:szCs w:val="28"/>
          <w:lang w:val="en-US" w:eastAsia="ru-RU"/>
        </w:rPr>
        <w:t>VI</w:t>
      </w:r>
      <w:r w:rsidRPr="00502A82">
        <w:rPr>
          <w:rFonts w:ascii="Times New Roman" w:eastAsia="Times New Roman" w:hAnsi="Times New Roman" w:cs="Times New Roman"/>
          <w:bCs/>
          <w:sz w:val="28"/>
          <w:szCs w:val="28"/>
          <w:lang w:eastAsia="ru-RU"/>
        </w:rPr>
        <w:t xml:space="preserve"> (САЗ 20-1); </w:t>
      </w:r>
      <w:r w:rsidRPr="00502A82">
        <w:rPr>
          <w:rFonts w:ascii="Times New Roman" w:eastAsia="Times New Roman" w:hAnsi="Times New Roman" w:cs="Times New Roman"/>
          <w:bCs/>
          <w:sz w:val="28"/>
          <w:szCs w:val="28"/>
          <w:lang w:eastAsia="ru-RU"/>
        </w:rPr>
        <w:br/>
        <w:t>от 28 февраля 2020 года № 26-ЗИД-</w:t>
      </w:r>
      <w:r w:rsidRPr="00502A82">
        <w:rPr>
          <w:rFonts w:ascii="Times New Roman" w:eastAsia="Times New Roman" w:hAnsi="Times New Roman" w:cs="Times New Roman"/>
          <w:bCs/>
          <w:sz w:val="28"/>
          <w:szCs w:val="28"/>
          <w:lang w:val="en-US" w:eastAsia="ru-RU"/>
        </w:rPr>
        <w:t>VI</w:t>
      </w:r>
      <w:r w:rsidRPr="00502A82">
        <w:rPr>
          <w:rFonts w:ascii="Times New Roman" w:eastAsia="Times New Roman" w:hAnsi="Times New Roman" w:cs="Times New Roman"/>
          <w:bCs/>
          <w:sz w:val="28"/>
          <w:szCs w:val="28"/>
          <w:lang w:eastAsia="ru-RU"/>
        </w:rPr>
        <w:t xml:space="preserve"> (САЗ 20-9); от 15 апреля 2020 года </w:t>
      </w:r>
      <w:r w:rsidRPr="00502A82">
        <w:rPr>
          <w:rFonts w:ascii="Times New Roman" w:eastAsia="Times New Roman" w:hAnsi="Times New Roman" w:cs="Times New Roman"/>
          <w:bCs/>
          <w:sz w:val="28"/>
          <w:szCs w:val="28"/>
          <w:lang w:eastAsia="ru-RU"/>
        </w:rPr>
        <w:br/>
        <w:t>№ 64-ЗД-</w:t>
      </w:r>
      <w:r w:rsidRPr="00502A82">
        <w:rPr>
          <w:rFonts w:ascii="Times New Roman" w:eastAsia="Times New Roman" w:hAnsi="Times New Roman" w:cs="Times New Roman"/>
          <w:bCs/>
          <w:sz w:val="28"/>
          <w:szCs w:val="28"/>
          <w:lang w:val="en-US" w:eastAsia="ru-RU"/>
        </w:rPr>
        <w:t>VI</w:t>
      </w:r>
      <w:r w:rsidRPr="00502A82">
        <w:rPr>
          <w:rFonts w:ascii="Times New Roman" w:eastAsia="Times New Roman" w:hAnsi="Times New Roman" w:cs="Times New Roman"/>
          <w:bCs/>
          <w:sz w:val="28"/>
          <w:szCs w:val="28"/>
          <w:lang w:eastAsia="ru-RU"/>
        </w:rPr>
        <w:t xml:space="preserve"> (САЗ 20-16); от 9 июня 2020 года № 76-ЗИД-VI (САЗ 20-24); </w:t>
      </w:r>
      <w:r w:rsidRPr="00502A82">
        <w:rPr>
          <w:rFonts w:ascii="Times New Roman" w:eastAsia="Times New Roman" w:hAnsi="Times New Roman" w:cs="Times New Roman"/>
          <w:bCs/>
          <w:sz w:val="28"/>
          <w:szCs w:val="28"/>
          <w:lang w:eastAsia="ru-RU"/>
        </w:rPr>
        <w:br/>
        <w:t xml:space="preserve">от 7 июля 2020 года № 82-ЗД-VI (САЗ 20-28); от 30 декабря 2020 года </w:t>
      </w:r>
      <w:r w:rsidRPr="00502A82">
        <w:rPr>
          <w:rFonts w:ascii="Times New Roman" w:eastAsia="Times New Roman" w:hAnsi="Times New Roman" w:cs="Times New Roman"/>
          <w:bCs/>
          <w:sz w:val="28"/>
          <w:szCs w:val="28"/>
          <w:lang w:eastAsia="ru-RU"/>
        </w:rPr>
        <w:br/>
        <w:t xml:space="preserve">№ 232-ЗИД-VII (САЗ 21-1,1); от 30 декабря 2020 года № 241-ЗИД-VII </w:t>
      </w:r>
      <w:r w:rsidRPr="00502A82">
        <w:rPr>
          <w:rFonts w:ascii="Times New Roman" w:eastAsia="Times New Roman" w:hAnsi="Times New Roman" w:cs="Times New Roman"/>
          <w:bCs/>
          <w:sz w:val="28"/>
          <w:szCs w:val="28"/>
          <w:lang w:eastAsia="ru-RU"/>
        </w:rPr>
        <w:br/>
        <w:t>(САЗ 21-1,1); от 24 марта 2021 года № 47-ЗД-VI</w:t>
      </w:r>
      <w:r w:rsidRPr="00502A82">
        <w:rPr>
          <w:rFonts w:ascii="Times New Roman" w:eastAsia="Times New Roman" w:hAnsi="Times New Roman" w:cs="Times New Roman"/>
          <w:bCs/>
          <w:sz w:val="28"/>
          <w:szCs w:val="28"/>
          <w:lang w:val="en-US" w:eastAsia="ru-RU"/>
        </w:rPr>
        <w:t>I</w:t>
      </w:r>
      <w:r w:rsidRPr="00502A82">
        <w:rPr>
          <w:rFonts w:ascii="Times New Roman" w:eastAsia="Times New Roman" w:hAnsi="Times New Roman" w:cs="Times New Roman"/>
          <w:bCs/>
          <w:sz w:val="28"/>
          <w:szCs w:val="28"/>
          <w:lang w:eastAsia="ru-RU"/>
        </w:rPr>
        <w:t xml:space="preserve"> (САЗ 21-12); от 6 мая </w:t>
      </w:r>
      <w:r w:rsidRPr="00502A82">
        <w:rPr>
          <w:rFonts w:ascii="Times New Roman" w:eastAsia="Times New Roman" w:hAnsi="Times New Roman" w:cs="Times New Roman"/>
          <w:bCs/>
          <w:sz w:val="28"/>
          <w:szCs w:val="28"/>
          <w:lang w:eastAsia="ru-RU"/>
        </w:rPr>
        <w:br/>
        <w:t>2021 года № 86-ЗИД-VI</w:t>
      </w:r>
      <w:r w:rsidRPr="00502A82">
        <w:rPr>
          <w:rFonts w:ascii="Times New Roman" w:eastAsia="Times New Roman" w:hAnsi="Times New Roman" w:cs="Times New Roman"/>
          <w:bCs/>
          <w:sz w:val="28"/>
          <w:szCs w:val="28"/>
          <w:lang w:val="en-US" w:eastAsia="ru-RU"/>
        </w:rPr>
        <w:t>I</w:t>
      </w:r>
      <w:r w:rsidRPr="00502A82">
        <w:rPr>
          <w:rFonts w:ascii="Times New Roman" w:eastAsia="Times New Roman" w:hAnsi="Times New Roman" w:cs="Times New Roman"/>
          <w:bCs/>
          <w:sz w:val="28"/>
          <w:szCs w:val="28"/>
          <w:lang w:eastAsia="ru-RU"/>
        </w:rPr>
        <w:t xml:space="preserve"> (САЗ 21-18); от 19 июля 2021 года № 170-ЗИ-</w:t>
      </w:r>
      <w:r w:rsidRPr="00502A82">
        <w:rPr>
          <w:rFonts w:ascii="Times New Roman" w:eastAsia="Times New Roman" w:hAnsi="Times New Roman" w:cs="Times New Roman"/>
          <w:bCs/>
          <w:sz w:val="28"/>
          <w:szCs w:val="28"/>
          <w:lang w:val="en-US" w:eastAsia="ru-RU"/>
        </w:rPr>
        <w:t>VII</w:t>
      </w:r>
      <w:r w:rsidRPr="00502A82">
        <w:rPr>
          <w:rFonts w:ascii="Times New Roman" w:eastAsia="Times New Roman" w:hAnsi="Times New Roman" w:cs="Times New Roman"/>
          <w:bCs/>
          <w:sz w:val="28"/>
          <w:szCs w:val="28"/>
          <w:lang w:eastAsia="ru-RU"/>
        </w:rPr>
        <w:t xml:space="preserve"> </w:t>
      </w:r>
      <w:r w:rsidRPr="00502A82">
        <w:rPr>
          <w:rFonts w:ascii="Times New Roman" w:eastAsia="Times New Roman" w:hAnsi="Times New Roman" w:cs="Times New Roman"/>
          <w:bCs/>
          <w:sz w:val="28"/>
          <w:szCs w:val="28"/>
          <w:lang w:eastAsia="ru-RU"/>
        </w:rPr>
        <w:br/>
        <w:t>(САЗ 21-29); от 22 июля 2021 года № 179-ЗИ-</w:t>
      </w:r>
      <w:r w:rsidRPr="00502A82">
        <w:rPr>
          <w:rFonts w:ascii="Times New Roman" w:eastAsia="Times New Roman" w:hAnsi="Times New Roman" w:cs="Times New Roman"/>
          <w:bCs/>
          <w:sz w:val="28"/>
          <w:szCs w:val="28"/>
          <w:lang w:val="en-US" w:eastAsia="ru-RU"/>
        </w:rPr>
        <w:t>VII</w:t>
      </w:r>
      <w:r w:rsidRPr="00502A82">
        <w:rPr>
          <w:rFonts w:ascii="Times New Roman" w:eastAsia="Times New Roman" w:hAnsi="Times New Roman" w:cs="Times New Roman"/>
          <w:bCs/>
          <w:sz w:val="28"/>
          <w:szCs w:val="28"/>
          <w:lang w:eastAsia="ru-RU"/>
        </w:rPr>
        <w:t xml:space="preserve"> (САЗ 21-29); от 27 июля </w:t>
      </w:r>
      <w:r w:rsidRPr="00502A82">
        <w:rPr>
          <w:rFonts w:ascii="Times New Roman" w:eastAsia="Times New Roman" w:hAnsi="Times New Roman" w:cs="Times New Roman"/>
          <w:bCs/>
          <w:sz w:val="28"/>
          <w:szCs w:val="28"/>
          <w:lang w:eastAsia="ru-RU"/>
        </w:rPr>
        <w:br/>
        <w:t>2021 года № 205-ЗД-</w:t>
      </w:r>
      <w:r w:rsidRPr="00502A82">
        <w:rPr>
          <w:rFonts w:ascii="Times New Roman" w:eastAsia="Times New Roman" w:hAnsi="Times New Roman" w:cs="Times New Roman"/>
          <w:bCs/>
          <w:sz w:val="28"/>
          <w:szCs w:val="28"/>
          <w:lang w:val="en-US" w:eastAsia="ru-RU"/>
        </w:rPr>
        <w:t>VII</w:t>
      </w:r>
      <w:r w:rsidRPr="00502A82">
        <w:rPr>
          <w:rFonts w:ascii="Times New Roman" w:eastAsia="Times New Roman" w:hAnsi="Times New Roman" w:cs="Times New Roman"/>
          <w:bCs/>
          <w:sz w:val="28"/>
          <w:szCs w:val="28"/>
          <w:lang w:eastAsia="ru-RU"/>
        </w:rPr>
        <w:t xml:space="preserve"> (САЗ 21-30); от 29 сентября 2021 года № 225-ЗИ-</w:t>
      </w:r>
      <w:r w:rsidRPr="00502A82">
        <w:rPr>
          <w:rFonts w:ascii="Times New Roman" w:eastAsia="Times New Roman" w:hAnsi="Times New Roman" w:cs="Times New Roman"/>
          <w:bCs/>
          <w:sz w:val="28"/>
          <w:szCs w:val="28"/>
          <w:lang w:val="en-US" w:eastAsia="ru-RU"/>
        </w:rPr>
        <w:t>VII</w:t>
      </w:r>
      <w:r w:rsidRPr="00502A82">
        <w:rPr>
          <w:rFonts w:ascii="Times New Roman" w:eastAsia="Times New Roman" w:hAnsi="Times New Roman" w:cs="Times New Roman"/>
          <w:bCs/>
          <w:sz w:val="28"/>
          <w:szCs w:val="28"/>
          <w:lang w:eastAsia="ru-RU"/>
        </w:rPr>
        <w:t xml:space="preserve"> (САЗ 21-39,1); от 15 октября 2021 года № 243-ЗИД-</w:t>
      </w:r>
      <w:r w:rsidRPr="00502A82">
        <w:rPr>
          <w:rFonts w:ascii="Times New Roman" w:eastAsia="Times New Roman" w:hAnsi="Times New Roman" w:cs="Times New Roman"/>
          <w:bCs/>
          <w:sz w:val="28"/>
          <w:szCs w:val="28"/>
          <w:lang w:val="en-US" w:eastAsia="ru-RU"/>
        </w:rPr>
        <w:t>VII</w:t>
      </w:r>
      <w:r w:rsidRPr="00502A82">
        <w:rPr>
          <w:rFonts w:ascii="Times New Roman" w:eastAsia="Times New Roman" w:hAnsi="Times New Roman" w:cs="Times New Roman"/>
          <w:bCs/>
          <w:sz w:val="28"/>
          <w:szCs w:val="28"/>
          <w:lang w:eastAsia="ru-RU"/>
        </w:rPr>
        <w:t xml:space="preserve"> (САЗ 21-41); </w:t>
      </w:r>
      <w:r w:rsidRPr="00502A82">
        <w:rPr>
          <w:rFonts w:ascii="Times New Roman" w:eastAsia="Times New Roman" w:hAnsi="Times New Roman" w:cs="Times New Roman"/>
          <w:bCs/>
          <w:sz w:val="28"/>
          <w:szCs w:val="28"/>
          <w:lang w:eastAsia="ru-RU"/>
        </w:rPr>
        <w:br/>
        <w:t xml:space="preserve">от </w:t>
      </w:r>
      <w:r w:rsidRPr="00502A82">
        <w:rPr>
          <w:rFonts w:ascii="Times New Roman" w:eastAsia="Times New Roman" w:hAnsi="Times New Roman" w:cs="Times New Roman"/>
          <w:sz w:val="28"/>
          <w:szCs w:val="28"/>
          <w:lang w:eastAsia="ru-RU"/>
        </w:rPr>
        <w:t>28 декабря 2021 года № 354-ЗИ-</w:t>
      </w:r>
      <w:r w:rsidRPr="00502A82">
        <w:rPr>
          <w:rFonts w:ascii="Times New Roman" w:eastAsia="Times New Roman" w:hAnsi="Times New Roman" w:cs="Times New Roman"/>
          <w:sz w:val="28"/>
          <w:szCs w:val="28"/>
          <w:lang w:val="en-US" w:eastAsia="ru-RU"/>
        </w:rPr>
        <w:t>VII</w:t>
      </w:r>
      <w:r w:rsidRPr="00502A82">
        <w:rPr>
          <w:rFonts w:ascii="Times New Roman" w:eastAsia="Times New Roman" w:hAnsi="Times New Roman" w:cs="Times New Roman"/>
          <w:sz w:val="28"/>
          <w:szCs w:val="28"/>
          <w:lang w:eastAsia="ru-RU"/>
        </w:rPr>
        <w:t xml:space="preserve"> (САЗ 21-52,1); от 30</w:t>
      </w:r>
      <w:r w:rsidRPr="00502A82">
        <w:rPr>
          <w:rFonts w:ascii="Times New Roman" w:eastAsia="Times New Roman" w:hAnsi="Times New Roman" w:cs="Times New Roman"/>
          <w:sz w:val="28"/>
          <w:szCs w:val="28"/>
          <w:lang w:val="x-none" w:eastAsia="ru-RU"/>
        </w:rPr>
        <w:t xml:space="preserve"> </w:t>
      </w:r>
      <w:r w:rsidRPr="00502A82">
        <w:rPr>
          <w:rFonts w:ascii="Times New Roman" w:eastAsia="Times New Roman" w:hAnsi="Times New Roman" w:cs="Times New Roman"/>
          <w:sz w:val="28"/>
          <w:szCs w:val="28"/>
          <w:lang w:eastAsia="ru-RU"/>
        </w:rPr>
        <w:t>декабря</w:t>
      </w:r>
      <w:r w:rsidRPr="00502A82">
        <w:rPr>
          <w:rFonts w:ascii="Times New Roman" w:eastAsia="Times New Roman" w:hAnsi="Times New Roman" w:cs="Times New Roman"/>
          <w:sz w:val="28"/>
          <w:szCs w:val="28"/>
          <w:lang w:val="x-none" w:eastAsia="ru-RU"/>
        </w:rPr>
        <w:t xml:space="preserve"> 20</w:t>
      </w:r>
      <w:r w:rsidRPr="00502A82">
        <w:rPr>
          <w:rFonts w:ascii="Times New Roman" w:eastAsia="Times New Roman" w:hAnsi="Times New Roman" w:cs="Times New Roman"/>
          <w:sz w:val="28"/>
          <w:szCs w:val="28"/>
          <w:lang w:eastAsia="ru-RU"/>
        </w:rPr>
        <w:t>21</w:t>
      </w:r>
      <w:r w:rsidRPr="00502A82">
        <w:rPr>
          <w:rFonts w:ascii="Times New Roman" w:eastAsia="Times New Roman" w:hAnsi="Times New Roman" w:cs="Times New Roman"/>
          <w:sz w:val="28"/>
          <w:szCs w:val="28"/>
          <w:lang w:val="x-none" w:eastAsia="ru-RU"/>
        </w:rPr>
        <w:t xml:space="preserve"> года</w:t>
      </w:r>
      <w:r w:rsidRPr="00502A82">
        <w:rPr>
          <w:rFonts w:ascii="Times New Roman" w:eastAsia="Times New Roman" w:hAnsi="Times New Roman" w:cs="Times New Roman"/>
          <w:sz w:val="28"/>
          <w:szCs w:val="28"/>
          <w:lang w:eastAsia="ru-RU"/>
        </w:rPr>
        <w:t xml:space="preserve"> </w:t>
      </w:r>
      <w:r w:rsidRPr="00502A82">
        <w:rPr>
          <w:rFonts w:ascii="Times New Roman" w:eastAsia="Times New Roman" w:hAnsi="Times New Roman" w:cs="Times New Roman"/>
          <w:sz w:val="28"/>
          <w:szCs w:val="28"/>
          <w:lang w:eastAsia="ru-RU"/>
        </w:rPr>
        <w:br/>
      </w:r>
      <w:r w:rsidRPr="00502A82">
        <w:rPr>
          <w:rFonts w:ascii="Times New Roman" w:eastAsia="Times New Roman" w:hAnsi="Times New Roman" w:cs="Times New Roman"/>
          <w:sz w:val="28"/>
          <w:szCs w:val="28"/>
          <w:lang w:val="x-none" w:eastAsia="ru-RU"/>
        </w:rPr>
        <w:t xml:space="preserve">№ </w:t>
      </w:r>
      <w:r w:rsidRPr="00502A82">
        <w:rPr>
          <w:rFonts w:ascii="Times New Roman" w:eastAsia="Times New Roman" w:hAnsi="Times New Roman" w:cs="Times New Roman"/>
          <w:sz w:val="28"/>
          <w:szCs w:val="28"/>
          <w:lang w:eastAsia="ru-RU"/>
        </w:rPr>
        <w:t>368</w:t>
      </w:r>
      <w:r w:rsidRPr="00502A82">
        <w:rPr>
          <w:rFonts w:ascii="Times New Roman" w:eastAsia="Times New Roman" w:hAnsi="Times New Roman" w:cs="Times New Roman"/>
          <w:sz w:val="28"/>
          <w:szCs w:val="28"/>
          <w:lang w:val="x-none" w:eastAsia="ru-RU"/>
        </w:rPr>
        <w:t>-З</w:t>
      </w:r>
      <w:r w:rsidRPr="00502A82">
        <w:rPr>
          <w:rFonts w:ascii="Times New Roman" w:eastAsia="Times New Roman" w:hAnsi="Times New Roman" w:cs="Times New Roman"/>
          <w:sz w:val="28"/>
          <w:szCs w:val="28"/>
          <w:lang w:eastAsia="ru-RU"/>
        </w:rPr>
        <w:t>ИД</w:t>
      </w:r>
      <w:r w:rsidRPr="00502A82">
        <w:rPr>
          <w:rFonts w:ascii="Times New Roman" w:eastAsia="Times New Roman" w:hAnsi="Times New Roman" w:cs="Times New Roman"/>
          <w:sz w:val="28"/>
          <w:szCs w:val="28"/>
          <w:lang w:val="x-none" w:eastAsia="ru-RU"/>
        </w:rPr>
        <w:t>-</w:t>
      </w:r>
      <w:r w:rsidRPr="00502A82">
        <w:rPr>
          <w:rFonts w:ascii="Times New Roman" w:eastAsia="Times New Roman" w:hAnsi="Times New Roman" w:cs="Times New Roman"/>
          <w:sz w:val="28"/>
          <w:szCs w:val="28"/>
          <w:lang w:val="en-US" w:eastAsia="ru-RU"/>
        </w:rPr>
        <w:t>VII</w:t>
      </w:r>
      <w:r w:rsidRPr="00502A82">
        <w:rPr>
          <w:rFonts w:ascii="Times New Roman" w:eastAsia="Times New Roman" w:hAnsi="Times New Roman" w:cs="Times New Roman"/>
          <w:sz w:val="28"/>
          <w:szCs w:val="28"/>
          <w:lang w:eastAsia="ru-RU"/>
        </w:rPr>
        <w:t xml:space="preserve"> </w:t>
      </w:r>
      <w:r w:rsidRPr="00502A82">
        <w:rPr>
          <w:rFonts w:ascii="Times New Roman" w:eastAsia="Times New Roman" w:hAnsi="Times New Roman" w:cs="Times New Roman"/>
          <w:sz w:val="28"/>
          <w:szCs w:val="28"/>
          <w:lang w:val="x-none" w:eastAsia="ru-RU"/>
        </w:rPr>
        <w:t xml:space="preserve">(САЗ </w:t>
      </w:r>
      <w:r w:rsidRPr="00502A82">
        <w:rPr>
          <w:rFonts w:ascii="Times New Roman" w:eastAsia="Times New Roman" w:hAnsi="Times New Roman" w:cs="Times New Roman"/>
          <w:sz w:val="28"/>
          <w:szCs w:val="28"/>
          <w:lang w:eastAsia="ru-RU"/>
        </w:rPr>
        <w:t>2</w:t>
      </w:r>
      <w:r w:rsidRPr="00502A82">
        <w:rPr>
          <w:rFonts w:ascii="Times New Roman" w:eastAsia="Times New Roman" w:hAnsi="Times New Roman" w:cs="Times New Roman"/>
          <w:sz w:val="28"/>
          <w:szCs w:val="28"/>
          <w:lang w:val="x-none" w:eastAsia="ru-RU"/>
        </w:rPr>
        <w:t>1-</w:t>
      </w:r>
      <w:r w:rsidRPr="00502A82">
        <w:rPr>
          <w:rFonts w:ascii="Times New Roman" w:eastAsia="Times New Roman" w:hAnsi="Times New Roman" w:cs="Times New Roman"/>
          <w:sz w:val="28"/>
          <w:szCs w:val="28"/>
          <w:lang w:eastAsia="ru-RU"/>
        </w:rPr>
        <w:t>52,1</w:t>
      </w:r>
      <w:r w:rsidRPr="00502A82">
        <w:rPr>
          <w:rFonts w:ascii="Times New Roman" w:eastAsia="Times New Roman" w:hAnsi="Times New Roman" w:cs="Times New Roman"/>
          <w:sz w:val="28"/>
          <w:szCs w:val="28"/>
          <w:lang w:val="x-none" w:eastAsia="ru-RU"/>
        </w:rPr>
        <w:t>)</w:t>
      </w:r>
      <w:r w:rsidRPr="00502A82">
        <w:rPr>
          <w:rFonts w:ascii="Times New Roman" w:eastAsia="Times New Roman" w:hAnsi="Times New Roman" w:cs="Times New Roman"/>
          <w:sz w:val="28"/>
          <w:szCs w:val="28"/>
          <w:lang w:eastAsia="ru-RU"/>
        </w:rPr>
        <w:t xml:space="preserve">; от 13 апреля 2022 года № 57-ЗД-VII </w:t>
      </w:r>
      <w:r w:rsidRPr="00502A82">
        <w:rPr>
          <w:rFonts w:ascii="Times New Roman" w:eastAsia="Times New Roman" w:hAnsi="Times New Roman" w:cs="Times New Roman"/>
          <w:sz w:val="28"/>
          <w:szCs w:val="28"/>
          <w:lang w:eastAsia="ru-RU"/>
        </w:rPr>
        <w:br/>
        <w:t>(САЗ 22-14);</w:t>
      </w:r>
      <w:r w:rsidRPr="00502A82">
        <w:rPr>
          <w:rFonts w:ascii="Times New Roman" w:eastAsia="Calibri" w:hAnsi="Times New Roman" w:cs="Times New Roman"/>
          <w:sz w:val="28"/>
          <w:szCs w:val="28"/>
          <w:shd w:val="clear" w:color="auto" w:fill="FFFFFF"/>
          <w:lang w:eastAsia="x-none"/>
        </w:rPr>
        <w:t xml:space="preserve"> </w:t>
      </w:r>
      <w:r w:rsidRPr="00502A82">
        <w:rPr>
          <w:rFonts w:ascii="Times New Roman" w:eastAsia="Times New Roman" w:hAnsi="Times New Roman" w:cs="Times New Roman"/>
          <w:sz w:val="28"/>
          <w:szCs w:val="28"/>
          <w:lang w:eastAsia="ru-RU"/>
        </w:rPr>
        <w:t>от 28 апреля 2022 года № 70-ЗИД-</w:t>
      </w:r>
      <w:r w:rsidRPr="00502A82">
        <w:rPr>
          <w:rFonts w:ascii="Times New Roman" w:eastAsia="Times New Roman" w:hAnsi="Times New Roman" w:cs="Times New Roman"/>
          <w:sz w:val="28"/>
          <w:szCs w:val="28"/>
          <w:lang w:val="en-US" w:eastAsia="ru-RU"/>
        </w:rPr>
        <w:t>VII</w:t>
      </w:r>
      <w:r w:rsidRPr="00502A82">
        <w:rPr>
          <w:rFonts w:ascii="Times New Roman" w:eastAsia="Times New Roman" w:hAnsi="Times New Roman" w:cs="Times New Roman"/>
          <w:sz w:val="28"/>
          <w:szCs w:val="28"/>
          <w:lang w:eastAsia="ru-RU"/>
        </w:rPr>
        <w:t xml:space="preserve"> (САЗ 22-16); от 29 сентября </w:t>
      </w:r>
      <w:r w:rsidRPr="00502A82">
        <w:rPr>
          <w:rFonts w:ascii="Times New Roman" w:eastAsia="Times New Roman" w:hAnsi="Times New Roman" w:cs="Times New Roman"/>
          <w:sz w:val="28"/>
          <w:szCs w:val="28"/>
          <w:lang w:eastAsia="ru-RU"/>
        </w:rPr>
        <w:lastRenderedPageBreak/>
        <w:t>2022 года № 262-ЗИ-VII (САЗ 22-38</w:t>
      </w:r>
      <w:r w:rsidR="00F04A69">
        <w:rPr>
          <w:rFonts w:ascii="Times New Roman" w:eastAsia="Times New Roman" w:hAnsi="Times New Roman" w:cs="Times New Roman"/>
          <w:sz w:val="28"/>
          <w:szCs w:val="28"/>
          <w:lang w:eastAsia="ru-RU"/>
        </w:rPr>
        <w:t>,1</w:t>
      </w:r>
      <w:r w:rsidRPr="00502A82">
        <w:rPr>
          <w:rFonts w:ascii="Times New Roman" w:eastAsia="Times New Roman" w:hAnsi="Times New Roman" w:cs="Times New Roman"/>
          <w:sz w:val="28"/>
          <w:szCs w:val="28"/>
          <w:lang w:eastAsia="ru-RU"/>
        </w:rPr>
        <w:t>);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(САЗ 23-5), следующие дополнения.</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1. Дополнить Закон статьей 2-2 следующего содержания:</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«Статья 2-2. </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Во изменение норм Закона Приднестровской Молдавской Республики «Специальный налоговый режим – упрощенная система налогообложения» </w:t>
      </w:r>
      <w:r w:rsidR="00A92E7D" w:rsidRPr="00502A82">
        <w:rPr>
          <w:rFonts w:ascii="Times New Roman" w:eastAsia="Times New Roman" w:hAnsi="Times New Roman" w:cs="Times New Roman"/>
          <w:sz w:val="28"/>
          <w:szCs w:val="28"/>
          <w:lang w:eastAsia="ru-RU"/>
        </w:rPr>
        <w:br/>
      </w:r>
      <w:r w:rsidRPr="00502A82">
        <w:rPr>
          <w:rFonts w:ascii="Times New Roman" w:eastAsia="Times New Roman" w:hAnsi="Times New Roman" w:cs="Times New Roman"/>
          <w:sz w:val="28"/>
          <w:szCs w:val="28"/>
          <w:lang w:eastAsia="ru-RU"/>
        </w:rPr>
        <w:t xml:space="preserve">в 2023 году предоставить </w:t>
      </w:r>
      <w:r w:rsidR="00F04A69">
        <w:rPr>
          <w:rFonts w:ascii="Times New Roman" w:eastAsia="Times New Roman" w:hAnsi="Times New Roman" w:cs="Times New Roman"/>
          <w:sz w:val="28"/>
          <w:szCs w:val="28"/>
          <w:lang w:eastAsia="ru-RU"/>
        </w:rPr>
        <w:t>организациям</w:t>
      </w:r>
      <w:r w:rsidRPr="00502A82">
        <w:rPr>
          <w:rFonts w:ascii="Times New Roman" w:eastAsia="Times New Roman" w:hAnsi="Times New Roman" w:cs="Times New Roman"/>
          <w:sz w:val="28"/>
          <w:szCs w:val="28"/>
          <w:lang w:eastAsia="ru-RU"/>
        </w:rPr>
        <w:t xml:space="preserve">, применяющим упрощенную систему налогообложения, право перейти на иной режим налогообложения </w:t>
      </w:r>
      <w:r w:rsidR="00F04A69">
        <w:rPr>
          <w:rFonts w:ascii="Times New Roman" w:eastAsia="Times New Roman" w:hAnsi="Times New Roman" w:cs="Times New Roman"/>
          <w:sz w:val="28"/>
          <w:szCs w:val="28"/>
          <w:lang w:eastAsia="ru-RU"/>
        </w:rPr>
        <w:br/>
      </w:r>
      <w:r w:rsidRPr="00502A82">
        <w:rPr>
          <w:rFonts w:ascii="Times New Roman" w:eastAsia="Times New Roman" w:hAnsi="Times New Roman" w:cs="Times New Roman"/>
          <w:sz w:val="28"/>
          <w:szCs w:val="28"/>
          <w:lang w:eastAsia="ru-RU"/>
        </w:rPr>
        <w:t>при условии уведомления об это</w:t>
      </w:r>
      <w:r w:rsidR="00A92E7D" w:rsidRPr="00502A82">
        <w:rPr>
          <w:rFonts w:ascii="Times New Roman" w:eastAsia="Times New Roman" w:hAnsi="Times New Roman" w:cs="Times New Roman"/>
          <w:sz w:val="28"/>
          <w:szCs w:val="28"/>
          <w:lang w:eastAsia="ru-RU"/>
        </w:rPr>
        <w:t xml:space="preserve">м налогового органа не позднее 30 апреля </w:t>
      </w:r>
      <w:r w:rsidRPr="00502A82">
        <w:rPr>
          <w:rFonts w:ascii="Times New Roman" w:eastAsia="Times New Roman" w:hAnsi="Times New Roman" w:cs="Times New Roman"/>
          <w:sz w:val="28"/>
          <w:szCs w:val="28"/>
          <w:lang w:eastAsia="ru-RU"/>
        </w:rPr>
        <w:t xml:space="preserve">2023 года. При этом </w:t>
      </w:r>
      <w:r w:rsidR="00F04A69">
        <w:rPr>
          <w:rFonts w:ascii="Times New Roman" w:eastAsia="Times New Roman" w:hAnsi="Times New Roman" w:cs="Times New Roman"/>
          <w:sz w:val="28"/>
          <w:szCs w:val="28"/>
          <w:lang w:eastAsia="ru-RU"/>
        </w:rPr>
        <w:t>организация считается перешедшей</w:t>
      </w:r>
      <w:r w:rsidRPr="00502A82">
        <w:rPr>
          <w:rFonts w:ascii="Times New Roman" w:eastAsia="Times New Roman" w:hAnsi="Times New Roman" w:cs="Times New Roman"/>
          <w:sz w:val="28"/>
          <w:szCs w:val="28"/>
          <w:lang w:eastAsia="ru-RU"/>
        </w:rPr>
        <w:t xml:space="preserve"> на иной режим налогообложения с первого числа месяца, в котором подано уведомление в налоговый орган. </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Организации, применявшие упрощенную систему налогообложения, но перешедшие на иной режим налогообложения в 2023 году в соответствии с нормой, предусмотренной настоящей статьей,</w:t>
      </w:r>
      <w:r w:rsidR="00F04A69">
        <w:rPr>
          <w:rFonts w:ascii="Times New Roman" w:eastAsia="Times New Roman" w:hAnsi="Times New Roman" w:cs="Times New Roman"/>
          <w:sz w:val="28"/>
          <w:szCs w:val="28"/>
          <w:lang w:eastAsia="ru-RU"/>
        </w:rPr>
        <w:t xml:space="preserve"> обязаны представить в налоговый орган</w:t>
      </w:r>
      <w:r w:rsidRPr="00502A82">
        <w:rPr>
          <w:rFonts w:ascii="Times New Roman" w:eastAsia="Times New Roman" w:hAnsi="Times New Roman" w:cs="Times New Roman"/>
          <w:sz w:val="28"/>
          <w:szCs w:val="28"/>
          <w:lang w:eastAsia="ru-RU"/>
        </w:rPr>
        <w:t xml:space="preserve"> по месту своего нахождения налоговую отчетность за отчетный период 2023 года, в котором применялся специальный налоговый режим – упрощенная система налогообложения, в течение 30 (тридцати) календарных дней после даты перехода с упрощенной системы налогообложения на иной режим налогообложения. </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Уплата налогов за отчетный период, в котором применялся специальный налоговый режим – упрощенная система налогообложения, производится организациями в течение 5 (пяти) календарных дней со дня представления отчетности в налоговые органы».</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2. Дополнить Закон статьей 2-3 следующего содержания:</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«Статья 2-3. </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Во изменение норм Закона Приднестровской Молдавской Республики «О бухгалтерском учете и финансовой отчетности» установить, что организации, применяющие упрощенную систему налогообложения, но переходящие на иной режим налогообложения в течение 2023 года, представля</w:t>
      </w:r>
      <w:r w:rsidR="00F04A69">
        <w:rPr>
          <w:rFonts w:ascii="Times New Roman" w:eastAsia="Times New Roman" w:hAnsi="Times New Roman" w:cs="Times New Roman"/>
          <w:sz w:val="28"/>
          <w:szCs w:val="28"/>
          <w:lang w:eastAsia="ru-RU"/>
        </w:rPr>
        <w:t>ют финансовую отчетность за отче</w:t>
      </w:r>
      <w:r w:rsidRPr="00502A82">
        <w:rPr>
          <w:rFonts w:ascii="Times New Roman" w:eastAsia="Times New Roman" w:hAnsi="Times New Roman" w:cs="Times New Roman"/>
          <w:sz w:val="28"/>
          <w:szCs w:val="28"/>
          <w:lang w:eastAsia="ru-RU"/>
        </w:rPr>
        <w:t>тный период (год), в котором применялся специальный налоговый режим – упрощенная система налогообложения, в течение 30 (тридцати) календарных дней после даты перехода с упрощенной системы налогообложения на иной режим налогообложения.</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Для организаций, применяющих упрощенную систему налогообложения, переходящих на иной режим налогообложения в 2023 году, отчетным годом считать период с 1 января 2023 года по последнее число месяца, предшествующего месяцу, в котором подано в налоговый орган уведомление о переходе на иной режим налогообложения, включительно.</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lastRenderedPageBreak/>
        <w:t>Для организаций, перешедших в 2023 году с упрощенной системы налогообложения на иной режим налогообложения, отчетным годом считать период с первого числа месяца, в котором подано уведомление в налоговый орган о переходе с упрощенной системы налогообложения на иной режим налогообложения, по 31 декабря 2023 года включительно».</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3. Дополнить Закон статьей 2-4 следующего содержания:</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«Статья 2-4. </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Во изменение норм Закона Приднестровской Молдавской Республики «Специальный налоговый режим – упрощенная система налогообложения» и Закона Приднестровской Молдавской Республики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установить, что </w:t>
      </w:r>
      <w:r w:rsidR="00F04A69">
        <w:rPr>
          <w:rFonts w:ascii="Times New Roman" w:eastAsia="Times New Roman" w:hAnsi="Times New Roman" w:cs="Times New Roman"/>
          <w:sz w:val="28"/>
          <w:szCs w:val="28"/>
          <w:lang w:eastAsia="ru-RU"/>
        </w:rPr>
        <w:t>организации</w:t>
      </w:r>
      <w:r w:rsidRPr="00502A82">
        <w:rPr>
          <w:rFonts w:ascii="Times New Roman" w:eastAsia="Times New Roman" w:hAnsi="Times New Roman" w:cs="Times New Roman"/>
          <w:sz w:val="28"/>
          <w:szCs w:val="28"/>
          <w:lang w:eastAsia="ru-RU"/>
        </w:rPr>
        <w:t xml:space="preserve"> и индивидуальные предприниматели, применяющие упрощенную систему налогообложения, доходы от деятельности которых в 2022 году превысили предельный размер дохода для индивидуальных предпринимателей в сумме 300 000 РУ МЗП, для юридических лиц в сумме 700 000 РУ МЗП, с учетом 20 процентов, установленных Законом Приднестровской Молдавской Республики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в 2023 году не утрачивают право на применение упрощенной системы налогообложения».</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4. Дополнить Закон статьей 7-9 следующего содержания:</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«Статья 7-9.</w:t>
      </w:r>
    </w:p>
    <w:p w:rsidR="000A5B8C" w:rsidRPr="00502A82" w:rsidRDefault="00A92E7D"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В целях реализации мероприятий Государственной программы развития агропромышленного комплекса Приднестровской Молдавской Республики </w:t>
      </w:r>
      <w:r w:rsidRPr="00502A82">
        <w:rPr>
          <w:rFonts w:ascii="Times New Roman" w:eastAsia="Times New Roman" w:hAnsi="Times New Roman" w:cs="Times New Roman"/>
          <w:sz w:val="28"/>
          <w:szCs w:val="28"/>
          <w:lang w:eastAsia="ru-RU"/>
        </w:rPr>
        <w:br/>
        <w:t>на 2019–2026 годы установить, что конкретный размер субсидирования части затрат на покупку одной головы племенных нетелей крупного рогатого скота молочного направления устанавливается законом о республиканском бюджете на соответствующий финансовый год</w:t>
      </w:r>
      <w:r w:rsidR="000A5B8C" w:rsidRPr="00502A82">
        <w:rPr>
          <w:rFonts w:ascii="Times New Roman" w:eastAsia="Times New Roman" w:hAnsi="Times New Roman" w:cs="Times New Roman"/>
          <w:sz w:val="28"/>
          <w:szCs w:val="28"/>
          <w:lang w:eastAsia="ru-RU"/>
        </w:rPr>
        <w:t>».</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5. Дополнить Закон статьей 9-12 следующего содержания:</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«Статья 9-12. </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При реализации программы льготного кредитования, предусматривающей предоставление кредитными организациями Приднестровской Молдавской Республики кредита организациям муниципальной формы собственности, оказывающим услуги по сбору и вывозу твердых бытовых отходов, в пределах лимита субсидирования процентных ставок, определенного законом Приднестровской Молдавской Республики о республиканском бюджете на соответствующий финансовый год, по заявкам, поданным до 31 декабря 2023 года, Приднестровская Молдавская Республика оплачивает из средств республиканского</w:t>
      </w:r>
      <w:r w:rsidR="00502A82">
        <w:rPr>
          <w:rFonts w:ascii="Times New Roman" w:eastAsia="Times New Roman" w:hAnsi="Times New Roman" w:cs="Times New Roman"/>
          <w:sz w:val="28"/>
          <w:szCs w:val="28"/>
          <w:lang w:eastAsia="ru-RU"/>
        </w:rPr>
        <w:br/>
      </w:r>
      <w:r w:rsidRPr="00502A82">
        <w:rPr>
          <w:rFonts w:ascii="Times New Roman" w:eastAsia="Times New Roman" w:hAnsi="Times New Roman" w:cs="Times New Roman"/>
          <w:sz w:val="28"/>
          <w:szCs w:val="28"/>
          <w:lang w:eastAsia="ru-RU"/>
        </w:rPr>
        <w:lastRenderedPageBreak/>
        <w:t xml:space="preserve">бюджета 6 процентов годовых от суммы непогашенного кредита, выданного </w:t>
      </w:r>
      <w:r w:rsidR="00A92E7D" w:rsidRPr="00502A82">
        <w:rPr>
          <w:rFonts w:ascii="Times New Roman" w:eastAsia="Times New Roman" w:hAnsi="Times New Roman" w:cs="Times New Roman"/>
          <w:sz w:val="28"/>
          <w:szCs w:val="28"/>
          <w:lang w:eastAsia="ru-RU"/>
        </w:rPr>
        <w:br/>
      </w:r>
      <w:r w:rsidRPr="00502A82">
        <w:rPr>
          <w:rFonts w:ascii="Times New Roman" w:eastAsia="Times New Roman" w:hAnsi="Times New Roman" w:cs="Times New Roman"/>
          <w:sz w:val="28"/>
          <w:szCs w:val="28"/>
          <w:lang w:eastAsia="ru-RU"/>
        </w:rPr>
        <w:t>в соответствии с настоящей статьей.</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В случае </w:t>
      </w:r>
      <w:proofErr w:type="spellStart"/>
      <w:r w:rsidRPr="00502A82">
        <w:rPr>
          <w:rFonts w:ascii="Times New Roman" w:eastAsia="Times New Roman" w:hAnsi="Times New Roman" w:cs="Times New Roman"/>
          <w:sz w:val="28"/>
          <w:szCs w:val="28"/>
          <w:lang w:eastAsia="ru-RU"/>
        </w:rPr>
        <w:t>непоступления</w:t>
      </w:r>
      <w:proofErr w:type="spellEnd"/>
      <w:r w:rsidRPr="00502A82">
        <w:rPr>
          <w:rFonts w:ascii="Times New Roman" w:eastAsia="Times New Roman" w:hAnsi="Times New Roman" w:cs="Times New Roman"/>
          <w:sz w:val="28"/>
          <w:szCs w:val="28"/>
          <w:lang w:eastAsia="ru-RU"/>
        </w:rPr>
        <w:t xml:space="preserve"> в течение более 60 (шестидесяти) дней на счет кредитной организации средств из республиканского бюджета в соответствии с частью первой настоящей статьи для оплаты 6 процентов годовых от суммы непогашенного кредита начисленная сумма налога на доходы кредитных организаций по основному виду деятельности,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 подлежит уменьшению на сумму, исчисленную в размере 6 процентов годовых от суммы непогашенного кредита, выданного в соответствии с настоящей статьей. Указанный срок исчисляется с даты, когда данные средства подлежат перечислению на счет кредитной организации в соответствии с периодичностью, определенной нормативным правовым актом Правительства Приднестровской Молдавской Республики.</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Кредитная организация не позднее чем за 5 (пять) рабочих дней до сдачи отчетности за месяц, в котором будет произведено уменьшение начисленной суммы налога на доходы по основному виду деятельности в части процентов годовых от суммы непогашенного кредита, исчисленных в порядке, определенном нормативным правовым актом Правительства Приднестровской Молдавской Республики, направляет соответствующее уведомление в адрес Министерства финансов Приднестровской Молдавской Республики.</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Дальнейшая оплата Приднестровской Молдавской Республикой процентов годовых от суммы непогашенного кредита, осуществляемая из средств республиканского бюджета в соответствии с настоящей статьей, производится за вычетом суммы, на которую в порядке, установленном частью второй настоящей статьи, была уменьшена начисленная сумма налога на доходы кредитных организаций по основному виду деятельности.</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Кредиты выдаются кредитными организациями из собственных ресурсов с соблюдением всех правил и процедур оценки риска представленных организациями муниципальной формы собственности, оказывающими услуги по сбору и вывозу твердых бытовых отходов, заявок на цели финансирования затрат по приобретению основных средств, необходимых для выполнения уставных видов деятельности.</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Срок погашения кредитов – не позднее 31 декабря 2024 года.</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Порядок льготного кредитования, требования и критерии применения условий льготного кредитования, порядок осуществления контроля соблюдения требований и критериев применения условий льготного кредитования, представления отчетности, а также порядок осуществления финансирования из средств республиканского бюджета 6 процентов годовых </w:t>
      </w:r>
      <w:r w:rsidRPr="00502A82">
        <w:rPr>
          <w:rFonts w:ascii="Times New Roman" w:eastAsia="Times New Roman" w:hAnsi="Times New Roman" w:cs="Times New Roman"/>
          <w:sz w:val="28"/>
          <w:szCs w:val="28"/>
          <w:lang w:eastAsia="ru-RU"/>
        </w:rPr>
        <w:lastRenderedPageBreak/>
        <w:t>от суммы непогашенного кредита устанавливаются нормативным правовым актом Правительства Приднестровской Молдавской Республики.</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Решение о применении условий льготного кредитования, определенных настоящей статьей, в отношении рассмотренных кредитными организациями заявок на получение кредита принимает наблюдательный совет Фонда государственного резерва Приднестровской Молдавской Республики.</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Контроль соблюдения требований и критериев применения условий льготного кредитования осуществляет Фонд государственного резерва Приднестровской Молдавской Республики по итогам финансового года.</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Нарушение одного или нескольких требований или критериев применения условий льготного кредитования является основанием для прекращения применения условий льготного кредитования и возникновения </w:t>
      </w:r>
      <w:r w:rsidR="00502A82">
        <w:rPr>
          <w:rFonts w:ascii="Times New Roman" w:eastAsia="Times New Roman" w:hAnsi="Times New Roman" w:cs="Times New Roman"/>
          <w:sz w:val="28"/>
          <w:szCs w:val="28"/>
          <w:lang w:eastAsia="ru-RU"/>
        </w:rPr>
        <w:br/>
      </w:r>
      <w:r w:rsidRPr="00502A82">
        <w:rPr>
          <w:rFonts w:ascii="Times New Roman" w:eastAsia="Times New Roman" w:hAnsi="Times New Roman" w:cs="Times New Roman"/>
          <w:sz w:val="28"/>
          <w:szCs w:val="28"/>
          <w:lang w:eastAsia="ru-RU"/>
        </w:rPr>
        <w:t>у заемщика обязательства в срок не позднее 90 (девяноста) дней со дня выявления Фондом государственного резерва Приднестровской Молдавской Республики нарушения одного или нескольких требований и (или) критериев применения условий льготного кредитования, установленных нормативным правовым актом Правительства Приднестровской Молдавской Республики, возместить республиканскому бюджету сумму средств, равную величине предоставленной субсидии, формируемой суммой средств, направленных на выплату процентной ставки по кредиту (кредитам), выданному (выданным) заемщику в соответствии с настоящей статьей, а также суммой, на которую в порядке, установленном частью второй настоящей статьи, была уменьшена начисленная сумма налога на доходы кредитных организаций по основному виду деятельности.</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Правительство Приднестровской Молдавской Республики в срок </w:t>
      </w:r>
      <w:r w:rsidR="00A92E7D" w:rsidRPr="00502A82">
        <w:rPr>
          <w:rFonts w:ascii="Times New Roman" w:eastAsia="Times New Roman" w:hAnsi="Times New Roman" w:cs="Times New Roman"/>
          <w:sz w:val="28"/>
          <w:szCs w:val="28"/>
          <w:lang w:eastAsia="ru-RU"/>
        </w:rPr>
        <w:br/>
      </w:r>
      <w:r w:rsidRPr="00502A82">
        <w:rPr>
          <w:rFonts w:ascii="Times New Roman" w:eastAsia="Times New Roman" w:hAnsi="Times New Roman" w:cs="Times New Roman"/>
          <w:sz w:val="28"/>
          <w:szCs w:val="28"/>
          <w:lang w:eastAsia="ru-RU"/>
        </w:rPr>
        <w:t>до 31 января 2024 года представляет Президенту Приднестровской Молдавской Республики и Верховному Совету Приднестровской Молдавской Республики следующую информацию:</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 xml:space="preserve">а) перечень организаций муниципальной формы собственности, </w:t>
      </w:r>
      <w:r w:rsidR="00502A82">
        <w:rPr>
          <w:rFonts w:ascii="Times New Roman" w:eastAsia="Times New Roman" w:hAnsi="Times New Roman" w:cs="Times New Roman"/>
          <w:sz w:val="28"/>
          <w:szCs w:val="28"/>
          <w:lang w:eastAsia="ru-RU"/>
        </w:rPr>
        <w:br/>
      </w:r>
      <w:r w:rsidRPr="00502A82">
        <w:rPr>
          <w:rFonts w:ascii="Times New Roman" w:eastAsia="Times New Roman" w:hAnsi="Times New Roman" w:cs="Times New Roman"/>
          <w:sz w:val="28"/>
          <w:szCs w:val="28"/>
          <w:lang w:eastAsia="ru-RU"/>
        </w:rPr>
        <w:t>с которыми были заключены кредитные договоры;</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б) суммы и процентные ставки по кредитам, выданным кредитными организациям муниципальной формы собственности, в разрезе получателей в рамках настоящей статьи;</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в) фактические суммы субсидирования процентных ставок за отчетный период в разрезе кредитных организаций, в том числе суммы, на которые были уменьшены обязательства по налогу на доходы кредитных организаций».</w:t>
      </w:r>
    </w:p>
    <w:p w:rsidR="00502A82" w:rsidRDefault="00502A8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b/>
          <w:sz w:val="28"/>
          <w:szCs w:val="28"/>
          <w:lang w:eastAsia="ru-RU"/>
        </w:rPr>
        <w:lastRenderedPageBreak/>
        <w:t>Статья 2.</w:t>
      </w:r>
      <w:r w:rsidRPr="00502A82">
        <w:rPr>
          <w:rFonts w:ascii="Times New Roman" w:eastAsia="Times New Roman" w:hAnsi="Times New Roman" w:cs="Times New Roman"/>
          <w:sz w:val="28"/>
          <w:szCs w:val="28"/>
          <w:lang w:eastAsia="ru-RU"/>
        </w:rPr>
        <w:t xml:space="preserve"> Настоящий Закон вступает в силу со дня, следующего за днем официального опубликования, за исключением пункта 3 статьи 1 настоящего Закона.</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Пункт 3 статьи 1 настоящего Закона вступает в силу со дня, следующего за днем официального опубликования, и распространяет свое действие на правоотношения, возникшие с 1 января 2023 года.</w:t>
      </w: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p>
    <w:p w:rsidR="000A5B8C" w:rsidRPr="00502A82" w:rsidRDefault="000A5B8C" w:rsidP="00502A82">
      <w:pPr>
        <w:spacing w:after="0" w:line="240" w:lineRule="auto"/>
        <w:ind w:firstLine="708"/>
        <w:jc w:val="both"/>
        <w:rPr>
          <w:rFonts w:ascii="Times New Roman" w:eastAsia="Times New Roman" w:hAnsi="Times New Roman" w:cs="Times New Roman"/>
          <w:sz w:val="28"/>
          <w:szCs w:val="28"/>
          <w:lang w:eastAsia="ru-RU"/>
        </w:rPr>
      </w:pPr>
    </w:p>
    <w:p w:rsidR="000A5B8C" w:rsidRPr="00502A82" w:rsidRDefault="000A5B8C" w:rsidP="00502A82">
      <w:pPr>
        <w:spacing w:after="0" w:line="240" w:lineRule="auto"/>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Президент</w:t>
      </w:r>
    </w:p>
    <w:p w:rsidR="000A5B8C" w:rsidRPr="00502A82" w:rsidRDefault="000A5B8C" w:rsidP="00502A82">
      <w:pPr>
        <w:spacing w:after="0" w:line="240" w:lineRule="auto"/>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Приднестровской</w:t>
      </w:r>
    </w:p>
    <w:p w:rsidR="000A5B8C" w:rsidRPr="00502A82" w:rsidRDefault="000A5B8C" w:rsidP="00502A82">
      <w:pPr>
        <w:spacing w:after="0" w:line="240" w:lineRule="auto"/>
        <w:jc w:val="both"/>
        <w:rPr>
          <w:rFonts w:ascii="Times New Roman" w:eastAsia="Times New Roman" w:hAnsi="Times New Roman" w:cs="Times New Roman"/>
          <w:sz w:val="28"/>
          <w:szCs w:val="28"/>
          <w:lang w:eastAsia="ru-RU"/>
        </w:rPr>
      </w:pPr>
      <w:r w:rsidRPr="00502A82">
        <w:rPr>
          <w:rFonts w:ascii="Times New Roman" w:eastAsia="Times New Roman" w:hAnsi="Times New Roman" w:cs="Times New Roman"/>
          <w:sz w:val="28"/>
          <w:szCs w:val="28"/>
          <w:lang w:eastAsia="ru-RU"/>
        </w:rPr>
        <w:t>Молдавской Республики                                            В. Н. КРАСНОСЕЛЬСКИЙ</w:t>
      </w:r>
    </w:p>
    <w:p w:rsidR="000A5B8C" w:rsidRPr="00502A82" w:rsidRDefault="000A5B8C" w:rsidP="00502A82">
      <w:pPr>
        <w:spacing w:after="0" w:line="240" w:lineRule="auto"/>
        <w:jc w:val="both"/>
        <w:rPr>
          <w:rFonts w:ascii="Times New Roman" w:eastAsia="Times New Roman" w:hAnsi="Times New Roman" w:cs="Times New Roman"/>
          <w:sz w:val="28"/>
          <w:szCs w:val="28"/>
          <w:lang w:eastAsia="ru-RU"/>
        </w:rPr>
      </w:pPr>
    </w:p>
    <w:p w:rsidR="000A5B8C" w:rsidRPr="00502A82" w:rsidRDefault="000A5B8C" w:rsidP="00502A82">
      <w:pPr>
        <w:spacing w:after="0" w:line="240" w:lineRule="auto"/>
        <w:jc w:val="both"/>
        <w:rPr>
          <w:rFonts w:ascii="Times New Roman" w:eastAsia="Times New Roman" w:hAnsi="Times New Roman" w:cs="Times New Roman"/>
          <w:sz w:val="28"/>
          <w:szCs w:val="28"/>
          <w:lang w:eastAsia="ru-RU"/>
        </w:rPr>
      </w:pPr>
    </w:p>
    <w:p w:rsidR="000A5B8C" w:rsidRPr="00502A82" w:rsidRDefault="000A5B8C" w:rsidP="00502A82">
      <w:pPr>
        <w:spacing w:after="0" w:line="240" w:lineRule="auto"/>
        <w:jc w:val="both"/>
        <w:rPr>
          <w:rFonts w:ascii="Times New Roman" w:eastAsia="Times New Roman" w:hAnsi="Times New Roman" w:cs="Times New Roman"/>
          <w:sz w:val="28"/>
          <w:szCs w:val="28"/>
          <w:lang w:eastAsia="ru-RU"/>
        </w:rPr>
      </w:pPr>
    </w:p>
    <w:p w:rsidR="000A5B8C" w:rsidRPr="00502A82" w:rsidRDefault="000A5B8C" w:rsidP="00502A82">
      <w:pPr>
        <w:spacing w:after="0" w:line="240" w:lineRule="auto"/>
        <w:rPr>
          <w:rFonts w:ascii="Times New Roman" w:hAnsi="Times New Roman" w:cs="Times New Roman"/>
          <w:sz w:val="28"/>
          <w:szCs w:val="28"/>
        </w:rPr>
      </w:pPr>
    </w:p>
    <w:p w:rsidR="008B6417" w:rsidRPr="008B6417" w:rsidRDefault="008B6417" w:rsidP="008B6417">
      <w:pPr>
        <w:spacing w:after="0" w:line="240" w:lineRule="auto"/>
        <w:rPr>
          <w:rFonts w:ascii="Times New Roman" w:eastAsia="Times New Roman" w:hAnsi="Times New Roman" w:cs="Times New Roman"/>
          <w:sz w:val="28"/>
          <w:szCs w:val="28"/>
          <w:lang w:eastAsia="ru-RU"/>
        </w:rPr>
      </w:pPr>
      <w:r w:rsidRPr="008B6417">
        <w:rPr>
          <w:rFonts w:ascii="Times New Roman" w:eastAsia="Times New Roman" w:hAnsi="Times New Roman" w:cs="Times New Roman"/>
          <w:sz w:val="28"/>
          <w:szCs w:val="28"/>
          <w:lang w:eastAsia="ru-RU"/>
        </w:rPr>
        <w:t>г. Тирасполь</w:t>
      </w:r>
    </w:p>
    <w:p w:rsidR="008B6417" w:rsidRPr="008B6417" w:rsidRDefault="008B6417" w:rsidP="008B6417">
      <w:pPr>
        <w:spacing w:after="0" w:line="240" w:lineRule="auto"/>
        <w:rPr>
          <w:rFonts w:ascii="Times New Roman" w:eastAsia="Times New Roman" w:hAnsi="Times New Roman" w:cs="Times New Roman"/>
          <w:sz w:val="28"/>
          <w:szCs w:val="28"/>
          <w:lang w:eastAsia="ru-RU"/>
        </w:rPr>
      </w:pPr>
      <w:r w:rsidRPr="008B6417">
        <w:rPr>
          <w:rFonts w:ascii="Times New Roman" w:eastAsia="Times New Roman" w:hAnsi="Times New Roman" w:cs="Times New Roman"/>
          <w:sz w:val="28"/>
          <w:szCs w:val="28"/>
          <w:lang w:eastAsia="ru-RU"/>
        </w:rPr>
        <w:t>29 марта 2023 г.</w:t>
      </w:r>
    </w:p>
    <w:p w:rsidR="008B6417" w:rsidRPr="008B6417" w:rsidRDefault="008B6417" w:rsidP="008B6417">
      <w:pPr>
        <w:spacing w:after="0" w:line="240" w:lineRule="auto"/>
        <w:ind w:left="28" w:hanging="28"/>
        <w:rPr>
          <w:rFonts w:ascii="Times New Roman" w:eastAsia="Times New Roman" w:hAnsi="Times New Roman" w:cs="Times New Roman"/>
          <w:sz w:val="28"/>
          <w:szCs w:val="28"/>
          <w:lang w:eastAsia="ru-RU"/>
        </w:rPr>
      </w:pPr>
      <w:r w:rsidRPr="008B6417">
        <w:rPr>
          <w:rFonts w:ascii="Times New Roman" w:eastAsia="Times New Roman" w:hAnsi="Times New Roman" w:cs="Times New Roman"/>
          <w:sz w:val="28"/>
          <w:szCs w:val="28"/>
          <w:lang w:eastAsia="ru-RU"/>
        </w:rPr>
        <w:t>№ 55-ЗД-VI</w:t>
      </w:r>
      <w:r w:rsidRPr="008B6417">
        <w:rPr>
          <w:rFonts w:ascii="Times New Roman" w:eastAsia="Times New Roman" w:hAnsi="Times New Roman" w:cs="Times New Roman"/>
          <w:sz w:val="28"/>
          <w:szCs w:val="28"/>
          <w:lang w:val="en-US" w:eastAsia="ru-RU"/>
        </w:rPr>
        <w:t>I</w:t>
      </w:r>
      <w:bookmarkStart w:id="0" w:name="_GoBack"/>
      <w:bookmarkEnd w:id="0"/>
    </w:p>
    <w:sectPr w:rsidR="008B6417" w:rsidRPr="008B6417"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6D3" w:rsidRDefault="008636D3" w:rsidP="00502A82">
      <w:pPr>
        <w:spacing w:after="0" w:line="240" w:lineRule="auto"/>
      </w:pPr>
      <w:r>
        <w:separator/>
      </w:r>
    </w:p>
  </w:endnote>
  <w:endnote w:type="continuationSeparator" w:id="0">
    <w:p w:rsidR="008636D3" w:rsidRDefault="008636D3" w:rsidP="0050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6D3" w:rsidRDefault="008636D3" w:rsidP="00502A82">
      <w:pPr>
        <w:spacing w:after="0" w:line="240" w:lineRule="auto"/>
      </w:pPr>
      <w:r>
        <w:separator/>
      </w:r>
    </w:p>
  </w:footnote>
  <w:footnote w:type="continuationSeparator" w:id="0">
    <w:p w:rsidR="008636D3" w:rsidRDefault="008636D3" w:rsidP="00502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9C144C">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8B6417">
          <w:rPr>
            <w:rFonts w:ascii="Times New Roman" w:hAnsi="Times New Roman" w:cs="Times New Roman"/>
            <w:noProof/>
            <w:sz w:val="24"/>
            <w:szCs w:val="24"/>
          </w:rPr>
          <w:t>5</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8C"/>
    <w:rsid w:val="000A5B8C"/>
    <w:rsid w:val="00502A82"/>
    <w:rsid w:val="008636D3"/>
    <w:rsid w:val="008B6417"/>
    <w:rsid w:val="009140C0"/>
    <w:rsid w:val="009C144C"/>
    <w:rsid w:val="00A60602"/>
    <w:rsid w:val="00A92E7D"/>
    <w:rsid w:val="00C15C9D"/>
    <w:rsid w:val="00F04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71843-3DC7-4CF0-AAF1-9A66FBA7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B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B8C"/>
  </w:style>
  <w:style w:type="paragraph" w:customStyle="1" w:styleId="ConsPlusNormal">
    <w:name w:val="ConsPlusNormal"/>
    <w:rsid w:val="000A5B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A8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2A82"/>
    <w:rPr>
      <w:rFonts w:ascii="Segoe UI" w:hAnsi="Segoe UI" w:cs="Segoe UI"/>
      <w:sz w:val="18"/>
      <w:szCs w:val="18"/>
    </w:rPr>
  </w:style>
  <w:style w:type="paragraph" w:styleId="a7">
    <w:name w:val="footer"/>
    <w:basedOn w:val="a"/>
    <w:link w:val="a8"/>
    <w:uiPriority w:val="99"/>
    <w:unhideWhenUsed/>
    <w:rsid w:val="00502A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1927</Words>
  <Characters>10988</Characters>
  <Application>Microsoft Office Word</Application>
  <DocSecurity>0</DocSecurity>
  <Lines>91</Lines>
  <Paragraphs>25</Paragraphs>
  <ScaleCrop>false</ScaleCrop>
  <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6</cp:revision>
  <cp:lastPrinted>2023-03-15T15:09:00Z</cp:lastPrinted>
  <dcterms:created xsi:type="dcterms:W3CDTF">2023-03-15T14:56:00Z</dcterms:created>
  <dcterms:modified xsi:type="dcterms:W3CDTF">2023-03-29T09:50:00Z</dcterms:modified>
</cp:coreProperties>
</file>