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922" w:rsidRPr="0041744D" w:rsidRDefault="005A1922" w:rsidP="005A1922">
      <w:pPr>
        <w:autoSpaceDE w:val="0"/>
        <w:autoSpaceDN w:val="0"/>
        <w:adjustRightInd w:val="0"/>
        <w:jc w:val="center"/>
        <w:outlineLvl w:val="0"/>
        <w:rPr>
          <w:spacing w:val="-8"/>
          <w:sz w:val="28"/>
          <w:szCs w:val="28"/>
        </w:rPr>
      </w:pPr>
    </w:p>
    <w:p w:rsidR="005A1922" w:rsidRPr="0041744D" w:rsidRDefault="005A1922" w:rsidP="005A1922">
      <w:pPr>
        <w:autoSpaceDE w:val="0"/>
        <w:autoSpaceDN w:val="0"/>
        <w:adjustRightInd w:val="0"/>
        <w:jc w:val="center"/>
        <w:outlineLvl w:val="0"/>
        <w:rPr>
          <w:spacing w:val="-8"/>
          <w:sz w:val="28"/>
          <w:szCs w:val="28"/>
        </w:rPr>
      </w:pPr>
    </w:p>
    <w:p w:rsidR="005A1922" w:rsidRPr="0041744D" w:rsidRDefault="005A1922" w:rsidP="005A1922">
      <w:pPr>
        <w:autoSpaceDE w:val="0"/>
        <w:autoSpaceDN w:val="0"/>
        <w:adjustRightInd w:val="0"/>
        <w:jc w:val="center"/>
        <w:outlineLvl w:val="0"/>
        <w:rPr>
          <w:spacing w:val="-8"/>
          <w:sz w:val="28"/>
          <w:szCs w:val="28"/>
        </w:rPr>
      </w:pPr>
    </w:p>
    <w:p w:rsidR="005A1922" w:rsidRPr="0041744D" w:rsidRDefault="005A1922" w:rsidP="005A1922">
      <w:pPr>
        <w:autoSpaceDE w:val="0"/>
        <w:autoSpaceDN w:val="0"/>
        <w:adjustRightInd w:val="0"/>
        <w:jc w:val="center"/>
        <w:outlineLvl w:val="0"/>
        <w:rPr>
          <w:spacing w:val="-8"/>
          <w:sz w:val="28"/>
          <w:szCs w:val="28"/>
        </w:rPr>
      </w:pPr>
    </w:p>
    <w:p w:rsidR="005A1922" w:rsidRPr="0041744D" w:rsidRDefault="005A1922" w:rsidP="005A1922">
      <w:pPr>
        <w:autoSpaceDE w:val="0"/>
        <w:autoSpaceDN w:val="0"/>
        <w:adjustRightInd w:val="0"/>
        <w:jc w:val="center"/>
        <w:outlineLvl w:val="0"/>
        <w:rPr>
          <w:spacing w:val="-8"/>
          <w:sz w:val="28"/>
          <w:szCs w:val="28"/>
        </w:rPr>
      </w:pPr>
    </w:p>
    <w:p w:rsidR="005A1922" w:rsidRPr="0041744D" w:rsidRDefault="005A1922" w:rsidP="005A1922">
      <w:pPr>
        <w:jc w:val="center"/>
        <w:rPr>
          <w:b/>
          <w:sz w:val="28"/>
          <w:szCs w:val="28"/>
        </w:rPr>
      </w:pPr>
      <w:r w:rsidRPr="0041744D">
        <w:rPr>
          <w:b/>
          <w:sz w:val="28"/>
          <w:szCs w:val="28"/>
        </w:rPr>
        <w:t>Закон</w:t>
      </w:r>
    </w:p>
    <w:p w:rsidR="005A1922" w:rsidRPr="0041744D" w:rsidRDefault="005A1922" w:rsidP="005A1922">
      <w:pPr>
        <w:jc w:val="center"/>
        <w:rPr>
          <w:b/>
          <w:sz w:val="28"/>
          <w:szCs w:val="28"/>
        </w:rPr>
      </w:pPr>
      <w:r w:rsidRPr="0041744D">
        <w:rPr>
          <w:b/>
          <w:sz w:val="28"/>
          <w:szCs w:val="28"/>
        </w:rPr>
        <w:t>Приднестровской Молдавской Республики</w:t>
      </w:r>
    </w:p>
    <w:p w:rsidR="005A1922" w:rsidRPr="0041744D" w:rsidRDefault="005A1922" w:rsidP="005A1922">
      <w:pPr>
        <w:jc w:val="center"/>
        <w:rPr>
          <w:sz w:val="28"/>
          <w:szCs w:val="28"/>
        </w:rPr>
      </w:pPr>
    </w:p>
    <w:p w:rsidR="005A1922" w:rsidRDefault="003D2D0D" w:rsidP="005A1922">
      <w:pPr>
        <w:pStyle w:val="a3"/>
        <w:jc w:val="center"/>
        <w:rPr>
          <w:b/>
          <w:sz w:val="28"/>
          <w:szCs w:val="28"/>
        </w:rPr>
      </w:pPr>
      <w:r w:rsidRPr="00973CDB">
        <w:rPr>
          <w:b/>
          <w:sz w:val="28"/>
          <w:szCs w:val="28"/>
        </w:rPr>
        <w:t>«</w:t>
      </w:r>
      <w:r w:rsidR="008E0899" w:rsidRPr="00973CDB">
        <w:rPr>
          <w:b/>
          <w:sz w:val="28"/>
          <w:szCs w:val="28"/>
        </w:rPr>
        <w:t xml:space="preserve">О внесении изменения </w:t>
      </w:r>
    </w:p>
    <w:p w:rsidR="005A1922" w:rsidRDefault="008E0899" w:rsidP="005A1922">
      <w:pPr>
        <w:pStyle w:val="a3"/>
        <w:jc w:val="center"/>
        <w:rPr>
          <w:b/>
          <w:sz w:val="28"/>
          <w:szCs w:val="28"/>
        </w:rPr>
      </w:pPr>
      <w:r w:rsidRPr="00973CDB">
        <w:rPr>
          <w:b/>
          <w:sz w:val="28"/>
          <w:szCs w:val="28"/>
        </w:rPr>
        <w:t xml:space="preserve">в Закон Приднестровской Молдавской Республики </w:t>
      </w:r>
    </w:p>
    <w:p w:rsidR="005A1922" w:rsidRDefault="008E0899" w:rsidP="005A1922">
      <w:pPr>
        <w:pStyle w:val="a3"/>
        <w:jc w:val="center"/>
        <w:rPr>
          <w:b/>
          <w:sz w:val="28"/>
          <w:szCs w:val="28"/>
        </w:rPr>
      </w:pPr>
      <w:r w:rsidRPr="00973CDB">
        <w:rPr>
          <w:b/>
          <w:sz w:val="28"/>
          <w:szCs w:val="28"/>
        </w:rPr>
        <w:t xml:space="preserve">«О статусе города-спутника </w:t>
      </w:r>
    </w:p>
    <w:p w:rsidR="003D2D0D" w:rsidRPr="00973CDB" w:rsidRDefault="008E0899" w:rsidP="005A1922">
      <w:pPr>
        <w:pStyle w:val="a3"/>
        <w:jc w:val="center"/>
        <w:rPr>
          <w:b/>
          <w:sz w:val="28"/>
          <w:szCs w:val="28"/>
        </w:rPr>
      </w:pPr>
      <w:r w:rsidRPr="00973CDB">
        <w:rPr>
          <w:b/>
          <w:sz w:val="28"/>
          <w:szCs w:val="28"/>
        </w:rPr>
        <w:t>в Приднестровской Молдавской Республике</w:t>
      </w:r>
      <w:r w:rsidR="003D2D0D" w:rsidRPr="00973CDB">
        <w:rPr>
          <w:b/>
          <w:sz w:val="28"/>
          <w:szCs w:val="28"/>
        </w:rPr>
        <w:t>»</w:t>
      </w:r>
    </w:p>
    <w:p w:rsidR="005A1922" w:rsidRPr="00137917" w:rsidRDefault="005A1922" w:rsidP="005A1922">
      <w:pPr>
        <w:rPr>
          <w:b/>
          <w:sz w:val="28"/>
          <w:szCs w:val="28"/>
        </w:rPr>
      </w:pPr>
    </w:p>
    <w:p w:rsidR="005A1922" w:rsidRPr="00137917" w:rsidRDefault="005A1922" w:rsidP="005A1922">
      <w:pPr>
        <w:rPr>
          <w:sz w:val="28"/>
          <w:szCs w:val="28"/>
        </w:rPr>
      </w:pPr>
      <w:r w:rsidRPr="00137917">
        <w:rPr>
          <w:sz w:val="28"/>
          <w:szCs w:val="28"/>
        </w:rPr>
        <w:t>Принят Верховным Советом</w:t>
      </w:r>
    </w:p>
    <w:p w:rsidR="005A1922" w:rsidRPr="00137917" w:rsidRDefault="005A1922" w:rsidP="005A1922">
      <w:pPr>
        <w:rPr>
          <w:sz w:val="28"/>
          <w:szCs w:val="28"/>
        </w:rPr>
      </w:pPr>
      <w:r w:rsidRPr="00137917">
        <w:rPr>
          <w:sz w:val="28"/>
          <w:szCs w:val="28"/>
        </w:rPr>
        <w:t xml:space="preserve">Приднестровской Молдавской Республики                         </w:t>
      </w:r>
      <w:r>
        <w:rPr>
          <w:sz w:val="28"/>
          <w:szCs w:val="28"/>
        </w:rPr>
        <w:t xml:space="preserve">    </w:t>
      </w:r>
      <w:r w:rsidRPr="00137917">
        <w:rPr>
          <w:sz w:val="28"/>
          <w:szCs w:val="28"/>
        </w:rPr>
        <w:t>1 марта 2023 года</w:t>
      </w:r>
    </w:p>
    <w:p w:rsidR="005A1922" w:rsidRPr="00137917" w:rsidRDefault="005A1922" w:rsidP="005A1922">
      <w:pPr>
        <w:rPr>
          <w:sz w:val="28"/>
          <w:szCs w:val="28"/>
        </w:rPr>
      </w:pPr>
    </w:p>
    <w:p w:rsidR="003D2D0D" w:rsidRPr="0062220D" w:rsidRDefault="003D2D0D" w:rsidP="000F0533">
      <w:pPr>
        <w:ind w:firstLine="709"/>
        <w:jc w:val="both"/>
        <w:rPr>
          <w:sz w:val="28"/>
          <w:szCs w:val="28"/>
        </w:rPr>
      </w:pPr>
      <w:r w:rsidRPr="00973CDB">
        <w:rPr>
          <w:b/>
          <w:sz w:val="28"/>
          <w:szCs w:val="28"/>
        </w:rPr>
        <w:t>Статья 1.</w:t>
      </w:r>
      <w:r w:rsidRPr="00973CDB">
        <w:rPr>
          <w:sz w:val="28"/>
          <w:szCs w:val="28"/>
        </w:rPr>
        <w:t xml:space="preserve"> Внести в </w:t>
      </w:r>
      <w:r w:rsidR="008E0899" w:rsidRPr="00973CDB">
        <w:rPr>
          <w:sz w:val="28"/>
          <w:szCs w:val="28"/>
        </w:rPr>
        <w:t xml:space="preserve">Закон Приднестровской Молдавской Республики </w:t>
      </w:r>
      <w:r w:rsidR="000F0533">
        <w:rPr>
          <w:sz w:val="28"/>
          <w:szCs w:val="28"/>
        </w:rPr>
        <w:br/>
      </w:r>
      <w:r w:rsidR="00FD2DE1" w:rsidRPr="00973CDB">
        <w:rPr>
          <w:sz w:val="28"/>
          <w:szCs w:val="28"/>
        </w:rPr>
        <w:t xml:space="preserve">от 13 октября 2020 года № 164-З-VI </w:t>
      </w:r>
      <w:r w:rsidR="008E0899" w:rsidRPr="00973CDB">
        <w:rPr>
          <w:sz w:val="28"/>
          <w:szCs w:val="28"/>
        </w:rPr>
        <w:t>«О статусе города-спутника в Приднестровской Молдавской Республике»</w:t>
      </w:r>
      <w:r w:rsidR="00F831E6" w:rsidRPr="00F831E6">
        <w:rPr>
          <w:sz w:val="28"/>
          <w:szCs w:val="28"/>
        </w:rPr>
        <w:t xml:space="preserve"> </w:t>
      </w:r>
      <w:r w:rsidR="00F831E6" w:rsidRPr="00973CDB">
        <w:rPr>
          <w:sz w:val="28"/>
          <w:szCs w:val="28"/>
        </w:rPr>
        <w:t xml:space="preserve">(САЗ </w:t>
      </w:r>
      <w:r w:rsidR="00F831E6" w:rsidRPr="0062220D">
        <w:rPr>
          <w:sz w:val="28"/>
          <w:szCs w:val="28"/>
        </w:rPr>
        <w:t>20-42)</w:t>
      </w:r>
      <w:r w:rsidR="008E0899" w:rsidRPr="00973CDB">
        <w:rPr>
          <w:sz w:val="28"/>
          <w:szCs w:val="28"/>
        </w:rPr>
        <w:t xml:space="preserve"> </w:t>
      </w:r>
      <w:r w:rsidRPr="0062220D">
        <w:rPr>
          <w:sz w:val="28"/>
          <w:szCs w:val="28"/>
        </w:rPr>
        <w:t xml:space="preserve">следующее </w:t>
      </w:r>
      <w:r w:rsidR="008E0899" w:rsidRPr="0062220D">
        <w:rPr>
          <w:sz w:val="28"/>
          <w:szCs w:val="28"/>
        </w:rPr>
        <w:t>изменение</w:t>
      </w:r>
      <w:r w:rsidR="00E05FB3" w:rsidRPr="0062220D">
        <w:rPr>
          <w:sz w:val="28"/>
          <w:szCs w:val="28"/>
        </w:rPr>
        <w:t>.</w:t>
      </w:r>
    </w:p>
    <w:p w:rsidR="003D2D0D" w:rsidRPr="0062220D" w:rsidRDefault="003D2D0D" w:rsidP="000F0533">
      <w:pPr>
        <w:pStyle w:val="a4"/>
        <w:ind w:firstLine="709"/>
        <w:jc w:val="both"/>
        <w:rPr>
          <w:rFonts w:ascii="Times New Roman" w:hAnsi="Times New Roman" w:cs="Times New Roman"/>
          <w:sz w:val="28"/>
          <w:szCs w:val="28"/>
        </w:rPr>
      </w:pPr>
    </w:p>
    <w:p w:rsidR="000F0533" w:rsidRPr="0062220D" w:rsidRDefault="00CF12C6" w:rsidP="000F0533">
      <w:pPr>
        <w:ind w:firstLine="709"/>
        <w:jc w:val="both"/>
        <w:rPr>
          <w:sz w:val="28"/>
          <w:szCs w:val="28"/>
        </w:rPr>
      </w:pPr>
      <w:r w:rsidRPr="0062220D">
        <w:rPr>
          <w:sz w:val="28"/>
          <w:szCs w:val="28"/>
        </w:rPr>
        <w:t xml:space="preserve">Подпункт 3) подпункта </w:t>
      </w:r>
      <w:r w:rsidR="000F0533" w:rsidRPr="0062220D">
        <w:rPr>
          <w:sz w:val="28"/>
          <w:szCs w:val="28"/>
        </w:rPr>
        <w:t>б</w:t>
      </w:r>
      <w:r w:rsidRPr="0062220D">
        <w:rPr>
          <w:sz w:val="28"/>
          <w:szCs w:val="28"/>
        </w:rPr>
        <w:t>)</w:t>
      </w:r>
      <w:r w:rsidR="000F0533" w:rsidRPr="0062220D">
        <w:rPr>
          <w:sz w:val="28"/>
          <w:szCs w:val="28"/>
        </w:rPr>
        <w:t xml:space="preserve"> статьи 8 изложить в следующей редакции:</w:t>
      </w:r>
    </w:p>
    <w:p w:rsidR="003D2D0D" w:rsidRPr="0062220D" w:rsidRDefault="000F0533" w:rsidP="000F0533">
      <w:pPr>
        <w:pStyle w:val="a4"/>
        <w:ind w:firstLine="709"/>
        <w:jc w:val="both"/>
        <w:rPr>
          <w:rFonts w:ascii="Times New Roman" w:hAnsi="Times New Roman" w:cs="Times New Roman"/>
          <w:sz w:val="28"/>
          <w:szCs w:val="28"/>
        </w:rPr>
      </w:pPr>
      <w:r w:rsidRPr="0062220D">
        <w:rPr>
          <w:rFonts w:ascii="Times New Roman" w:hAnsi="Times New Roman" w:cs="Times New Roman"/>
          <w:sz w:val="28"/>
          <w:szCs w:val="28"/>
        </w:rPr>
        <w:t>«3) устанавливает единый коэффициент к размеру потенциально возможного к получению годового дохода для патентообладателя и привлекаемого (привлекаемых) лица (лиц)</w:t>
      </w:r>
      <w:r w:rsidR="003D2D0D" w:rsidRPr="0062220D">
        <w:rPr>
          <w:rFonts w:ascii="Times New Roman" w:hAnsi="Times New Roman" w:cs="Times New Roman"/>
          <w:sz w:val="28"/>
          <w:szCs w:val="28"/>
        </w:rPr>
        <w:t xml:space="preserve">». </w:t>
      </w:r>
    </w:p>
    <w:p w:rsidR="003D2D0D" w:rsidRPr="000F0533" w:rsidRDefault="003D2D0D" w:rsidP="000F0533">
      <w:pPr>
        <w:pStyle w:val="a4"/>
        <w:ind w:firstLine="709"/>
        <w:jc w:val="both"/>
        <w:rPr>
          <w:rFonts w:ascii="Times New Roman" w:hAnsi="Times New Roman" w:cs="Times New Roman"/>
          <w:sz w:val="28"/>
          <w:szCs w:val="28"/>
        </w:rPr>
      </w:pPr>
    </w:p>
    <w:p w:rsidR="00FE3890" w:rsidRPr="00973CDB" w:rsidRDefault="003D2D0D" w:rsidP="003D2D0D">
      <w:pPr>
        <w:pStyle w:val="a3"/>
        <w:ind w:firstLine="709"/>
        <w:jc w:val="both"/>
        <w:rPr>
          <w:sz w:val="28"/>
          <w:szCs w:val="28"/>
        </w:rPr>
      </w:pPr>
      <w:r w:rsidRPr="00973CDB">
        <w:rPr>
          <w:b/>
          <w:sz w:val="28"/>
          <w:szCs w:val="28"/>
        </w:rPr>
        <w:t>Статья 2.</w:t>
      </w:r>
      <w:r w:rsidRPr="00973CDB">
        <w:rPr>
          <w:sz w:val="28"/>
          <w:szCs w:val="28"/>
        </w:rPr>
        <w:t> </w:t>
      </w:r>
      <w:r w:rsidR="00FE3409" w:rsidRPr="00973CDB">
        <w:rPr>
          <w:sz w:val="28"/>
          <w:szCs w:val="28"/>
        </w:rPr>
        <w:t>Настоящий Закон вступает в силу со дня, следующего за днем официального опубликования.</w:t>
      </w:r>
    </w:p>
    <w:p w:rsidR="005A1922" w:rsidRPr="0041744D" w:rsidRDefault="005A1922" w:rsidP="005A1922">
      <w:pPr>
        <w:jc w:val="center"/>
        <w:rPr>
          <w:sz w:val="28"/>
          <w:szCs w:val="28"/>
        </w:rPr>
      </w:pPr>
    </w:p>
    <w:p w:rsidR="005A1922" w:rsidRPr="0041744D" w:rsidRDefault="005A1922" w:rsidP="005A1922">
      <w:pPr>
        <w:jc w:val="center"/>
        <w:rPr>
          <w:sz w:val="28"/>
          <w:szCs w:val="28"/>
        </w:rPr>
      </w:pPr>
    </w:p>
    <w:p w:rsidR="005A1922" w:rsidRPr="0041744D" w:rsidRDefault="005A1922" w:rsidP="005A1922">
      <w:pPr>
        <w:jc w:val="center"/>
        <w:rPr>
          <w:sz w:val="28"/>
          <w:szCs w:val="28"/>
        </w:rPr>
      </w:pPr>
    </w:p>
    <w:p w:rsidR="005A1922" w:rsidRPr="0041744D" w:rsidRDefault="005A1922" w:rsidP="005A1922">
      <w:pPr>
        <w:rPr>
          <w:sz w:val="28"/>
          <w:szCs w:val="28"/>
        </w:rPr>
      </w:pPr>
      <w:r w:rsidRPr="0041744D">
        <w:rPr>
          <w:sz w:val="28"/>
          <w:szCs w:val="28"/>
        </w:rPr>
        <w:t>Президент</w:t>
      </w:r>
    </w:p>
    <w:p w:rsidR="005A1922" w:rsidRPr="0041744D" w:rsidRDefault="005A1922" w:rsidP="005A1922">
      <w:pPr>
        <w:rPr>
          <w:sz w:val="28"/>
          <w:szCs w:val="28"/>
        </w:rPr>
      </w:pPr>
      <w:r w:rsidRPr="0041744D">
        <w:rPr>
          <w:sz w:val="28"/>
          <w:szCs w:val="28"/>
        </w:rPr>
        <w:t>Приднестровской</w:t>
      </w:r>
    </w:p>
    <w:p w:rsidR="005A1922" w:rsidRPr="0041744D" w:rsidRDefault="005A1922" w:rsidP="005A1922">
      <w:pPr>
        <w:jc w:val="center"/>
        <w:rPr>
          <w:sz w:val="28"/>
          <w:szCs w:val="28"/>
        </w:rPr>
      </w:pPr>
      <w:r w:rsidRPr="0041744D">
        <w:rPr>
          <w:sz w:val="28"/>
          <w:szCs w:val="28"/>
        </w:rPr>
        <w:t>Молдавской Республики                                            В. Н. КРАСНОСЕЛЬСКИЙ</w:t>
      </w:r>
    </w:p>
    <w:p w:rsidR="005A1922" w:rsidRDefault="005A1922" w:rsidP="005A1922">
      <w:pPr>
        <w:rPr>
          <w:sz w:val="28"/>
          <w:szCs w:val="28"/>
        </w:rPr>
      </w:pPr>
    </w:p>
    <w:p w:rsidR="00C41A70" w:rsidRDefault="00C41A70" w:rsidP="005A1922">
      <w:pPr>
        <w:rPr>
          <w:sz w:val="28"/>
          <w:szCs w:val="28"/>
        </w:rPr>
      </w:pPr>
    </w:p>
    <w:p w:rsidR="00C41A70" w:rsidRDefault="00C41A70" w:rsidP="005A1922">
      <w:pPr>
        <w:rPr>
          <w:sz w:val="28"/>
          <w:szCs w:val="28"/>
        </w:rPr>
      </w:pPr>
    </w:p>
    <w:p w:rsidR="00C41A70" w:rsidRPr="000D4535" w:rsidRDefault="00C41A70" w:rsidP="00C41A70">
      <w:pPr>
        <w:jc w:val="both"/>
        <w:rPr>
          <w:sz w:val="28"/>
          <w:szCs w:val="28"/>
        </w:rPr>
      </w:pPr>
      <w:r w:rsidRPr="000D4535">
        <w:rPr>
          <w:sz w:val="28"/>
          <w:szCs w:val="28"/>
        </w:rPr>
        <w:t>г. Тирасполь</w:t>
      </w:r>
    </w:p>
    <w:p w:rsidR="00C41A70" w:rsidRPr="000D4535" w:rsidRDefault="00C41A70" w:rsidP="00C41A70">
      <w:pPr>
        <w:ind w:left="28" w:hanging="28"/>
        <w:jc w:val="both"/>
        <w:rPr>
          <w:sz w:val="28"/>
          <w:szCs w:val="28"/>
        </w:rPr>
      </w:pPr>
      <w:r w:rsidRPr="000D4535">
        <w:rPr>
          <w:sz w:val="28"/>
          <w:szCs w:val="28"/>
        </w:rPr>
        <w:t>16</w:t>
      </w:r>
      <w:r w:rsidRPr="000D4535">
        <w:rPr>
          <w:sz w:val="28"/>
          <w:szCs w:val="28"/>
        </w:rPr>
        <w:t xml:space="preserve"> марта 2023 г.</w:t>
      </w:r>
      <w:bookmarkStart w:id="0" w:name="_GoBack"/>
      <w:bookmarkEnd w:id="0"/>
    </w:p>
    <w:p w:rsidR="00C41A70" w:rsidRPr="000D4535" w:rsidRDefault="00C41A70" w:rsidP="00C41A70">
      <w:pPr>
        <w:tabs>
          <w:tab w:val="left" w:pos="851"/>
          <w:tab w:val="left" w:pos="4536"/>
        </w:tabs>
        <w:ind w:left="28" w:hanging="28"/>
        <w:rPr>
          <w:sz w:val="28"/>
          <w:szCs w:val="28"/>
        </w:rPr>
      </w:pPr>
      <w:r w:rsidRPr="000D4535">
        <w:rPr>
          <w:sz w:val="28"/>
          <w:szCs w:val="28"/>
        </w:rPr>
        <w:t>№ 42-ЗИ</w:t>
      </w:r>
      <w:r w:rsidRPr="000D4535">
        <w:rPr>
          <w:sz w:val="28"/>
          <w:szCs w:val="28"/>
        </w:rPr>
        <w:t>-VI</w:t>
      </w:r>
      <w:r w:rsidRPr="000D4535">
        <w:rPr>
          <w:sz w:val="28"/>
          <w:szCs w:val="28"/>
          <w:lang w:val="en-US"/>
        </w:rPr>
        <w:t>I</w:t>
      </w:r>
    </w:p>
    <w:p w:rsidR="00C41A70" w:rsidRPr="0041744D" w:rsidRDefault="00C41A70" w:rsidP="005A1922">
      <w:pPr>
        <w:rPr>
          <w:sz w:val="28"/>
          <w:szCs w:val="28"/>
        </w:rPr>
      </w:pPr>
    </w:p>
    <w:sectPr w:rsidR="00C41A70" w:rsidRPr="0041744D" w:rsidSect="00973CD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2614C"/>
    <w:multiLevelType w:val="hybridMultilevel"/>
    <w:tmpl w:val="D744F388"/>
    <w:lvl w:ilvl="0" w:tplc="C9625A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93"/>
    <w:rsid w:val="00005EA6"/>
    <w:rsid w:val="0002239C"/>
    <w:rsid w:val="0007123D"/>
    <w:rsid w:val="000A7E22"/>
    <w:rsid w:val="000D4535"/>
    <w:rsid w:val="000E3B68"/>
    <w:rsid w:val="000F0533"/>
    <w:rsid w:val="00151DD7"/>
    <w:rsid w:val="00167E52"/>
    <w:rsid w:val="00187684"/>
    <w:rsid w:val="001916BE"/>
    <w:rsid w:val="0019341A"/>
    <w:rsid w:val="001A1193"/>
    <w:rsid w:val="001F0AB4"/>
    <w:rsid w:val="002173BE"/>
    <w:rsid w:val="00230648"/>
    <w:rsid w:val="00274480"/>
    <w:rsid w:val="002973F2"/>
    <w:rsid w:val="002A32F2"/>
    <w:rsid w:val="002B1A21"/>
    <w:rsid w:val="00367B4B"/>
    <w:rsid w:val="00397CA0"/>
    <w:rsid w:val="003D2D0D"/>
    <w:rsid w:val="00416C89"/>
    <w:rsid w:val="00432AFA"/>
    <w:rsid w:val="00456B15"/>
    <w:rsid w:val="00464561"/>
    <w:rsid w:val="00471733"/>
    <w:rsid w:val="00481992"/>
    <w:rsid w:val="00492EAC"/>
    <w:rsid w:val="004D20AD"/>
    <w:rsid w:val="004D2AD8"/>
    <w:rsid w:val="0053442C"/>
    <w:rsid w:val="005429A7"/>
    <w:rsid w:val="00555701"/>
    <w:rsid w:val="005A1922"/>
    <w:rsid w:val="005B1F45"/>
    <w:rsid w:val="005E2A73"/>
    <w:rsid w:val="005F23A7"/>
    <w:rsid w:val="0062220D"/>
    <w:rsid w:val="00624A9E"/>
    <w:rsid w:val="006374DA"/>
    <w:rsid w:val="00726CF7"/>
    <w:rsid w:val="0073316C"/>
    <w:rsid w:val="007331A3"/>
    <w:rsid w:val="00736F0C"/>
    <w:rsid w:val="00747301"/>
    <w:rsid w:val="00757BAA"/>
    <w:rsid w:val="00780697"/>
    <w:rsid w:val="00781683"/>
    <w:rsid w:val="00806244"/>
    <w:rsid w:val="0084020F"/>
    <w:rsid w:val="00856B30"/>
    <w:rsid w:val="00867963"/>
    <w:rsid w:val="00875E48"/>
    <w:rsid w:val="008D3B8F"/>
    <w:rsid w:val="008E0899"/>
    <w:rsid w:val="009073BA"/>
    <w:rsid w:val="00934243"/>
    <w:rsid w:val="00954F75"/>
    <w:rsid w:val="00973CDB"/>
    <w:rsid w:val="00993F8B"/>
    <w:rsid w:val="00A315FB"/>
    <w:rsid w:val="00AE6862"/>
    <w:rsid w:val="00B1414E"/>
    <w:rsid w:val="00B20C71"/>
    <w:rsid w:val="00B33B47"/>
    <w:rsid w:val="00B553F0"/>
    <w:rsid w:val="00BD6F1C"/>
    <w:rsid w:val="00BE28A1"/>
    <w:rsid w:val="00C41A70"/>
    <w:rsid w:val="00C61874"/>
    <w:rsid w:val="00C66719"/>
    <w:rsid w:val="00C838A9"/>
    <w:rsid w:val="00C92C7E"/>
    <w:rsid w:val="00C97722"/>
    <w:rsid w:val="00CE0381"/>
    <w:rsid w:val="00CE23B3"/>
    <w:rsid w:val="00CF12C6"/>
    <w:rsid w:val="00CF7D72"/>
    <w:rsid w:val="00D14C71"/>
    <w:rsid w:val="00D42C50"/>
    <w:rsid w:val="00D82FEC"/>
    <w:rsid w:val="00D87436"/>
    <w:rsid w:val="00D92D3E"/>
    <w:rsid w:val="00E05FB3"/>
    <w:rsid w:val="00E31C1B"/>
    <w:rsid w:val="00E83178"/>
    <w:rsid w:val="00E853C2"/>
    <w:rsid w:val="00EB541C"/>
    <w:rsid w:val="00EF4D47"/>
    <w:rsid w:val="00F14125"/>
    <w:rsid w:val="00F831E6"/>
    <w:rsid w:val="00FA4F57"/>
    <w:rsid w:val="00FB7516"/>
    <w:rsid w:val="00FD2DE1"/>
    <w:rsid w:val="00FE0F99"/>
    <w:rsid w:val="00FE3409"/>
    <w:rsid w:val="00FE3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26973-3521-403F-B442-4CFBD224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2D0D"/>
    <w:pPr>
      <w:keepNext/>
      <w:outlineLvl w:val="0"/>
    </w:pPr>
    <w:rPr>
      <w:b/>
      <w:bCs/>
      <w:color w:val="000000"/>
    </w:rPr>
  </w:style>
  <w:style w:type="paragraph" w:styleId="2">
    <w:name w:val="heading 2"/>
    <w:basedOn w:val="a"/>
    <w:next w:val="a"/>
    <w:link w:val="20"/>
    <w:qFormat/>
    <w:rsid w:val="003D2D0D"/>
    <w:pPr>
      <w:keepNext/>
      <w:outlineLvl w:val="1"/>
    </w:pPr>
    <w:rPr>
      <w:b/>
      <w:bCs/>
      <w:color w:val="000000"/>
      <w:sz w:val="20"/>
    </w:rPr>
  </w:style>
  <w:style w:type="paragraph" w:styleId="3">
    <w:name w:val="heading 3"/>
    <w:basedOn w:val="a"/>
    <w:next w:val="a"/>
    <w:link w:val="30"/>
    <w:qFormat/>
    <w:rsid w:val="003D2D0D"/>
    <w:pPr>
      <w:keepNext/>
      <w:jc w:val="center"/>
      <w:outlineLvl w:val="2"/>
    </w:pPr>
    <w:rPr>
      <w:b/>
      <w:bCs/>
      <w:color w:val="000000"/>
      <w:sz w:val="20"/>
    </w:rPr>
  </w:style>
  <w:style w:type="paragraph" w:styleId="4">
    <w:name w:val="heading 4"/>
    <w:basedOn w:val="a"/>
    <w:next w:val="a"/>
    <w:link w:val="40"/>
    <w:qFormat/>
    <w:rsid w:val="003D2D0D"/>
    <w:pPr>
      <w:keepNext/>
      <w:jc w:val="center"/>
      <w:outlineLvl w:val="3"/>
    </w:pPr>
    <w:rPr>
      <w:b/>
    </w:rPr>
  </w:style>
  <w:style w:type="paragraph" w:styleId="5">
    <w:name w:val="heading 5"/>
    <w:basedOn w:val="a"/>
    <w:next w:val="a"/>
    <w:link w:val="50"/>
    <w:qFormat/>
    <w:rsid w:val="003D2D0D"/>
    <w:pPr>
      <w:keepNext/>
      <w:jc w:val="center"/>
      <w:outlineLvl w:val="4"/>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D"/>
    <w:rPr>
      <w:rFonts w:ascii="Times New Roman" w:eastAsia="Times New Roman" w:hAnsi="Times New Roman" w:cs="Times New Roman"/>
      <w:b/>
      <w:bCs/>
      <w:color w:val="000000"/>
      <w:sz w:val="24"/>
      <w:szCs w:val="24"/>
      <w:lang w:eastAsia="ru-RU"/>
    </w:rPr>
  </w:style>
  <w:style w:type="character" w:customStyle="1" w:styleId="20">
    <w:name w:val="Заголовок 2 Знак"/>
    <w:basedOn w:val="a0"/>
    <w:link w:val="2"/>
    <w:rsid w:val="003D2D0D"/>
    <w:rPr>
      <w:rFonts w:ascii="Times New Roman" w:eastAsia="Times New Roman" w:hAnsi="Times New Roman" w:cs="Times New Roman"/>
      <w:b/>
      <w:bCs/>
      <w:color w:val="000000"/>
      <w:sz w:val="20"/>
      <w:szCs w:val="24"/>
      <w:lang w:eastAsia="ru-RU"/>
    </w:rPr>
  </w:style>
  <w:style w:type="character" w:customStyle="1" w:styleId="30">
    <w:name w:val="Заголовок 3 Знак"/>
    <w:basedOn w:val="a0"/>
    <w:link w:val="3"/>
    <w:rsid w:val="003D2D0D"/>
    <w:rPr>
      <w:rFonts w:ascii="Times New Roman" w:eastAsia="Times New Roman" w:hAnsi="Times New Roman" w:cs="Times New Roman"/>
      <w:b/>
      <w:bCs/>
      <w:color w:val="000000"/>
      <w:sz w:val="20"/>
      <w:szCs w:val="24"/>
      <w:lang w:eastAsia="ru-RU"/>
    </w:rPr>
  </w:style>
  <w:style w:type="character" w:customStyle="1" w:styleId="40">
    <w:name w:val="Заголовок 4 Знак"/>
    <w:basedOn w:val="a0"/>
    <w:link w:val="4"/>
    <w:rsid w:val="003D2D0D"/>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3D2D0D"/>
    <w:rPr>
      <w:rFonts w:ascii="Times New Roman" w:eastAsia="Times New Roman" w:hAnsi="Times New Roman" w:cs="Times New Roman"/>
      <w:b/>
      <w:sz w:val="20"/>
      <w:szCs w:val="24"/>
      <w:lang w:eastAsia="ru-RU"/>
    </w:rPr>
  </w:style>
  <w:style w:type="paragraph" w:styleId="a3">
    <w:name w:val="No Spacing"/>
    <w:uiPriority w:val="1"/>
    <w:qFormat/>
    <w:rsid w:val="003D2D0D"/>
    <w:pPr>
      <w:spacing w:after="0" w:line="240" w:lineRule="auto"/>
    </w:pPr>
    <w:rPr>
      <w:rFonts w:ascii="Times New Roman" w:eastAsia="Times New Roman" w:hAnsi="Times New Roman" w:cs="Times New Roman"/>
      <w:sz w:val="24"/>
      <w:szCs w:val="24"/>
      <w:lang w:eastAsia="ru-RU"/>
    </w:rPr>
  </w:style>
  <w:style w:type="paragraph" w:styleId="a4">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Знак3,З"/>
    <w:basedOn w:val="a"/>
    <w:link w:val="31"/>
    <w:rsid w:val="003D2D0D"/>
    <w:rPr>
      <w:rFonts w:ascii="Courier New" w:hAnsi="Courier New" w:cs="Courier New"/>
      <w:sz w:val="20"/>
      <w:szCs w:val="20"/>
    </w:rPr>
  </w:style>
  <w:style w:type="character" w:customStyle="1" w:styleId="a5">
    <w:name w:val="Текст Знак"/>
    <w:basedOn w:val="a0"/>
    <w:uiPriority w:val="99"/>
    <w:semiHidden/>
    <w:rsid w:val="003D2D0D"/>
    <w:rPr>
      <w:rFonts w:ascii="Consolas" w:eastAsia="Times New Roman" w:hAnsi="Consolas" w:cs="Times New Roman"/>
      <w:sz w:val="21"/>
      <w:szCs w:val="21"/>
      <w:lang w:eastAsia="ru-RU"/>
    </w:rPr>
  </w:style>
  <w:style w:type="character" w:customStyle="1" w:styleId="31">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link w:val="a4"/>
    <w:rsid w:val="003D2D0D"/>
    <w:rPr>
      <w:rFonts w:ascii="Courier New" w:eastAsia="Times New Roman" w:hAnsi="Courier New" w:cs="Courier New"/>
      <w:sz w:val="20"/>
      <w:szCs w:val="20"/>
      <w:lang w:eastAsia="ru-RU"/>
    </w:rPr>
  </w:style>
  <w:style w:type="table" w:styleId="a6">
    <w:name w:val="Table Grid"/>
    <w:basedOn w:val="a1"/>
    <w:uiPriority w:val="59"/>
    <w:rsid w:val="003D2D0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3D2D0D"/>
    <w:pPr>
      <w:spacing w:after="200" w:line="276" w:lineRule="auto"/>
      <w:ind w:left="720"/>
      <w:contextualSpacing/>
    </w:pPr>
    <w:rPr>
      <w:rFonts w:asciiTheme="minorHAnsi" w:eastAsiaTheme="minorEastAsia" w:hAnsiTheme="minorHAnsi" w:cstheme="minorBidi"/>
      <w:sz w:val="22"/>
      <w:szCs w:val="22"/>
    </w:rPr>
  </w:style>
  <w:style w:type="character" w:customStyle="1" w:styleId="apple-converted-space">
    <w:name w:val="apple-converted-space"/>
    <w:basedOn w:val="a0"/>
    <w:rsid w:val="003D2D0D"/>
  </w:style>
  <w:style w:type="character" w:styleId="a8">
    <w:name w:val="Hyperlink"/>
    <w:basedOn w:val="a0"/>
    <w:uiPriority w:val="99"/>
    <w:semiHidden/>
    <w:unhideWhenUsed/>
    <w:rsid w:val="003D2D0D"/>
    <w:rPr>
      <w:color w:val="0000FF"/>
      <w:u w:val="single"/>
    </w:rPr>
  </w:style>
  <w:style w:type="paragraph" w:styleId="a9">
    <w:name w:val="Normal (Web)"/>
    <w:basedOn w:val="a"/>
    <w:uiPriority w:val="99"/>
    <w:unhideWhenUsed/>
    <w:rsid w:val="00B1414E"/>
    <w:pPr>
      <w:spacing w:before="100" w:beforeAutospacing="1" w:after="100" w:afterAutospacing="1"/>
    </w:pPr>
  </w:style>
  <w:style w:type="paragraph" w:styleId="aa">
    <w:name w:val="Balloon Text"/>
    <w:basedOn w:val="a"/>
    <w:link w:val="ab"/>
    <w:uiPriority w:val="99"/>
    <w:semiHidden/>
    <w:unhideWhenUsed/>
    <w:rsid w:val="0002239C"/>
    <w:rPr>
      <w:rFonts w:ascii="Segoe UI" w:hAnsi="Segoe UI" w:cs="Segoe UI"/>
      <w:sz w:val="18"/>
      <w:szCs w:val="18"/>
    </w:rPr>
  </w:style>
  <w:style w:type="character" w:customStyle="1" w:styleId="ab">
    <w:name w:val="Текст выноски Знак"/>
    <w:basedOn w:val="a0"/>
    <w:link w:val="aa"/>
    <w:uiPriority w:val="99"/>
    <w:semiHidden/>
    <w:rsid w:val="0002239C"/>
    <w:rPr>
      <w:rFonts w:ascii="Segoe UI" w:eastAsia="Times New Roman" w:hAnsi="Segoe UI" w:cs="Segoe UI"/>
      <w:sz w:val="18"/>
      <w:szCs w:val="18"/>
      <w:lang w:eastAsia="ru-RU"/>
    </w:rPr>
  </w:style>
  <w:style w:type="paragraph" w:styleId="ac">
    <w:name w:val="footer"/>
    <w:basedOn w:val="a"/>
    <w:link w:val="ad"/>
    <w:uiPriority w:val="99"/>
    <w:unhideWhenUsed/>
    <w:rsid w:val="005A1922"/>
    <w:pPr>
      <w:tabs>
        <w:tab w:val="center" w:pos="4677"/>
        <w:tab w:val="right" w:pos="9355"/>
      </w:tabs>
      <w:ind w:firstLine="709"/>
      <w:jc w:val="both"/>
    </w:pPr>
    <w:rPr>
      <w:rFonts w:eastAsiaTheme="minorHAnsi" w:cstheme="minorBidi"/>
      <w:szCs w:val="22"/>
      <w:lang w:eastAsia="en-US"/>
    </w:rPr>
  </w:style>
  <w:style w:type="character" w:customStyle="1" w:styleId="ad">
    <w:name w:val="Нижний колонтитул Знак"/>
    <w:basedOn w:val="a0"/>
    <w:link w:val="ac"/>
    <w:uiPriority w:val="99"/>
    <w:rsid w:val="005A192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147</Words>
  <Characters>844</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Ватажишина Светлана Евгеньевна</dc:creator>
  <cp:keywords/>
  <dc:description/>
  <cp:lastModifiedBy>Бугаева В.Н.</cp:lastModifiedBy>
  <cp:revision>6</cp:revision>
  <cp:lastPrinted>2023-03-09T12:18:00Z</cp:lastPrinted>
  <dcterms:created xsi:type="dcterms:W3CDTF">2023-03-09T12:17:00Z</dcterms:created>
  <dcterms:modified xsi:type="dcterms:W3CDTF">2023-03-16T14:23:00Z</dcterms:modified>
</cp:coreProperties>
</file>