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10" w:rsidRPr="005C4CBC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6C10" w:rsidRPr="005C4CBC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6C10" w:rsidRPr="005C4CBC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6C10" w:rsidRPr="005C4CBC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6C10" w:rsidRPr="005C4CBC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6C10" w:rsidRPr="005C4CBC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86C10" w:rsidRPr="005C4CBC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86C10" w:rsidRPr="00E559A2" w:rsidRDefault="00586C10" w:rsidP="00586C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586C10" w:rsidRPr="00586C10" w:rsidRDefault="00586C10" w:rsidP="0058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6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дополнений</w:t>
      </w:r>
      <w:r w:rsidRPr="0058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</w:t>
      </w:r>
    </w:p>
    <w:p w:rsidR="00586C10" w:rsidRPr="00586C10" w:rsidRDefault="00586C10" w:rsidP="0058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586C10" w:rsidRDefault="00586C10" w:rsidP="0058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дополнительных мерах, направленных на стабилизацию экономики Приднестровской Молдавской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86C10" w:rsidRDefault="00586C10" w:rsidP="0058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C10" w:rsidRPr="005C4CBC" w:rsidRDefault="00586C10" w:rsidP="00586C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86C10" w:rsidRPr="005C4CBC" w:rsidRDefault="00586C10" w:rsidP="0058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18 января </w:t>
      </w:r>
      <w:r w:rsidRPr="005C4CB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86C10" w:rsidRPr="001013C0" w:rsidRDefault="00586C10" w:rsidP="00586C1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7225B" w:rsidRDefault="00586C10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6 июня 2016 года № 149-З-VI «О дополнительных мерах, направленных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стабилизацию экономики Приднестровской Молдавской Республики»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224-ЗИД-VI (САЗ 16-41); от 30 декабря 2016 года № 318-ЗИ-VI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17-1); от 1 февраля 2017 года № 28-ЗИ-VI (САЗ 17-6); от 10 марта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2017 года № 53-ЗД-VI (САЗ 17-11); от 11 апреля 2017 года № 79-ЗИ-VI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17-16); от 28 июня 2017 года № 192-ЗИ-VI (САЗ 17-27); от 30 ноября 2017 года № 351-ЗИД-VI (САЗ 17-49); от 30 марта 2018 года № 89-ЗИ-VI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18-13); от 8 мая 2018 года № 134-ЗИД-VI (САЗ 18-19); от 18 июля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2018 года № 228-ЗД-VI (САЗ 18-29); от 30 сентября 2018 года № 264-ЗД-VI (САЗ 18-39); от 6 ноября 2018 года № 299-ЗИД-VI (САЗ 18-45); от 12 марта 2019 года № 22-ЗД-VI (САЗ 19-10); от 12 апреля 2019 года № 66-ЗИД-VI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19-14); от 7 июня 2019 года № 108-ЗД-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19-21); от 23 июля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2019 года № 140-ЗИД-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19-28); от 9 октября 2019 года № 179-ЗД-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19-39); от 30 декабря 2019 года № 261-ЗИД-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20-1);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28 февраля 2020 года № 26-ЗИД-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20-9); от 15 апреля 2020 года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64-ЗД-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20-16); от 9 июня 2020 года № 76-ЗИД-VI (САЗ 20-24);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7 июля 2020 года № 82-ЗД-VI (САЗ 20-28); от 30 декабря 2020 года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232-ЗИД-VII (САЗ 21-1,1); от 30 декабря 2020 года № 241-ЗИД-VII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21-1,1); от 24 марта 2021 года № 47-ЗД-VI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21-12); от 6 мая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2021 года № 86-ЗИД-VI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21-18); от 19 июля 2021 года № 170-ЗИ-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21-29); от 22 июля 2021 года № 179-ЗИ-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21-29); от 27 июля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2021 года № 205-ЗД-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21-30); от 29 сентября 2021 года № 225-ЗИ-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21-39,1); от 15 октября 2021 года № 243-ЗИД-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21-41); </w:t>
      </w:r>
      <w:r w:rsidRPr="0098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2021 года № 354-ЗИ-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 30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13 апреля 2022 года № 57-ЗД-VII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22-14);</w:t>
      </w:r>
      <w:r w:rsidRPr="00985D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2022 года № 70-ЗИД-</w:t>
      </w:r>
      <w:r w:rsidRPr="00985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22-16); от </w:t>
      </w:r>
      <w:r w:rsidRPr="0039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</w:t>
      </w:r>
      <w:r w:rsidRPr="0039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0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22-38)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3 октября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265-ЗИД-VII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22-39)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9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октября 2022 года № 307-ЗИ-VII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22-42); от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365-ЗИ-VII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386-ЗИ-VII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392-ЗД-VII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C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</w:t>
      </w:r>
      <w:r w:rsid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Закон статьей 9-11 следующего содержания:</w:t>
      </w:r>
    </w:p>
    <w:p w:rsidR="00780800" w:rsidRDefault="0017225B" w:rsidP="0078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0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9-11.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1 января 2023 года по </w:t>
      </w:r>
      <w:r w:rsidR="00780800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2023 года установить, что собственник объекта</w:t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приватизированного в 2022 году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индивидуальным проектом приватизации, осуществивший инвестиции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до истечения первой половины срока, предусмотренного для их осуществления договором купли-продажи государственной собственности, вправе обратиться в уполномоченный Правительством Приднестровской Молдавской Республики исполнительный орган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разгосударствления и (или) приватизации о признании обязательств, установленных договором купли-продажи, исполненными.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обязательств, установленных договором купли-продажи, исполненными осуществляется комиссией по проверке соблюдения условий договора купли-продажи объекта государственной собственности при одновременном выполнении собственником приватизированного объекта на дату направления обращения, указанного в части </w:t>
      </w:r>
      <w:r w:rsidR="0017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следующих условий: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задолженности перед сотрудниками организации;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у организации задолженностей по уплате налогов и иных обязательных платежей в бюджеты всех уровней и государственные внебюджетные фонды;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недопущение снижения балансовой стоимости основных средств организации с даты перехода права собственности.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приватизированного объекта одновременно с обращением, указанным в части первой настоящей статьи, предоставляет документы, подтверждающие досрочное осуществление инвестиций, а также исполнение условий, указанных в части второй настоящей статьи.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проверке соблюдения условий договора купли-продажи объекта государственной собственности по результатам проведенной проверки документов, представленных собственником объекта приватизации, указанных в части третьей настоящей статьи, составляет отчет о выполнении покупателем государственного имущества условий договора купли-продажи объекта приватизации.</w:t>
      </w:r>
    </w:p>
    <w:p w:rsidR="0017225B" w:rsidRP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по проверке соблюдения условий договора купли-продажи объекта государственной собственности факта осуществления собственником  приватизированного объекта инвестиций в полном объеме и выполнения условий, указанных в части второй настоящей статьи, покупатель государственного имущества освобождается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обязанности по дальнейшему выполнению иных условий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купли-продажи объекта государственной собственности и приватизационные условия признаются выполненными в полном объеме.</w:t>
      </w:r>
    </w:p>
    <w:p w:rsid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покупателем государственного имущества условий договора купли-продажи объекта приватизации направляется для рассмотрения и утверждения руководителю уполномоченного Правительством Приднестровской Молдавской Республики исполнительного органа государственной власти по осуществлению разгосуд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приватизации</w:t>
      </w: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2C" w:rsidRPr="0038002C" w:rsidRDefault="0038002C" w:rsidP="003800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статьи 11 после слов «статьи 9-1 (секретно)» дополнить через запятую словами «статьи 9-11».</w:t>
      </w:r>
    </w:p>
    <w:p w:rsidR="0038002C" w:rsidRPr="0038002C" w:rsidRDefault="0038002C" w:rsidP="003800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5B" w:rsidRPr="0017225B" w:rsidRDefault="0038002C" w:rsidP="003800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225B" w:rsidRPr="0017225B">
        <w:t xml:space="preserve"> </w:t>
      </w:r>
      <w:r w:rsidR="0017225B"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11 дополнить пунктом 14 следующего содержания:</w:t>
      </w:r>
    </w:p>
    <w:p w:rsid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5B">
        <w:rPr>
          <w:rFonts w:ascii="Times New Roman" w:eastAsia="Times New Roman" w:hAnsi="Times New Roman" w:cs="Times New Roman"/>
          <w:sz w:val="28"/>
          <w:szCs w:val="28"/>
          <w:lang w:eastAsia="ru-RU"/>
        </w:rPr>
        <w:t>«14. Статья 9-11 вступает в силу со дня, следующего за днем официального опубликования, и распространяет свое действие на правоотношения, возникшие с 1 января 2022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25B" w:rsidRDefault="0017225B" w:rsidP="001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10" w:rsidRDefault="00586C10" w:rsidP="00586C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8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Статья 2.</w:t>
      </w:r>
      <w:r w:rsidRPr="00094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E24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C10" w:rsidRDefault="00586C10" w:rsidP="00586C1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5B" w:rsidRPr="00397ABB" w:rsidRDefault="0017225B" w:rsidP="00586C1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10" w:rsidRPr="00397ABB" w:rsidRDefault="00586C10" w:rsidP="005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86C10" w:rsidRPr="005C4CBC" w:rsidRDefault="00586C10" w:rsidP="005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86C10" w:rsidRPr="005C4CBC" w:rsidRDefault="00586C10" w:rsidP="005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86C10" w:rsidRDefault="00586C10" w:rsidP="005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10" w:rsidRDefault="00586C10" w:rsidP="005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35" w:rsidRDefault="007F7735" w:rsidP="005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7735" w:rsidRPr="007F7735" w:rsidRDefault="007F7735" w:rsidP="007F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F7735" w:rsidRPr="007F7735" w:rsidRDefault="007F7735" w:rsidP="007F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35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2023 г.</w:t>
      </w:r>
    </w:p>
    <w:p w:rsidR="007F7735" w:rsidRPr="007F7735" w:rsidRDefault="007F7735" w:rsidP="007F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10-ЗД-VI</w:t>
      </w:r>
      <w:r w:rsidRPr="007F77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86C10" w:rsidRPr="005C4CBC" w:rsidRDefault="00586C10" w:rsidP="005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10" w:rsidRDefault="00586C10" w:rsidP="00586C10">
      <w:pPr>
        <w:spacing w:after="0" w:line="240" w:lineRule="auto"/>
      </w:pPr>
    </w:p>
    <w:p w:rsidR="00586C10" w:rsidRDefault="00586C10" w:rsidP="00586C10">
      <w:pPr>
        <w:spacing w:after="0" w:line="240" w:lineRule="auto"/>
      </w:pPr>
    </w:p>
    <w:p w:rsidR="00586C10" w:rsidRDefault="00586C10" w:rsidP="00586C10"/>
    <w:p w:rsidR="00586C10" w:rsidRDefault="00586C10" w:rsidP="00586C10"/>
    <w:p w:rsidR="00A60602" w:rsidRDefault="00A60602"/>
    <w:sectPr w:rsidR="00A60602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D5" w:rsidRDefault="004178D5">
      <w:pPr>
        <w:spacing w:after="0" w:line="240" w:lineRule="auto"/>
      </w:pPr>
      <w:r>
        <w:separator/>
      </w:r>
    </w:p>
  </w:endnote>
  <w:endnote w:type="continuationSeparator" w:id="0">
    <w:p w:rsidR="004178D5" w:rsidRDefault="0041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D5" w:rsidRDefault="004178D5">
      <w:pPr>
        <w:spacing w:after="0" w:line="240" w:lineRule="auto"/>
      </w:pPr>
      <w:r>
        <w:separator/>
      </w:r>
    </w:p>
  </w:footnote>
  <w:footnote w:type="continuationSeparator" w:id="0">
    <w:p w:rsidR="004178D5" w:rsidRDefault="0041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E14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7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10"/>
    <w:rsid w:val="000E1491"/>
    <w:rsid w:val="0017225B"/>
    <w:rsid w:val="00176535"/>
    <w:rsid w:val="001A7C67"/>
    <w:rsid w:val="0038002C"/>
    <w:rsid w:val="00414B00"/>
    <w:rsid w:val="004178D5"/>
    <w:rsid w:val="00586C10"/>
    <w:rsid w:val="00780800"/>
    <w:rsid w:val="007F7735"/>
    <w:rsid w:val="009602EC"/>
    <w:rsid w:val="00967682"/>
    <w:rsid w:val="009D0265"/>
    <w:rsid w:val="00A60602"/>
    <w:rsid w:val="00E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8AA2-B085-45BA-9D73-8C7408E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C10"/>
  </w:style>
  <w:style w:type="paragraph" w:styleId="a5">
    <w:name w:val="Balloon Text"/>
    <w:basedOn w:val="a"/>
    <w:link w:val="a6"/>
    <w:uiPriority w:val="99"/>
    <w:semiHidden/>
    <w:unhideWhenUsed/>
    <w:rsid w:val="000E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2023-01-24T08:25:00Z</cp:lastPrinted>
  <dcterms:created xsi:type="dcterms:W3CDTF">2023-01-24T08:36:00Z</dcterms:created>
  <dcterms:modified xsi:type="dcterms:W3CDTF">2023-02-01T12:11:00Z</dcterms:modified>
</cp:coreProperties>
</file>