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E0" w:rsidRPr="003C2A59" w:rsidRDefault="00DF0CE0" w:rsidP="003C2A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CE0" w:rsidRPr="003C2A59" w:rsidRDefault="00DF0CE0" w:rsidP="003C2A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CE0" w:rsidRPr="003C2A59" w:rsidRDefault="00DF0CE0" w:rsidP="003C2A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CE0" w:rsidRPr="003C2A59" w:rsidRDefault="00DF0CE0" w:rsidP="003C2A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CE0" w:rsidRPr="003C2A59" w:rsidRDefault="00DF0CE0" w:rsidP="003C2A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CE0" w:rsidRPr="003C2A59" w:rsidRDefault="00DF0CE0" w:rsidP="003C2A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C2A59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DF0CE0" w:rsidRPr="003C2A59" w:rsidRDefault="00DF0CE0" w:rsidP="003C2A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C2A59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DF0CE0" w:rsidRPr="0059334A" w:rsidRDefault="00DF0CE0" w:rsidP="003C2A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16"/>
          <w:szCs w:val="16"/>
          <w:lang w:eastAsia="ru-RU"/>
        </w:rPr>
      </w:pPr>
    </w:p>
    <w:p w:rsidR="00DF0CE0" w:rsidRPr="003C2A59" w:rsidRDefault="00DF0CE0" w:rsidP="003C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и дополнения в Закон </w:t>
      </w:r>
    </w:p>
    <w:p w:rsidR="00DF0CE0" w:rsidRPr="003C2A59" w:rsidRDefault="00DF0CE0" w:rsidP="003C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DF0CE0" w:rsidRPr="003C2A59" w:rsidRDefault="00DF0CE0" w:rsidP="003C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акцизах»</w:t>
      </w:r>
    </w:p>
    <w:p w:rsidR="00DF0CE0" w:rsidRPr="0059334A" w:rsidRDefault="00DF0CE0" w:rsidP="003C2A5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F0CE0" w:rsidRPr="003C2A59" w:rsidRDefault="00DF0CE0" w:rsidP="003C2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DF0CE0" w:rsidRPr="003C2A59" w:rsidRDefault="00DF0CE0" w:rsidP="003C2A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                            30 ноября 2022 года</w:t>
      </w:r>
    </w:p>
    <w:p w:rsidR="00DF0CE0" w:rsidRPr="0059334A" w:rsidRDefault="00DF0CE0" w:rsidP="003C2A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50920" w:rsidRPr="003C2A59" w:rsidRDefault="00B50920" w:rsidP="003C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от 18 июля 1995 года «Об акцизах» (СЗМР 95-3) с изменениями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и дополнениями, внесенными законами Приднестровской Молдавской Республики от 19 мая 1997 года № 43-ЗИД (СЗМР 97-2); от 13 февраля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1998 года № 80-ЗИД (СЗМР 98-1); от 30 сентября 2000 года № 348-ЗИД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(СЗМР 00-3); от 22 февраля 2001 года № 1-ЗИД-III («Официальный вестник»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№ 17-20 2001 года); от 22 июня 2001 года № 23-ЗИ-III («Официальный вестник» № 17-20 2001 года); от 4 июля 2001 года № 26-ЗИ-III (СЗМР 01-3);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от 1 августа 2001 года № 41-ЗИ-III (САЗ 01-32); от 28 декабря 2001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№ 84-ЗИД-III (САЗ 01-53); от 1 августа 2002 года № 173-ЗД-III (САЗ 02-31);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от 28 сентября 2002 года № 191-ЗИД-III (САЗ 02-39); от 12 февраля 2003 года № 239-ЗИ-III (САЗ 03-7); от 29 сентября 2005 года № 629-ЗИ-III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>(САЗ 05-40,1); от 14 ноября 2005 года № 662-ЗИД-III (САЗ 05-47); от 19 июня 2006 года № 45-ЗИ-I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06-26); от 20 марта 2008 года № 418-ЗИ-IV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(САЗ 08-11); от 14 января 2010 года № 11-ЗИ-IV (САЗ 10-2); от 22 июля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2010 года № 146-ЗД-IV (САЗ 10-29); от 9 декабря 2011 года № 235-ЗИ-V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>(САЗ 11-49) с изменениями, внесенными Законом Приднестровской Молдавской Республики от 25 января 2013 года № 32-ЗИ-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13-3);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>от 28 сентября 2012 года № 177-ЗИД-V (САЗ 12-40); от 28 сентября 2013 года № 212-ЗД-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13-38,1); от 28 декабря 2016 года № 312-ЗИ-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17-1); от 6 мая 2017 года № 100-ЗИ-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17-19); от 19 июня 2017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>№ 141-ЗИ-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17-25); от 27 сентября 2017 года № 248-ЗИД-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(САЗ 17-40) с изменением и дополнением, внесенными Законом Приднестровской Молдавской Республики от 29 декабря 2017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>№ 406-ЗИД-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18-1,1); от 20 июня 2018 года № 170-ЗИД-VI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>(САЗ 18-25); от 16 июля 2018 года № 216-ЗИД-VI (САЗ 18-29); от 27 сентября 2018 года № 260-ЗИД-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18-39); от 20 сентября 2019 года № 172-ЗИ-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19-36), включая от 6 июня 2016 года № 149-З-VI (САЗ 16-23)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с изменениями и дополнениями, внесенными законами Приднестровской Молдавской Республики от 6 октября 2016 года № 224-ЗИД-VI (САЗ 16-41), от 30 декабря 2016 года № 318-ЗИ-VI (САЗ 17-1), от 1 февраля 2017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</w:r>
      <w:r w:rsidRPr="003C2A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№ 28-ЗИ-VI (САЗ 17-6), от 10 марта 2017 года № 53-ЗД-VI (САЗ 17-11),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от 11 апреля 2017 года № 79-ЗИ-VI (САЗ 17-16), от 28 июня 2017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№ 192-ЗИ-VI (САЗ 17-27), от 30 ноября 2017 года № 351-ЗИД-VI (САЗ 17-49), от 30 марта 2018 года № 89-ЗИ-VI (САЗ 18-13), от 8 мая 2018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№ 134-ЗИД-VI (САЗ 18-19), от 18 июля 2018 года № 228-ЗД-VI (САЗ 18-29), от 30 сентября 2018 года № 264-ЗД-VI (САЗ 18-39), от 6 ноября 2018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№ 299-ЗИД-VI (САЗ 18-45), от 12 марта 2019 года № 22-ЗД-VI (САЗ 19-10),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от 12 апреля 2019 года № 66-ЗИД-VI (САЗ 19-14), от 7 июня 2019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>№ 108-ЗД-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19-21), от 23 июля 2019 года № 140-ЗИД-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19-28), от 9 октября 2019 года № 179-ЗД-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19-39), от 30 декабря 2019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>№ 261-ЗИД-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20-1), от 28 февраля 2020 года № 26-ЗИД-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20-9), от 15 апреля 2020 года № 64-ЗД-VI (САЗ 20-16), от 9 июня 2020 года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№ 76-ЗИД-VI (САЗ 20-24), от 7 июля 2020 года № 82-ЗД-VI (САЗ 20-28),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 xml:space="preserve">от 30 декабря 2020 года № 232-ЗИД-VII (САЗ 21-1,1), от 30 декабря 2020 года № 241-ЗИД-VII (САЗ 21-1,1), от 24 марта 2021 года № 47-ЗД-VII (САЗ 21-12), от 6 мая 2021 года № 86-ЗИД-VII (САЗ 21-18), от 19 июля 2021 года </w:t>
      </w:r>
      <w:r w:rsidR="00B14366" w:rsidRPr="003C2A59">
        <w:rPr>
          <w:rFonts w:ascii="Times New Roman" w:eastAsia="Calibri" w:hAnsi="Times New Roman" w:cs="Times New Roman"/>
          <w:sz w:val="28"/>
          <w:szCs w:val="28"/>
        </w:rPr>
        <w:br/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№ 170-ЗИ-VII (САЗ 21-29), от 22 июля 2021 года № 179-ЗИ-VII (САЗ 21-29), от 27 июля 2021 года № 205-ЗД-VII (САЗ 21-30), 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 xml:space="preserve">от 29 сентября 2021 года </w:t>
      </w:r>
      <w:r w:rsidR="00B14366" w:rsidRPr="003C2A5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№ 225-ЗИ-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 xml:space="preserve"> (САЗ 21-39), от 15 октября 2021 года № 243-ЗИД-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4366" w:rsidRPr="003C2A5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(САЗ 21-41), от 28 декабря 2021 года № 354-ЗИД-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 xml:space="preserve"> (САЗ 21-52), </w:t>
      </w:r>
      <w:r w:rsidR="00B14366" w:rsidRPr="003C2A5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от 30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декабря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20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года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№ 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368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-З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ИД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-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(САЗ 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1-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52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)</w:t>
      </w:r>
      <w:r w:rsidR="00B14366" w:rsidRPr="003C2A59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от 13 апреля 2022 года </w:t>
      </w:r>
      <w:r w:rsidR="00B14366"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№ 57-ЗД-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VII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(САЗ 22-14), от 28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ru-RU"/>
        </w:rPr>
        <w:t xml:space="preserve"> 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апреля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ru-RU"/>
        </w:rPr>
        <w:t xml:space="preserve"> 20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22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ru-RU"/>
        </w:rPr>
        <w:t xml:space="preserve"> года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ru-RU"/>
        </w:rPr>
        <w:t xml:space="preserve">№ 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70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ru-RU"/>
        </w:rPr>
        <w:t>-З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ИД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ru-RU"/>
        </w:rPr>
        <w:t>-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VII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ru-RU"/>
        </w:rPr>
        <w:t xml:space="preserve">(САЗ 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22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ru-RU"/>
        </w:rPr>
        <w:t>-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16</w:t>
      </w:r>
      <w:r w:rsidRPr="003C2A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x-none" w:eastAsia="ru-RU"/>
        </w:rPr>
        <w:t>)</w:t>
      </w:r>
      <w:r w:rsidRPr="003C2A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сентября 2022 года № 262-ЗИ-VII (САЗ 22-38), от 3 октября 2022 года </w:t>
      </w:r>
      <w:r w:rsidR="00B14366"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265-ЗИД-VII (САЗ 22-39), от 24 октября 2022 года № 307-ЗИ-VII </w:t>
      </w:r>
      <w:r w:rsidR="00B14366"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22-42)</w:t>
      </w:r>
      <w:r w:rsidRPr="003C2A59">
        <w:rPr>
          <w:rFonts w:ascii="Times New Roman" w:eastAsia="Calibri" w:hAnsi="Times New Roman" w:cs="Times New Roman"/>
          <w:sz w:val="28"/>
          <w:szCs w:val="28"/>
        </w:rPr>
        <w:t>, а также от 5 августа 2020 года № 124-ЗИД-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20-32); </w:t>
      </w:r>
      <w:r w:rsidR="00B14366" w:rsidRPr="003C2A59">
        <w:rPr>
          <w:rFonts w:ascii="Times New Roman" w:eastAsia="Calibri" w:hAnsi="Times New Roman" w:cs="Times New Roman"/>
          <w:sz w:val="28"/>
          <w:szCs w:val="28"/>
        </w:rPr>
        <w:br/>
      </w:r>
      <w:r w:rsidRPr="003C2A59">
        <w:rPr>
          <w:rFonts w:ascii="Times New Roman" w:eastAsia="Calibri" w:hAnsi="Times New Roman" w:cs="Times New Roman"/>
          <w:sz w:val="28"/>
          <w:szCs w:val="28"/>
        </w:rPr>
        <w:t>от 30 декабря 2020 года № 245-ЗИД-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(САЗ 21-1,1); от 27 июля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20</w:t>
      </w:r>
      <w:r w:rsidRPr="003C2A59">
        <w:rPr>
          <w:rFonts w:ascii="Times New Roman" w:eastAsia="Calibri" w:hAnsi="Times New Roman" w:cs="Times New Roman"/>
          <w:sz w:val="28"/>
          <w:szCs w:val="28"/>
        </w:rPr>
        <w:t>21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года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366" w:rsidRPr="003C2A59">
        <w:rPr>
          <w:rFonts w:ascii="Times New Roman" w:eastAsia="Calibri" w:hAnsi="Times New Roman" w:cs="Times New Roman"/>
          <w:sz w:val="28"/>
          <w:szCs w:val="28"/>
        </w:rPr>
        <w:br/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№ </w:t>
      </w:r>
      <w:r w:rsidRPr="003C2A59">
        <w:rPr>
          <w:rFonts w:ascii="Times New Roman" w:eastAsia="Calibri" w:hAnsi="Times New Roman" w:cs="Times New Roman"/>
          <w:sz w:val="28"/>
          <w:szCs w:val="28"/>
        </w:rPr>
        <w:t>197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>-З</w:t>
      </w:r>
      <w:r w:rsidRPr="003C2A59">
        <w:rPr>
          <w:rFonts w:ascii="Times New Roman" w:eastAsia="Calibri" w:hAnsi="Times New Roman" w:cs="Times New Roman"/>
          <w:sz w:val="28"/>
          <w:szCs w:val="28"/>
        </w:rPr>
        <w:t>Д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>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(САЗ </w:t>
      </w:r>
      <w:r w:rsidRPr="003C2A59">
        <w:rPr>
          <w:rFonts w:ascii="Times New Roman" w:eastAsia="Calibri" w:hAnsi="Times New Roman" w:cs="Times New Roman"/>
          <w:sz w:val="28"/>
          <w:szCs w:val="28"/>
        </w:rPr>
        <w:t>2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>1-</w:t>
      </w:r>
      <w:r w:rsidRPr="003C2A59">
        <w:rPr>
          <w:rFonts w:ascii="Times New Roman" w:eastAsia="Calibri" w:hAnsi="Times New Roman" w:cs="Times New Roman"/>
          <w:sz w:val="28"/>
          <w:szCs w:val="28"/>
        </w:rPr>
        <w:t>30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>)</w:t>
      </w:r>
      <w:r w:rsidRPr="003C2A59">
        <w:rPr>
          <w:rFonts w:ascii="Times New Roman" w:eastAsia="Calibri" w:hAnsi="Times New Roman" w:cs="Times New Roman"/>
          <w:sz w:val="28"/>
          <w:szCs w:val="28"/>
        </w:rPr>
        <w:t>; от 29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3C2A59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20</w:t>
      </w:r>
      <w:r w:rsidRPr="003C2A59">
        <w:rPr>
          <w:rFonts w:ascii="Times New Roman" w:eastAsia="Calibri" w:hAnsi="Times New Roman" w:cs="Times New Roman"/>
          <w:sz w:val="28"/>
          <w:szCs w:val="28"/>
        </w:rPr>
        <w:t>21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года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№ </w:t>
      </w:r>
      <w:r w:rsidRPr="003C2A59">
        <w:rPr>
          <w:rFonts w:ascii="Times New Roman" w:eastAsia="Calibri" w:hAnsi="Times New Roman" w:cs="Times New Roman"/>
          <w:sz w:val="28"/>
          <w:szCs w:val="28"/>
        </w:rPr>
        <w:t>231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>-З</w:t>
      </w:r>
      <w:r w:rsidRPr="003C2A59">
        <w:rPr>
          <w:rFonts w:ascii="Times New Roman" w:eastAsia="Calibri" w:hAnsi="Times New Roman" w:cs="Times New Roman"/>
          <w:sz w:val="28"/>
          <w:szCs w:val="28"/>
        </w:rPr>
        <w:t>ИД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>-</w:t>
      </w:r>
      <w:r w:rsidRPr="003C2A59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366" w:rsidRPr="003C2A59">
        <w:rPr>
          <w:rFonts w:ascii="Times New Roman" w:eastAsia="Calibri" w:hAnsi="Times New Roman" w:cs="Times New Roman"/>
          <w:sz w:val="28"/>
          <w:szCs w:val="28"/>
        </w:rPr>
        <w:br/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(САЗ </w:t>
      </w:r>
      <w:r w:rsidRPr="003C2A59">
        <w:rPr>
          <w:rFonts w:ascii="Times New Roman" w:eastAsia="Calibri" w:hAnsi="Times New Roman" w:cs="Times New Roman"/>
          <w:sz w:val="28"/>
          <w:szCs w:val="28"/>
        </w:rPr>
        <w:t>2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>1-</w:t>
      </w:r>
      <w:r w:rsidRPr="003C2A59">
        <w:rPr>
          <w:rFonts w:ascii="Times New Roman" w:eastAsia="Calibri" w:hAnsi="Times New Roman" w:cs="Times New Roman"/>
          <w:sz w:val="28"/>
          <w:szCs w:val="28"/>
        </w:rPr>
        <w:t>39</w:t>
      </w:r>
      <w:r w:rsidRPr="003C2A59">
        <w:rPr>
          <w:rFonts w:ascii="Times New Roman" w:eastAsia="Calibri" w:hAnsi="Times New Roman" w:cs="Times New Roman"/>
          <w:sz w:val="28"/>
          <w:szCs w:val="28"/>
          <w:lang w:val="x-none"/>
        </w:rPr>
        <w:t>)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; от 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29 сентября 2021 года № 232-ЗИД-V</w:t>
      </w:r>
      <w:r w:rsidRPr="003C2A5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 xml:space="preserve"> (САЗ 21-39)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от 1 ноября 2021 года № 273-ЗД-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(САЗ 21-44); от 28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декабря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20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года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№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353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-З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-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(САЗ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1-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52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)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от 30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декабря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20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 года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№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369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-З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-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 xml:space="preserve">(САЗ 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1-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52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  <w:t>)</w:t>
      </w:r>
      <w:r w:rsidRPr="003C2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от 1 февраля 2022 года № 15-ЗД-VII (САЗ 22-4), </w:t>
      </w:r>
      <w:r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 и дополнение. </w:t>
      </w:r>
    </w:p>
    <w:p w:rsidR="003C2A59" w:rsidRPr="0059334A" w:rsidRDefault="003C2A59" w:rsidP="003C2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0920" w:rsidRPr="003C2A59" w:rsidRDefault="00B14366" w:rsidP="003C2A5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07312">
        <w:rPr>
          <w:rFonts w:ascii="Times New Roman" w:eastAsia="Calibri" w:hAnsi="Times New Roman" w:cs="Times New Roman"/>
          <w:sz w:val="28"/>
          <w:szCs w:val="28"/>
        </w:rPr>
        <w:t>По тексту</w:t>
      </w:r>
      <w:r w:rsidR="00B50920" w:rsidRPr="003C2A59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A07312">
        <w:rPr>
          <w:rFonts w:ascii="Times New Roman" w:eastAsia="Calibri" w:hAnsi="Times New Roman" w:cs="Times New Roman"/>
          <w:sz w:val="28"/>
          <w:szCs w:val="28"/>
        </w:rPr>
        <w:t>а</w:t>
      </w:r>
      <w:r w:rsidR="00B50920" w:rsidRPr="003C2A59">
        <w:rPr>
          <w:rFonts w:ascii="Times New Roman" w:eastAsia="Calibri" w:hAnsi="Times New Roman" w:cs="Times New Roman"/>
          <w:sz w:val="28"/>
          <w:szCs w:val="28"/>
        </w:rPr>
        <w:t xml:space="preserve"> 4 статьи 5 </w:t>
      </w:r>
      <w:r w:rsidR="00EF7733" w:rsidRPr="003C2A59">
        <w:rPr>
          <w:rFonts w:ascii="Times New Roman" w:eastAsia="Calibri" w:hAnsi="Times New Roman" w:cs="Times New Roman"/>
          <w:sz w:val="28"/>
          <w:szCs w:val="28"/>
        </w:rPr>
        <w:t>слова</w:t>
      </w:r>
      <w:r w:rsidR="00B50920" w:rsidRPr="003C2A59">
        <w:rPr>
          <w:rFonts w:ascii="Times New Roman" w:eastAsia="Calibri" w:hAnsi="Times New Roman" w:cs="Times New Roman"/>
          <w:sz w:val="28"/>
          <w:szCs w:val="28"/>
        </w:rPr>
        <w:t xml:space="preserve"> «товарной позиции 8703» заменить </w:t>
      </w:r>
      <w:r w:rsidR="00EF7733" w:rsidRPr="003C2A59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B50920" w:rsidRPr="003C2A59">
        <w:rPr>
          <w:rFonts w:ascii="Times New Roman" w:eastAsia="Calibri" w:hAnsi="Times New Roman" w:cs="Times New Roman"/>
          <w:sz w:val="28"/>
          <w:szCs w:val="28"/>
        </w:rPr>
        <w:t xml:space="preserve"> «товарных позиций 8702, 8703, 8704».</w:t>
      </w:r>
    </w:p>
    <w:p w:rsidR="00B14366" w:rsidRPr="0059334A" w:rsidRDefault="00B14366" w:rsidP="003C2A5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B6F98" w:rsidRPr="003C2A59" w:rsidRDefault="00D12AEF" w:rsidP="003C2A5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B6F98" w:rsidRPr="003C2A59">
        <w:rPr>
          <w:rFonts w:ascii="Times New Roman" w:eastAsia="Calibri" w:hAnsi="Times New Roman" w:cs="Times New Roman"/>
          <w:sz w:val="28"/>
          <w:szCs w:val="28"/>
        </w:rPr>
        <w:t>Часть вторую пункта 5 статьи 5 изложить в следующей редакции:</w:t>
      </w:r>
    </w:p>
    <w:p w:rsidR="000B6F98" w:rsidRPr="003C2A59" w:rsidRDefault="003C2A59" w:rsidP="003C2A5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t>«</w:t>
      </w:r>
      <w:r w:rsidR="000B6F98" w:rsidRPr="003C2A59">
        <w:rPr>
          <w:rFonts w:ascii="Times New Roman" w:eastAsia="Calibri" w:hAnsi="Times New Roman" w:cs="Times New Roman"/>
          <w:sz w:val="28"/>
          <w:szCs w:val="28"/>
        </w:rPr>
        <w:t xml:space="preserve">В отношении ювелирных изделий товарных </w:t>
      </w:r>
      <w:r w:rsidR="00A07312">
        <w:rPr>
          <w:rFonts w:ascii="Times New Roman" w:eastAsia="Calibri" w:hAnsi="Times New Roman" w:cs="Times New Roman"/>
          <w:sz w:val="28"/>
          <w:szCs w:val="28"/>
        </w:rPr>
        <w:t>суб</w:t>
      </w:r>
      <w:r w:rsidR="000B6F98" w:rsidRPr="003C2A59">
        <w:rPr>
          <w:rFonts w:ascii="Times New Roman" w:eastAsia="Calibri" w:hAnsi="Times New Roman" w:cs="Times New Roman"/>
          <w:sz w:val="28"/>
          <w:szCs w:val="28"/>
        </w:rPr>
        <w:t xml:space="preserve">позиций 7113 11, </w:t>
      </w:r>
      <w:r w:rsidR="00A07312">
        <w:rPr>
          <w:rFonts w:ascii="Times New Roman" w:eastAsia="Calibri" w:hAnsi="Times New Roman" w:cs="Times New Roman"/>
          <w:sz w:val="28"/>
          <w:szCs w:val="28"/>
        </w:rPr>
        <w:br/>
      </w:r>
      <w:r w:rsidR="000B6F98" w:rsidRPr="003C2A59">
        <w:rPr>
          <w:rFonts w:ascii="Times New Roman" w:eastAsia="Calibri" w:hAnsi="Times New Roman" w:cs="Times New Roman"/>
          <w:sz w:val="28"/>
          <w:szCs w:val="28"/>
        </w:rPr>
        <w:t xml:space="preserve">7113 19 и изделий золотых или серебряных дел мастеров товарных </w:t>
      </w:r>
      <w:r w:rsidR="00A07312">
        <w:rPr>
          <w:rFonts w:ascii="Times New Roman" w:eastAsia="Calibri" w:hAnsi="Times New Roman" w:cs="Times New Roman"/>
          <w:sz w:val="28"/>
          <w:szCs w:val="28"/>
        </w:rPr>
        <w:t>суб</w:t>
      </w:r>
      <w:r w:rsidR="000B6F98" w:rsidRPr="003C2A59">
        <w:rPr>
          <w:rFonts w:ascii="Times New Roman" w:eastAsia="Calibri" w:hAnsi="Times New Roman" w:cs="Times New Roman"/>
          <w:sz w:val="28"/>
          <w:szCs w:val="28"/>
        </w:rPr>
        <w:t>позиций 7114</w:t>
      </w:r>
      <w:r w:rsidR="00A07312">
        <w:rPr>
          <w:rFonts w:ascii="Times New Roman" w:eastAsia="Calibri" w:hAnsi="Times New Roman" w:cs="Times New Roman"/>
          <w:sz w:val="28"/>
          <w:szCs w:val="28"/>
        </w:rPr>
        <w:t> </w:t>
      </w:r>
      <w:r w:rsidR="000B6F98" w:rsidRPr="003C2A59">
        <w:rPr>
          <w:rFonts w:ascii="Times New Roman" w:eastAsia="Calibri" w:hAnsi="Times New Roman" w:cs="Times New Roman"/>
          <w:sz w:val="28"/>
          <w:szCs w:val="28"/>
        </w:rPr>
        <w:t>11, 7114</w:t>
      </w:r>
      <w:r w:rsidR="00A07312">
        <w:rPr>
          <w:rFonts w:ascii="Times New Roman" w:eastAsia="Calibri" w:hAnsi="Times New Roman" w:cs="Times New Roman"/>
          <w:sz w:val="28"/>
          <w:szCs w:val="28"/>
        </w:rPr>
        <w:t> </w:t>
      </w:r>
      <w:r w:rsidR="000B6F98" w:rsidRPr="003C2A59">
        <w:rPr>
          <w:rFonts w:ascii="Times New Roman" w:eastAsia="Calibri" w:hAnsi="Times New Roman" w:cs="Times New Roman"/>
          <w:sz w:val="28"/>
          <w:szCs w:val="28"/>
        </w:rPr>
        <w:t>19 Товарной номенклатуры внешнеэкономической деятельности, ввозимых на таможенную территорию Приднестровской Молдавской Республики организациями, имеющими собственный технологический цикл, использующими ввозимые изделия в собственном технологическом процессе при производстве собственной продукции, в том числе организациями, выполняющими часть технологических операций по выпуску единого продукта в соответствии с договором об оказании услуг, установить став</w:t>
      </w:r>
      <w:r w:rsidR="0059334A">
        <w:rPr>
          <w:rFonts w:ascii="Times New Roman" w:eastAsia="Calibri" w:hAnsi="Times New Roman" w:cs="Times New Roman"/>
          <w:sz w:val="28"/>
          <w:szCs w:val="28"/>
        </w:rPr>
        <w:t>ку акцизного сбора в размере 10</w:t>
      </w:r>
      <w:r w:rsidR="00246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6F98" w:rsidRPr="003C2A59">
        <w:rPr>
          <w:rFonts w:ascii="Times New Roman" w:eastAsia="Calibri" w:hAnsi="Times New Roman" w:cs="Times New Roman"/>
          <w:sz w:val="28"/>
          <w:szCs w:val="28"/>
        </w:rPr>
        <w:t>%».</w:t>
      </w:r>
    </w:p>
    <w:p w:rsidR="00B50920" w:rsidRPr="003C2A59" w:rsidRDefault="00D12AEF" w:rsidP="003C2A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B50920" w:rsidRPr="003C2A59">
        <w:rPr>
          <w:rFonts w:ascii="Times New Roman" w:eastAsia="Calibri" w:hAnsi="Times New Roman" w:cs="Times New Roman"/>
          <w:sz w:val="28"/>
          <w:szCs w:val="28"/>
        </w:rPr>
        <w:t>. Часть первую пункта 6 статьи 6 изложить в следующей редакции:</w:t>
      </w:r>
    </w:p>
    <w:p w:rsidR="00B50920" w:rsidRPr="003C2A59" w:rsidRDefault="00B50920" w:rsidP="003C2A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t>«</w:t>
      </w:r>
      <w:r w:rsidR="003C2A59" w:rsidRPr="003C2A59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C2A59" w:rsidRPr="003C2A59">
        <w:rPr>
          <w:rFonts w:ascii="Times New Roman" w:eastAsia="Calibri" w:hAnsi="Times New Roman" w:cs="Times New Roman"/>
          <w:sz w:val="28"/>
          <w:szCs w:val="28"/>
        </w:rPr>
        <w:t>1 (</w:t>
      </w:r>
      <w:r w:rsidRPr="003C2A59">
        <w:rPr>
          <w:rFonts w:ascii="Times New Roman" w:eastAsia="Calibri" w:hAnsi="Times New Roman" w:cs="Times New Roman"/>
          <w:sz w:val="28"/>
          <w:szCs w:val="28"/>
        </w:rPr>
        <w:t>одной</w:t>
      </w:r>
      <w:r w:rsidR="003C2A59" w:rsidRPr="003C2A59">
        <w:rPr>
          <w:rFonts w:ascii="Times New Roman" w:eastAsia="Calibri" w:hAnsi="Times New Roman" w:cs="Times New Roman"/>
          <w:sz w:val="28"/>
          <w:szCs w:val="28"/>
        </w:rPr>
        <w:t>)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единице транспортных средств товарных позиций 8702, 8703, 8704 Товарной номенклатуры внешнеэкономической деятельности, </w:t>
      </w:r>
      <w:r w:rsidR="003C2A59" w:rsidRPr="003C2A59">
        <w:rPr>
          <w:rFonts w:ascii="Times New Roman" w:eastAsia="Calibri" w:hAnsi="Times New Roman" w:cs="Times New Roman"/>
          <w:sz w:val="28"/>
          <w:szCs w:val="28"/>
        </w:rPr>
        <w:br/>
      </w:r>
      <w:r w:rsidRPr="003C2A59">
        <w:rPr>
          <w:rFonts w:ascii="Times New Roman" w:eastAsia="Calibri" w:hAnsi="Times New Roman" w:cs="Times New Roman"/>
          <w:sz w:val="28"/>
          <w:szCs w:val="28"/>
        </w:rPr>
        <w:t>но не более 3 (трех) ед</w:t>
      </w:r>
      <w:r w:rsidR="003C2A59" w:rsidRPr="003C2A59">
        <w:rPr>
          <w:rFonts w:ascii="Times New Roman" w:eastAsia="Calibri" w:hAnsi="Times New Roman" w:cs="Times New Roman"/>
          <w:sz w:val="28"/>
          <w:szCs w:val="28"/>
        </w:rPr>
        <w:t>иниц общего количества, ввозимых</w:t>
      </w: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 физическим лицом, переселяющимся в Приднестровскую Молдавскую Республику на постоянное место жительства. В случае ввоза более 3 (трех) единиц транспортных средств (сверх предусмотренного предела) 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 xml:space="preserve">физическое лицо самостоятельно заявляет, 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br/>
        <w:t>в отношении каких транспортных средств</w:t>
      </w:r>
      <w:r w:rsidRPr="003C2A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C2A59">
        <w:rPr>
          <w:rFonts w:ascii="Times New Roman" w:eastAsia="Calibri" w:hAnsi="Times New Roman" w:cs="Times New Roman"/>
          <w:bCs/>
          <w:sz w:val="28"/>
          <w:szCs w:val="28"/>
        </w:rPr>
        <w:t>не уплачивать акцизный сбор</w:t>
      </w:r>
      <w:r w:rsidRPr="003C2A5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14366" w:rsidRPr="003C2A59" w:rsidRDefault="00B14366" w:rsidP="003C2A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0920" w:rsidRPr="003C2A59" w:rsidRDefault="00D12AEF" w:rsidP="003C2A5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t>4</w:t>
      </w:r>
      <w:r w:rsidR="00B50920" w:rsidRPr="003C2A59">
        <w:rPr>
          <w:rFonts w:ascii="Times New Roman" w:eastAsia="Calibri" w:hAnsi="Times New Roman" w:cs="Times New Roman"/>
          <w:sz w:val="28"/>
          <w:szCs w:val="28"/>
        </w:rPr>
        <w:t>. Статью 6 дополнить пунктом 9 следующего содержания:</w:t>
      </w:r>
    </w:p>
    <w:p w:rsidR="00B50920" w:rsidRPr="003C2A59" w:rsidRDefault="00B50920" w:rsidP="003C2A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t>«9. Транспортные средства, классифицируемые кодами товарной позиции 8702 Товарной номенклатуры внешнеэкономической деятельности, ввозимые на территорию Приднестровской Молдавской Республики в целях осуществления регулярных пассажирских перевозок организациями, осуществляющими регулярные пассажирские перевозки и имеющими соответствующий документ сроком действия не менее 3 (трех) лет, подтверждающий право перевозчика на обслуживание регулярного (городского, пригородного, междугородного, международного) маршрута, выданный уполномоченным органом государственной власти.</w:t>
      </w:r>
    </w:p>
    <w:p w:rsidR="00B50920" w:rsidRPr="003C2A59" w:rsidRDefault="00B50920" w:rsidP="003C2A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59">
        <w:rPr>
          <w:rFonts w:ascii="Times New Roman" w:eastAsia="Calibri" w:hAnsi="Times New Roman" w:cs="Times New Roman"/>
          <w:sz w:val="28"/>
          <w:szCs w:val="28"/>
        </w:rPr>
        <w:t xml:space="preserve">Организациям запрещается совершение любых сделок с транспортными средствами, указанными в части первой настоящего пункта, в том числе передача в аренду данных транспортных средств, в течение 3 (трех) лет </w:t>
      </w:r>
      <w:r w:rsidRPr="003C2A59">
        <w:rPr>
          <w:rFonts w:ascii="Times New Roman" w:eastAsia="Calibri" w:hAnsi="Times New Roman" w:cs="Times New Roman"/>
          <w:sz w:val="28"/>
          <w:szCs w:val="28"/>
        </w:rPr>
        <w:br/>
        <w:t>с момента ввоза, за исключением передачи транспортных средств в аренду организациям, осуществляющим регулярные международные пассажирские перевозки, на цели осуществления исключительно регулярных международных пассажирских перевозок».</w:t>
      </w:r>
    </w:p>
    <w:p w:rsidR="00B14366" w:rsidRPr="003C2A59" w:rsidRDefault="00B14366" w:rsidP="003C2A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AEF" w:rsidRPr="003C2A59" w:rsidRDefault="00D12AEF" w:rsidP="00246725">
      <w:pPr>
        <w:pStyle w:val="a6"/>
        <w:ind w:left="0" w:firstLine="708"/>
        <w:jc w:val="both"/>
        <w:rPr>
          <w:sz w:val="28"/>
          <w:szCs w:val="28"/>
        </w:rPr>
      </w:pPr>
      <w:r w:rsidRPr="003C2A59">
        <w:rPr>
          <w:sz w:val="28"/>
          <w:szCs w:val="28"/>
        </w:rPr>
        <w:t>5. Приложение № 2-1 «Ставки акцизов на отдельные виды товаров (продукции), импортируемых на территорию Приднестровской Молдавской Республики», Приложение № 2-2 «</w:t>
      </w:r>
      <w:r w:rsidRPr="003C2A59">
        <w:rPr>
          <w:bCs/>
          <w:sz w:val="28"/>
          <w:szCs w:val="28"/>
        </w:rPr>
        <w:t>Ставки акцизов на транспортные средства, импортируемые на территорию Приднестровской Молдавской Республики</w:t>
      </w:r>
      <w:r w:rsidR="003C2A59" w:rsidRPr="003C2A59">
        <w:rPr>
          <w:sz w:val="28"/>
          <w:szCs w:val="28"/>
        </w:rPr>
        <w:t>»</w:t>
      </w:r>
      <w:r w:rsidRPr="003C2A59">
        <w:rPr>
          <w:sz w:val="28"/>
          <w:szCs w:val="28"/>
        </w:rPr>
        <w:t xml:space="preserve"> </w:t>
      </w:r>
      <w:r w:rsidR="003C2A59" w:rsidRPr="003C2A59">
        <w:rPr>
          <w:sz w:val="28"/>
          <w:szCs w:val="28"/>
        </w:rPr>
        <w:br/>
      </w:r>
      <w:r w:rsidRPr="003C2A59">
        <w:rPr>
          <w:sz w:val="28"/>
          <w:szCs w:val="28"/>
        </w:rPr>
        <w:t>к Закону Приднестровской Молдавской Республики «</w:t>
      </w:r>
      <w:r w:rsidRPr="003C2A59">
        <w:rPr>
          <w:bCs/>
          <w:sz w:val="28"/>
          <w:szCs w:val="28"/>
        </w:rPr>
        <w:t>Об акцизах</w:t>
      </w:r>
      <w:r w:rsidRPr="003C2A59">
        <w:rPr>
          <w:sz w:val="28"/>
          <w:szCs w:val="28"/>
        </w:rPr>
        <w:t>» изложить в</w:t>
      </w:r>
      <w:r w:rsidR="003C2A59" w:rsidRPr="003C2A59">
        <w:rPr>
          <w:sz w:val="28"/>
          <w:szCs w:val="28"/>
        </w:rPr>
        <w:t xml:space="preserve"> редакции согласно приложениям </w:t>
      </w:r>
      <w:r w:rsidR="00E651AC">
        <w:rPr>
          <w:sz w:val="28"/>
          <w:szCs w:val="28"/>
        </w:rPr>
        <w:t xml:space="preserve">№ 1, </w:t>
      </w:r>
      <w:r w:rsidRPr="003C2A59">
        <w:rPr>
          <w:sz w:val="28"/>
          <w:szCs w:val="28"/>
        </w:rPr>
        <w:t>2 к настоящему Закону соответственно.</w:t>
      </w:r>
    </w:p>
    <w:p w:rsidR="003C2A59" w:rsidRDefault="003C2A59" w:rsidP="00246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B50920" w:rsidRPr="003C2A59" w:rsidRDefault="00B50920" w:rsidP="0024672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C2A5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Статья 2. </w:t>
      </w:r>
      <w:r w:rsidRPr="003C2A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Настоящий Закон вступает в силу </w:t>
      </w:r>
      <w:r w:rsidRPr="003C2A5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 1 </w:t>
      </w:r>
      <w:r w:rsidRPr="003C2A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января 2023 года</w:t>
      </w:r>
      <w:r w:rsidRPr="003C2A5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DF0CE0" w:rsidRPr="003C2A59" w:rsidRDefault="00DF0CE0" w:rsidP="002467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ru-RU"/>
        </w:rPr>
      </w:pPr>
    </w:p>
    <w:p w:rsidR="00DF0CE0" w:rsidRPr="003C2A59" w:rsidRDefault="00DF0CE0" w:rsidP="003C2A5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CE0" w:rsidRPr="003C2A59" w:rsidRDefault="00DF0CE0" w:rsidP="003C2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DF0CE0" w:rsidRPr="003C2A59" w:rsidRDefault="00DF0CE0" w:rsidP="003C2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DF0CE0" w:rsidRPr="003C2A59" w:rsidRDefault="00DF0CE0" w:rsidP="003C2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DF0CE0" w:rsidRPr="003C2A59" w:rsidRDefault="00DF0CE0" w:rsidP="003C2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CE0" w:rsidRPr="003C2A59" w:rsidRDefault="00DF0CE0" w:rsidP="003C2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859" w:rsidRPr="00C86859" w:rsidRDefault="00C86859" w:rsidP="00C86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5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C86859" w:rsidRPr="00C86859" w:rsidRDefault="00C86859" w:rsidP="00C86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59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2022 г.</w:t>
      </w:r>
    </w:p>
    <w:p w:rsidR="00DF0CE0" w:rsidRPr="00C86859" w:rsidRDefault="00C86859" w:rsidP="00C86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5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361-ЗИД-VI</w:t>
      </w:r>
      <w:r w:rsidRPr="00C868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</w:p>
    <w:sectPr w:rsidR="00DF0CE0" w:rsidRPr="00C86859" w:rsidSect="00AF1D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CF" w:rsidRDefault="00532CCF">
      <w:pPr>
        <w:spacing w:after="0" w:line="240" w:lineRule="auto"/>
      </w:pPr>
      <w:r>
        <w:separator/>
      </w:r>
    </w:p>
  </w:endnote>
  <w:endnote w:type="continuationSeparator" w:id="0">
    <w:p w:rsidR="00532CCF" w:rsidRDefault="0053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CF" w:rsidRDefault="00532CCF">
      <w:pPr>
        <w:spacing w:after="0" w:line="240" w:lineRule="auto"/>
      </w:pPr>
      <w:r>
        <w:separator/>
      </w:r>
    </w:p>
  </w:footnote>
  <w:footnote w:type="continuationSeparator" w:id="0">
    <w:p w:rsidR="00532CCF" w:rsidRDefault="0053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862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1DC5" w:rsidRPr="001B7212" w:rsidRDefault="00A5428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72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72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72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685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B72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44B51"/>
    <w:multiLevelType w:val="hybridMultilevel"/>
    <w:tmpl w:val="F3521B36"/>
    <w:lvl w:ilvl="0" w:tplc="ABEC2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E0"/>
    <w:rsid w:val="00022E14"/>
    <w:rsid w:val="000B6F98"/>
    <w:rsid w:val="001F01B7"/>
    <w:rsid w:val="002204FA"/>
    <w:rsid w:val="00246725"/>
    <w:rsid w:val="003A3534"/>
    <w:rsid w:val="003C2A59"/>
    <w:rsid w:val="00532CCF"/>
    <w:rsid w:val="0059334A"/>
    <w:rsid w:val="007C5376"/>
    <w:rsid w:val="00A07312"/>
    <w:rsid w:val="00A54286"/>
    <w:rsid w:val="00A60602"/>
    <w:rsid w:val="00B14366"/>
    <w:rsid w:val="00B22258"/>
    <w:rsid w:val="00B50920"/>
    <w:rsid w:val="00C86859"/>
    <w:rsid w:val="00D12AEF"/>
    <w:rsid w:val="00D854CF"/>
    <w:rsid w:val="00DF0CE0"/>
    <w:rsid w:val="00E651AC"/>
    <w:rsid w:val="00E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BBF6C-7EF6-4C51-8370-2677197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CE0"/>
  </w:style>
  <w:style w:type="character" w:styleId="a5">
    <w:name w:val="Strong"/>
    <w:uiPriority w:val="99"/>
    <w:qFormat/>
    <w:rsid w:val="00D12AEF"/>
    <w:rPr>
      <w:rFonts w:cs="Times New Roman"/>
      <w:b/>
    </w:rPr>
  </w:style>
  <w:style w:type="paragraph" w:styleId="a6">
    <w:name w:val="List Paragraph"/>
    <w:basedOn w:val="a"/>
    <w:uiPriority w:val="34"/>
    <w:qFormat/>
    <w:rsid w:val="00D12A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5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537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12</cp:revision>
  <cp:lastPrinted>2022-12-13T07:58:00Z</cp:lastPrinted>
  <dcterms:created xsi:type="dcterms:W3CDTF">2022-11-30T12:46:00Z</dcterms:created>
  <dcterms:modified xsi:type="dcterms:W3CDTF">2022-12-19T07:29:00Z</dcterms:modified>
</cp:coreProperties>
</file>