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A" w:rsidRDefault="00DC308A" w:rsidP="004B74E6">
      <w:pPr>
        <w:jc w:val="center"/>
        <w:rPr>
          <w:sz w:val="28"/>
          <w:szCs w:val="28"/>
        </w:rPr>
      </w:pPr>
    </w:p>
    <w:p w:rsidR="00DC308A" w:rsidRDefault="00DC308A" w:rsidP="004B74E6">
      <w:pPr>
        <w:jc w:val="center"/>
        <w:rPr>
          <w:sz w:val="28"/>
          <w:szCs w:val="28"/>
        </w:rPr>
      </w:pPr>
    </w:p>
    <w:p w:rsidR="00DC308A" w:rsidRDefault="00DC308A" w:rsidP="004B74E6">
      <w:pPr>
        <w:jc w:val="center"/>
        <w:rPr>
          <w:sz w:val="28"/>
          <w:szCs w:val="28"/>
        </w:rPr>
      </w:pPr>
    </w:p>
    <w:p w:rsidR="00DC308A" w:rsidRDefault="00DC308A" w:rsidP="004B74E6">
      <w:pPr>
        <w:jc w:val="center"/>
        <w:rPr>
          <w:sz w:val="28"/>
          <w:szCs w:val="28"/>
        </w:rPr>
      </w:pPr>
    </w:p>
    <w:p w:rsidR="00DC308A" w:rsidRDefault="00DC308A" w:rsidP="004B74E6">
      <w:pPr>
        <w:jc w:val="center"/>
        <w:rPr>
          <w:sz w:val="28"/>
          <w:szCs w:val="28"/>
        </w:rPr>
      </w:pPr>
    </w:p>
    <w:p w:rsidR="00DC308A" w:rsidRDefault="00DC308A" w:rsidP="004B74E6">
      <w:pPr>
        <w:jc w:val="center"/>
        <w:rPr>
          <w:sz w:val="28"/>
          <w:szCs w:val="28"/>
        </w:rPr>
      </w:pPr>
    </w:p>
    <w:p w:rsidR="00DC308A" w:rsidRDefault="00DC308A" w:rsidP="004B74E6">
      <w:pPr>
        <w:jc w:val="center"/>
        <w:rPr>
          <w:sz w:val="28"/>
          <w:szCs w:val="28"/>
        </w:rPr>
      </w:pPr>
    </w:p>
    <w:p w:rsidR="00DC308A" w:rsidRDefault="00DC308A" w:rsidP="004B74E6">
      <w:pPr>
        <w:jc w:val="center"/>
        <w:rPr>
          <w:sz w:val="28"/>
          <w:szCs w:val="28"/>
        </w:rPr>
      </w:pPr>
    </w:p>
    <w:p w:rsidR="00DC308A" w:rsidRDefault="00DC308A" w:rsidP="004B74E6">
      <w:pPr>
        <w:jc w:val="center"/>
        <w:rPr>
          <w:sz w:val="28"/>
          <w:szCs w:val="28"/>
        </w:rPr>
      </w:pPr>
    </w:p>
    <w:p w:rsidR="00DC308A" w:rsidRDefault="00DC308A" w:rsidP="004B74E6">
      <w:pPr>
        <w:jc w:val="center"/>
        <w:rPr>
          <w:sz w:val="28"/>
          <w:szCs w:val="28"/>
        </w:rPr>
      </w:pPr>
    </w:p>
    <w:p w:rsidR="00DC308A" w:rsidRDefault="00DC308A" w:rsidP="004B74E6">
      <w:pPr>
        <w:jc w:val="center"/>
        <w:rPr>
          <w:sz w:val="28"/>
          <w:szCs w:val="28"/>
        </w:rPr>
      </w:pPr>
    </w:p>
    <w:p w:rsidR="004B74E6" w:rsidRDefault="004B74E6" w:rsidP="004B74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дополнения в Указ Президента </w:t>
      </w:r>
    </w:p>
    <w:p w:rsidR="004B74E6" w:rsidRDefault="004B74E6" w:rsidP="004B74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4B74E6" w:rsidRDefault="004B74E6" w:rsidP="004B74E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13 июня 2001 года № 300 </w:t>
      </w:r>
    </w:p>
    <w:p w:rsidR="004B74E6" w:rsidRDefault="004B74E6" w:rsidP="004B74E6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 xml:space="preserve">Об установлении профессиональных праздников и памятных дней </w:t>
      </w:r>
    </w:p>
    <w:p w:rsidR="004B74E6" w:rsidRDefault="004B74E6" w:rsidP="004B74E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Приднестровской Молдавской Республике</w:t>
      </w:r>
      <w:r>
        <w:rPr>
          <w:sz w:val="28"/>
          <w:szCs w:val="28"/>
        </w:rPr>
        <w:t>»</w:t>
      </w:r>
    </w:p>
    <w:p w:rsidR="004B74E6" w:rsidRDefault="004B74E6" w:rsidP="004B74E6">
      <w:pPr>
        <w:jc w:val="both"/>
        <w:rPr>
          <w:sz w:val="28"/>
          <w:szCs w:val="28"/>
        </w:rPr>
      </w:pPr>
    </w:p>
    <w:p w:rsidR="004B74E6" w:rsidRDefault="004B74E6" w:rsidP="004B74E6">
      <w:pPr>
        <w:jc w:val="both"/>
        <w:rPr>
          <w:sz w:val="28"/>
          <w:szCs w:val="28"/>
        </w:rPr>
      </w:pPr>
    </w:p>
    <w:p w:rsidR="004B74E6" w:rsidRDefault="004B74E6" w:rsidP="00311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311D1B">
        <w:rPr>
          <w:rFonts w:eastAsiaTheme="minorHAnsi"/>
          <w:color w:val="000000"/>
          <w:sz w:val="28"/>
          <w:szCs w:val="28"/>
          <w:lang w:eastAsia="en-US"/>
        </w:rPr>
        <w:t xml:space="preserve">в целях </w:t>
      </w:r>
      <w:r w:rsidR="00E33F4B">
        <w:rPr>
          <w:rFonts w:eastAsiaTheme="minorHAnsi"/>
          <w:color w:val="000000"/>
          <w:sz w:val="28"/>
          <w:szCs w:val="28"/>
          <w:lang w:eastAsia="en-US"/>
        </w:rPr>
        <w:t>повышения роли</w:t>
      </w:r>
      <w:r w:rsidR="00F876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11D1B">
        <w:rPr>
          <w:rFonts w:eastAsiaTheme="minorHAnsi"/>
          <w:color w:val="000000"/>
          <w:sz w:val="28"/>
          <w:szCs w:val="28"/>
          <w:lang w:eastAsia="en-US"/>
        </w:rPr>
        <w:t>среднего профессионального образования</w:t>
      </w:r>
      <w:r w:rsidR="00F117B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11FFB">
        <w:rPr>
          <w:rFonts w:eastAsiaTheme="minorHAnsi"/>
          <w:color w:val="000000"/>
          <w:sz w:val="28"/>
          <w:szCs w:val="28"/>
          <w:lang w:eastAsia="en-US"/>
        </w:rPr>
        <w:t>в обществе</w:t>
      </w:r>
      <w:r w:rsidR="00F876FD">
        <w:rPr>
          <w:rFonts w:eastAsiaTheme="minorHAnsi"/>
          <w:color w:val="000000"/>
          <w:sz w:val="28"/>
          <w:szCs w:val="28"/>
          <w:lang w:eastAsia="en-US"/>
        </w:rPr>
        <w:t>, а также его популяризации</w:t>
      </w:r>
      <w:r w:rsidR="00311D1B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4B74E6" w:rsidRDefault="004B74E6" w:rsidP="00DC30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4B74E6" w:rsidRDefault="004B74E6" w:rsidP="004B74E6">
      <w:pPr>
        <w:ind w:firstLine="709"/>
        <w:jc w:val="both"/>
        <w:rPr>
          <w:sz w:val="28"/>
          <w:szCs w:val="28"/>
        </w:rPr>
      </w:pPr>
    </w:p>
    <w:p w:rsidR="004B74E6" w:rsidRDefault="004B74E6" w:rsidP="004B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BBC" w:rsidRPr="00FC4BBC">
        <w:rPr>
          <w:sz w:val="28"/>
          <w:szCs w:val="28"/>
        </w:rPr>
        <w:t xml:space="preserve">Внести в Указ Президента Приднестровской Молдавской Республики </w:t>
      </w:r>
      <w:r w:rsidR="00FC4BBC" w:rsidRPr="00FC4BBC">
        <w:rPr>
          <w:sz w:val="28"/>
          <w:szCs w:val="28"/>
        </w:rPr>
        <w:br/>
        <w:t>о</w:t>
      </w:r>
      <w:r w:rsidR="00FC4BBC" w:rsidRPr="00FC4BBC">
        <w:rPr>
          <w:sz w:val="28"/>
          <w:szCs w:val="28"/>
          <w:shd w:val="clear" w:color="auto" w:fill="FFFFFF"/>
        </w:rPr>
        <w:t xml:space="preserve">т 13 июня 2001 года № 300 «Об установлении профессиональных праздников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и памятных дней в Приднестровской Молдавской Республике» (САМР 01-32)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с изменениями и дополнениями, внесенными указами Президента Приднестровской Молдавской Республики от 3 августа 2001 года № 390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(САЗ 01-32), от 16 ноября 2001 года № 617 (САЗ 01-47), от 30 ноября 2001 года № 637 (САЗ 01-49), от 24 апреля 2002 года № 290 (САЗ 02-17), от 18 июня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2002 года № 384 (САЗ 02-25), от 17 сентября 2002 года № 562 (САЗ 02-38),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от 14 июля 2003 года № 293 (САЗ 03-29), от 16 декабря 2003 года № 587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(САЗ 03-51), от 27 января 2004 года № 31 (САЗ 04-5), от 7 июля 2004 года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№ 344 (САЗ 04-28), от 14 января 2005 года № 18 (САЗ 05-3), от 25 июля 2005 года № 378 (САЗ 05-31), от 22 февраля 2006 года № 80 (САЗ 06-9), от 22 марта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2007 года № 238 (САЗ 07-13), от 24 марта 2008 года № 175 (САЗ 08-12),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от 29 октября 2008 года № 698 (САЗ 08-43), от 8 апреля 2010 года № 239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(САЗ 10-14), от 6 декабря 2010 года № 993 (САЗ 10-49), от 24 января 2011 года № 44 (САЗ 11-4), от 6 апреля 2011 года № 218 (САЗ 11-14), от 20 октября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2011 года № 813 (САЗ 11-42), от 18 ноября 2011 года № 895 (САЗ 11-46),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от 24 ноября 2011 года № 911 (САЗ 11-47), от 16 ноября 2012 года № 761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(САЗ 12-47), от 26 ноября 2013 года № 564 (САЗ 13-47), от 4 марта 2014 года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№ 74 (САЗ 14-10), от 11 апреля 2014 года № 119 (САЗ 14-15), от 10 июня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2014 года № 194 (САЗ 14-24), от 16 декабря 2014 года № 403 (САЗ 14-51),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от 17 марта 2015 года № 99 (САЗ 15-12), от 2 августа 2016 года № 277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(САЗ 16-31), от 31 августа 2016 года № 316 (САЗ 16-35), от 28 сентября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2016 года № 393 (САЗ 16-39), от 18 ноября 2016 года № 480 (САЗ 16-46), </w:t>
      </w:r>
      <w:r w:rsidR="00FC4BBC" w:rsidRPr="00FC4BBC">
        <w:rPr>
          <w:sz w:val="28"/>
          <w:szCs w:val="28"/>
          <w:shd w:val="clear" w:color="auto" w:fill="FFFFFF"/>
        </w:rPr>
        <w:br/>
      </w:r>
      <w:r w:rsidR="00FC4BBC" w:rsidRPr="00FC4BBC">
        <w:rPr>
          <w:sz w:val="28"/>
          <w:szCs w:val="28"/>
          <w:shd w:val="clear" w:color="auto" w:fill="FFFFFF"/>
        </w:rPr>
        <w:lastRenderedPageBreak/>
        <w:t xml:space="preserve">от 18 февраля 2017 года № 129 (САЗ 17-8), от 14 марта 2017 года № 167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(САЗ 17-12), от 24 марта 2017 года № 195 (САЗ 17-13), от 24 мая 2017 года </w:t>
      </w:r>
      <w:r w:rsidR="00FC4BBC" w:rsidRPr="00FC4BBC">
        <w:rPr>
          <w:sz w:val="28"/>
          <w:szCs w:val="28"/>
          <w:shd w:val="clear" w:color="auto" w:fill="FFFFFF"/>
        </w:rPr>
        <w:br/>
        <w:t xml:space="preserve">№ 338 (САЗ 17-22), от 17 сентября 2018 года № 350 (САЗ 18-38), от </w:t>
      </w:r>
      <w:r w:rsidR="00FC4BBC" w:rsidRPr="00FC4BBC">
        <w:rPr>
          <w:sz w:val="28"/>
          <w:szCs w:val="28"/>
        </w:rPr>
        <w:t>25 января 2019</w:t>
      </w:r>
      <w:r w:rsidR="00FC4BBC" w:rsidRPr="00FC4BBC">
        <w:rPr>
          <w:sz w:val="28"/>
          <w:szCs w:val="28"/>
          <w:shd w:val="clear" w:color="auto" w:fill="FFFFFF"/>
        </w:rPr>
        <w:t xml:space="preserve"> года </w:t>
      </w:r>
      <w:r w:rsidR="00FC4BBC" w:rsidRPr="00FC4BBC">
        <w:rPr>
          <w:sz w:val="28"/>
          <w:szCs w:val="28"/>
        </w:rPr>
        <w:t>№ 17</w:t>
      </w:r>
      <w:r w:rsidR="00FC4BBC" w:rsidRPr="00FC4BBC">
        <w:rPr>
          <w:sz w:val="28"/>
          <w:szCs w:val="28"/>
          <w:shd w:val="clear" w:color="auto" w:fill="FFFFFF"/>
        </w:rPr>
        <w:t xml:space="preserve"> (</w:t>
      </w:r>
      <w:r w:rsidR="00FC4BBC" w:rsidRPr="00FC4BBC">
        <w:rPr>
          <w:sz w:val="28"/>
          <w:szCs w:val="28"/>
        </w:rPr>
        <w:t xml:space="preserve">САЗ 19-3), от 16 марта 2019 года № 82 (САЗ 19-10), от 11 июня 2020 года № 191 (САЗ 20-24), от 30 июня 2021 года № 194 (САЗ 21-26), от 6 июля 2021 года № 200 (САЗ 21-27), от 29 июля 2021 года № 238 (САЗ 21-30), </w:t>
      </w:r>
      <w:r w:rsidR="00A65EF9">
        <w:rPr>
          <w:sz w:val="28"/>
          <w:szCs w:val="28"/>
        </w:rPr>
        <w:br/>
        <w:t xml:space="preserve">от 1 сентября 2021 года № 277 </w:t>
      </w:r>
      <w:r>
        <w:rPr>
          <w:sz w:val="28"/>
          <w:szCs w:val="28"/>
        </w:rPr>
        <w:t xml:space="preserve">(САЗ 21-35), следующее дополнение: </w:t>
      </w:r>
    </w:p>
    <w:p w:rsidR="004B74E6" w:rsidRDefault="004B74E6" w:rsidP="004B74E6">
      <w:pPr>
        <w:ind w:firstLine="709"/>
        <w:jc w:val="both"/>
        <w:rPr>
          <w:sz w:val="28"/>
          <w:szCs w:val="28"/>
        </w:rPr>
      </w:pPr>
    </w:p>
    <w:p w:rsidR="004B74E6" w:rsidRDefault="004B74E6" w:rsidP="003346B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Указу </w:t>
      </w:r>
      <w:r w:rsidR="00120476">
        <w:rPr>
          <w:sz w:val="28"/>
          <w:szCs w:val="28"/>
        </w:rPr>
        <w:t>дополнить пунктом 33</w:t>
      </w:r>
      <w:r>
        <w:rPr>
          <w:sz w:val="28"/>
          <w:szCs w:val="28"/>
        </w:rPr>
        <w:t>-1 следующего содержания:</w:t>
      </w:r>
      <w:r w:rsidR="003346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20476">
        <w:rPr>
          <w:sz w:val="28"/>
          <w:szCs w:val="28"/>
        </w:rPr>
        <w:t>3</w:t>
      </w:r>
      <w:r>
        <w:rPr>
          <w:sz w:val="28"/>
          <w:szCs w:val="28"/>
        </w:rPr>
        <w:t xml:space="preserve">3-1. </w:t>
      </w:r>
      <w:r w:rsidR="00120476">
        <w:rPr>
          <w:rFonts w:eastAsiaTheme="minorHAnsi"/>
          <w:color w:val="000000"/>
          <w:sz w:val="28"/>
          <w:szCs w:val="28"/>
          <w:lang w:eastAsia="en-US"/>
        </w:rPr>
        <w:t xml:space="preserve">День среднего профессионального образования </w:t>
      </w:r>
      <w:r>
        <w:rPr>
          <w:sz w:val="28"/>
          <w:szCs w:val="28"/>
        </w:rPr>
        <w:t>– 2 октября»</w:t>
      </w:r>
      <w:r w:rsidR="002E6EC3">
        <w:rPr>
          <w:sz w:val="28"/>
          <w:szCs w:val="28"/>
        </w:rPr>
        <w:t>.</w:t>
      </w:r>
    </w:p>
    <w:p w:rsidR="004B74E6" w:rsidRDefault="004B74E6" w:rsidP="004B74E6">
      <w:pPr>
        <w:ind w:firstLine="709"/>
        <w:jc w:val="both"/>
        <w:rPr>
          <w:sz w:val="28"/>
          <w:szCs w:val="28"/>
        </w:rPr>
      </w:pPr>
    </w:p>
    <w:p w:rsidR="004B74E6" w:rsidRDefault="004B74E6" w:rsidP="004B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4B74E6" w:rsidRDefault="004B74E6" w:rsidP="004B74E6">
      <w:pPr>
        <w:ind w:firstLine="709"/>
        <w:contextualSpacing/>
        <w:rPr>
          <w:b/>
          <w:sz w:val="28"/>
          <w:szCs w:val="28"/>
        </w:rPr>
      </w:pPr>
    </w:p>
    <w:p w:rsidR="004B74E6" w:rsidRDefault="004B74E6" w:rsidP="004B74E6">
      <w:pPr>
        <w:contextualSpacing/>
        <w:rPr>
          <w:sz w:val="28"/>
          <w:szCs w:val="28"/>
        </w:rPr>
      </w:pPr>
    </w:p>
    <w:p w:rsidR="00DC308A" w:rsidRDefault="00DC308A" w:rsidP="004B74E6">
      <w:pPr>
        <w:contextualSpacing/>
        <w:rPr>
          <w:sz w:val="28"/>
          <w:szCs w:val="28"/>
        </w:rPr>
      </w:pPr>
    </w:p>
    <w:p w:rsidR="00DC308A" w:rsidRDefault="00DC308A" w:rsidP="004B74E6">
      <w:pPr>
        <w:contextualSpacing/>
        <w:rPr>
          <w:sz w:val="28"/>
          <w:szCs w:val="28"/>
        </w:rPr>
      </w:pPr>
    </w:p>
    <w:p w:rsidR="00DC308A" w:rsidRPr="00120476" w:rsidRDefault="00DC308A" w:rsidP="004B74E6">
      <w:pPr>
        <w:contextualSpacing/>
        <w:rPr>
          <w:sz w:val="28"/>
          <w:szCs w:val="28"/>
        </w:rPr>
      </w:pPr>
    </w:p>
    <w:p w:rsidR="00DC308A" w:rsidRDefault="00DC308A" w:rsidP="00DC308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C308A" w:rsidRDefault="00DC308A" w:rsidP="00DC308A">
      <w:pPr>
        <w:ind w:firstLine="708"/>
        <w:rPr>
          <w:sz w:val="28"/>
          <w:szCs w:val="28"/>
        </w:rPr>
      </w:pPr>
    </w:p>
    <w:p w:rsidR="00DC308A" w:rsidRDefault="00DC308A" w:rsidP="00DC308A">
      <w:pPr>
        <w:tabs>
          <w:tab w:val="left" w:pos="1125"/>
        </w:tabs>
        <w:ind w:firstLine="708"/>
        <w:rPr>
          <w:sz w:val="28"/>
          <w:szCs w:val="28"/>
        </w:rPr>
      </w:pPr>
    </w:p>
    <w:p w:rsidR="00DC308A" w:rsidRPr="00857A4D" w:rsidRDefault="00DC308A" w:rsidP="00DC308A">
      <w:pPr>
        <w:rPr>
          <w:sz w:val="28"/>
          <w:szCs w:val="28"/>
        </w:rPr>
      </w:pPr>
    </w:p>
    <w:p w:rsidR="00DC308A" w:rsidRPr="00857A4D" w:rsidRDefault="00DC308A" w:rsidP="00DC308A">
      <w:pPr>
        <w:ind w:firstLine="426"/>
        <w:rPr>
          <w:sz w:val="28"/>
          <w:szCs w:val="28"/>
        </w:rPr>
      </w:pPr>
      <w:r w:rsidRPr="00857A4D">
        <w:rPr>
          <w:sz w:val="28"/>
          <w:szCs w:val="28"/>
        </w:rPr>
        <w:t>г. Тирасполь</w:t>
      </w:r>
    </w:p>
    <w:p w:rsidR="00DC308A" w:rsidRPr="00857A4D" w:rsidRDefault="00857A4D" w:rsidP="00DC308A">
      <w:pPr>
        <w:rPr>
          <w:sz w:val="28"/>
          <w:szCs w:val="28"/>
        </w:rPr>
      </w:pPr>
      <w:r>
        <w:rPr>
          <w:sz w:val="28"/>
          <w:szCs w:val="28"/>
        </w:rPr>
        <w:t xml:space="preserve">  27</w:t>
      </w:r>
      <w:r w:rsidR="00DC308A" w:rsidRPr="00857A4D">
        <w:rPr>
          <w:sz w:val="28"/>
          <w:szCs w:val="28"/>
        </w:rPr>
        <w:t xml:space="preserve"> сентября 2022 г.</w:t>
      </w:r>
    </w:p>
    <w:p w:rsidR="00DC308A" w:rsidRPr="00857A4D" w:rsidRDefault="00DC308A" w:rsidP="00DC308A">
      <w:pPr>
        <w:ind w:firstLine="426"/>
        <w:rPr>
          <w:sz w:val="28"/>
          <w:szCs w:val="28"/>
        </w:rPr>
      </w:pPr>
      <w:r w:rsidRPr="00857A4D">
        <w:rPr>
          <w:sz w:val="28"/>
          <w:szCs w:val="28"/>
        </w:rPr>
        <w:t xml:space="preserve">     № </w:t>
      </w:r>
      <w:r w:rsidR="00857A4D">
        <w:rPr>
          <w:sz w:val="28"/>
          <w:szCs w:val="28"/>
        </w:rPr>
        <w:t>392</w:t>
      </w:r>
      <w:bookmarkStart w:id="0" w:name="_GoBack"/>
      <w:bookmarkEnd w:id="0"/>
    </w:p>
    <w:p w:rsidR="009124E5" w:rsidRPr="00857A4D" w:rsidRDefault="009124E5" w:rsidP="00DC308A">
      <w:pPr>
        <w:jc w:val="both"/>
      </w:pPr>
    </w:p>
    <w:sectPr w:rsidR="009124E5" w:rsidRPr="00857A4D" w:rsidSect="00DC308A">
      <w:headerReference w:type="default" r:id="rId7"/>
      <w:type w:val="continuous"/>
      <w:pgSz w:w="11906" w:h="16838" w:code="9"/>
      <w:pgMar w:top="45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8A" w:rsidRDefault="00543B8A" w:rsidP="00DC308A">
      <w:r>
        <w:separator/>
      </w:r>
    </w:p>
  </w:endnote>
  <w:endnote w:type="continuationSeparator" w:id="0">
    <w:p w:rsidR="00543B8A" w:rsidRDefault="00543B8A" w:rsidP="00DC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8A" w:rsidRDefault="00543B8A" w:rsidP="00DC308A">
      <w:r>
        <w:separator/>
      </w:r>
    </w:p>
  </w:footnote>
  <w:footnote w:type="continuationSeparator" w:id="0">
    <w:p w:rsidR="00543B8A" w:rsidRDefault="00543B8A" w:rsidP="00DC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640836"/>
      <w:docPartObj>
        <w:docPartGallery w:val="Page Numbers (Top of Page)"/>
        <w:docPartUnique/>
      </w:docPartObj>
    </w:sdtPr>
    <w:sdtEndPr/>
    <w:sdtContent>
      <w:p w:rsidR="00DC308A" w:rsidRDefault="00DC30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A4D">
          <w:rPr>
            <w:noProof/>
          </w:rPr>
          <w:t>- 2 -</w:t>
        </w:r>
        <w:r>
          <w:fldChar w:fldCharType="end"/>
        </w:r>
      </w:p>
    </w:sdtContent>
  </w:sdt>
  <w:p w:rsidR="00DC308A" w:rsidRDefault="00DC30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00"/>
    <w:rsid w:val="000D3100"/>
    <w:rsid w:val="000E3C26"/>
    <w:rsid w:val="00111FFB"/>
    <w:rsid w:val="00120476"/>
    <w:rsid w:val="0025443E"/>
    <w:rsid w:val="002E6EC3"/>
    <w:rsid w:val="00311D1B"/>
    <w:rsid w:val="003346B9"/>
    <w:rsid w:val="004B74E6"/>
    <w:rsid w:val="00543B8A"/>
    <w:rsid w:val="006F0AB4"/>
    <w:rsid w:val="00793CE0"/>
    <w:rsid w:val="00857A4D"/>
    <w:rsid w:val="009124E5"/>
    <w:rsid w:val="00A65EF9"/>
    <w:rsid w:val="00B02090"/>
    <w:rsid w:val="00BC1D8D"/>
    <w:rsid w:val="00BF3FE5"/>
    <w:rsid w:val="00DC308A"/>
    <w:rsid w:val="00E33F4B"/>
    <w:rsid w:val="00EB68DC"/>
    <w:rsid w:val="00F117B7"/>
    <w:rsid w:val="00F876FD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DCC2A-D767-4AAF-BE92-7D275158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4B74E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4B74E6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customStyle="1" w:styleId="apple-converted-space">
    <w:name w:val="apple-converted-space"/>
    <w:rsid w:val="004B74E6"/>
  </w:style>
  <w:style w:type="character" w:customStyle="1" w:styleId="text-small">
    <w:name w:val="text-small"/>
    <w:rsid w:val="004B74E6"/>
  </w:style>
  <w:style w:type="character" w:customStyle="1" w:styleId="margin">
    <w:name w:val="margin"/>
    <w:rsid w:val="004B74E6"/>
  </w:style>
  <w:style w:type="paragraph" w:styleId="a3">
    <w:name w:val="Balloon Text"/>
    <w:basedOn w:val="a"/>
    <w:link w:val="a4"/>
    <w:uiPriority w:val="99"/>
    <w:semiHidden/>
    <w:unhideWhenUsed/>
    <w:rsid w:val="00EB68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C30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30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5F70-CCAA-40DB-8A14-AF3156D6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9</cp:revision>
  <cp:lastPrinted>2022-09-23T08:29:00Z</cp:lastPrinted>
  <dcterms:created xsi:type="dcterms:W3CDTF">2022-09-23T07:32:00Z</dcterms:created>
  <dcterms:modified xsi:type="dcterms:W3CDTF">2022-09-27T07:03:00Z</dcterms:modified>
</cp:coreProperties>
</file>