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BA" w:rsidRPr="004008FE" w:rsidRDefault="006A6FBA" w:rsidP="00D3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6A6FBA" w:rsidP="00D3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6A6FBA" w:rsidP="00D3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6A6FBA" w:rsidP="00D3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6A6FBA" w:rsidP="00D3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6A6FBA" w:rsidP="00D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6A6FBA" w:rsidRPr="004008FE" w:rsidRDefault="006A6FBA" w:rsidP="00D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6A6FBA" w:rsidRPr="004008FE" w:rsidRDefault="006A6FBA" w:rsidP="00D31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BA" w:rsidRPr="004008FE" w:rsidRDefault="006A6FBA" w:rsidP="00D31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08FE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</w:p>
    <w:p w:rsidR="006A6FBA" w:rsidRPr="004008FE" w:rsidRDefault="006A6FBA" w:rsidP="00D31F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008FE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4008FE">
        <w:rPr>
          <w:rFonts w:ascii="Times New Roman" w:hAnsi="Times New Roman"/>
          <w:b/>
          <w:bCs/>
          <w:sz w:val="28"/>
          <w:szCs w:val="28"/>
        </w:rPr>
        <w:t xml:space="preserve"> Закон Приднестровской Молдавской Республики</w:t>
      </w:r>
    </w:p>
    <w:p w:rsidR="006A6FBA" w:rsidRPr="004008FE" w:rsidRDefault="006A6FBA" w:rsidP="00D31F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08FE">
        <w:rPr>
          <w:rFonts w:ascii="Times New Roman" w:hAnsi="Times New Roman"/>
          <w:b/>
          <w:bCs/>
          <w:sz w:val="28"/>
          <w:szCs w:val="28"/>
        </w:rPr>
        <w:t>«О ценах (тарифах) и ценообразовании</w:t>
      </w:r>
      <w:r w:rsidRPr="004008F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6FBA" w:rsidRPr="004008FE" w:rsidRDefault="006A6FBA" w:rsidP="00A05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13 июля 2022 года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FBA" w:rsidRPr="004008FE" w:rsidRDefault="00F925E9" w:rsidP="00F92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4008FE">
        <w:rPr>
          <w:rFonts w:ascii="Times New Roman" w:eastAsia="Calibri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от 31 декабря 2004 года № 513-З-III «О ценах (тарифах) и ценообразовании» (САЗ 05-1) с изменениями и дополнениями, внесенными законами Приднестровской Молдавской Республики от 3 августа 2006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68-ЗИД-IV (САЗ 06-32); от 12 июня 2007 года № 223-ЗИД-IV (САЗ 07-25); от 24 октября 2007 года № 327-ЗИ-IV (САЗ 07-44); от 29 ноября 2007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348-ЗД-IV (САЗ 07-49); от 6 марта 2008 года № 414-ЗИД-IV (САЗ 08-9);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от 8 июля 2008 года № 487-ЗИ-IV (САЗ 08-27); от 29 июля 2008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509-ЗИ-IV (САЗ 08-30); от 26 ноября 2008 года № 597-ЗИД-IV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(САЗ 08-47); от 25 июня 2009 года № 788-ЗИ-IV (САЗ 09-26); от 7 июля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2009 года № 801-ЗИД-IV (САЗ 09-29); от 10 ноября 2009 года № 900-ЗИ-IV (САЗ 09-46); от 28 сентября 2010 года № 172-ЗИ-IV (САЗ 10-39);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от 25 ноября 2010 года № 236-ЗИ-IV (САЗ 10-47); от 8 декабря 2010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243-ЗД-IV (САЗ 10-49); от 24 мая 2011 года № 62-ЗИ-V (САЗ 11-21);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от 13 июня 2011 года № 86-ЗИ-V (САЗ 11-24); от 23 декабря 2011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244-ЗД-V (САЗ 11-51); от 25 января 2013 года № 33-ЗИ-V (САЗ 13-3);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от 21 января 2014 года № 18-ЗИ-V (САЗ 14-4); от 6 мая 2014 года № 96-ЗИ-V (САЗ 14-19); от 11 марта 2016 года № 49-ЗИ-VI (САЗ 16-10), включая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t xml:space="preserve">от 10 мая 2016 года № 120-З-VI (САЗ 16-19) с изменениями и дополнениями, внесенными законами Приднестровской Молдавской Республики </w:t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15 ноября 2016 года № 246-ЗИ-VI (САЗ 16-46), от 30 декабря 2016 года </w:t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320-ЗИД-VI (САЗ 17-1), от 14 июня 2017 года № 130-ЗИД-VI 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№ 351-ЗИД-VI (САЗ 17-49), от 28 декабря 2017 года № 393-ЗД-VI (САЗ 18-1,1) с изменением и дополнением, внесенными Законом Приднестровской Молдавской Республики от 1 февраля 2018 года № 20-ЗИД-VI (САЗ 18-5), от 10 апреля </w:t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2018 года № 93-ЗИ-VI (САЗ 18-15), от 8 мая 2018 года № 134-ЗИД-VI </w:t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18-19), от 27 декабря 2018 года № 346-ЗИ-VI (САЗ 18-52,1), </w:t>
      </w:r>
      <w:r w:rsidR="00905D63" w:rsidRPr="004008F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от 28 декабря 2018 года № 356-ЗИ-VI (САЗ 18-52,1), от 24 июля 2019 года </w:t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153-ЗИД-VI (САЗ 19-28), от 27 декабря 2019 года № 257-ЗИ-VI </w:t>
      </w:r>
      <w:r w:rsidRPr="004008FE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19-50), от </w:t>
      </w:r>
      <w:r w:rsidRPr="004008FE">
        <w:rPr>
          <w:rFonts w:ascii="Times New Roman" w:eastAsia="Calibri" w:hAnsi="Times New Roman" w:cs="Times New Roman"/>
          <w:sz w:val="28"/>
          <w:szCs w:val="28"/>
        </w:rPr>
        <w:t>27 января 2020 года № 16-ЗД-</w:t>
      </w:r>
      <w:r w:rsidRPr="004008F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008FE">
        <w:rPr>
          <w:rFonts w:ascii="Times New Roman" w:eastAsia="Calibri" w:hAnsi="Times New Roman" w:cs="Times New Roman"/>
          <w:sz w:val="28"/>
          <w:szCs w:val="28"/>
        </w:rPr>
        <w:t xml:space="preserve"> (САЗ 20-5), от 30 декабря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2020 года № 244-ЗИ-VII (САЗ 21-1,1), от 17 марта 2021 года № 40-ЗД-VII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(САЗ 21-11), от 3 декабря 2021 года № 299-ЗИ-VII (САЗ 21-48), от 6 декабря 2021 года № 321-ЗИ-VII (САЗ 21-49), от 10 декабря 2021 года № 327-ЗИ-VII (САЗ 21-49), от 20 июня 2022 года № 123-ЗИД-VII (САЗ 22-24), от 13 июля 2022 года № 175-ЗИД-VII (САЗ 22-27), а также от 30 января 2017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20-ЗД-VI (САЗ 17-6); от 26 июля 2018 года № 229-ЗИ-VI (САЗ 18-30);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от 5 ноября 2018 года № 296-ЗД-VI (САЗ 18-45); от 20 января 2020 года </w:t>
      </w:r>
      <w:r w:rsidRPr="004008FE">
        <w:rPr>
          <w:rFonts w:ascii="Times New Roman" w:eastAsia="Calibri" w:hAnsi="Times New Roman" w:cs="Times New Roman"/>
          <w:sz w:val="28"/>
          <w:szCs w:val="28"/>
        </w:rPr>
        <w:br/>
        <w:t xml:space="preserve">№ 7-ЗИД-VI (САЗ 20-4); от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июля 2020 года </w:t>
      </w:r>
      <w:r w:rsidRPr="00400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118-ЗИ-</w:t>
      </w:r>
      <w:r w:rsidRPr="004008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400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08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20-31);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марта 2022 года </w:t>
      </w:r>
      <w:r w:rsidRPr="00400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41-ЗИ-</w:t>
      </w:r>
      <w:r w:rsidRPr="004008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400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22-12)</w:t>
      </w:r>
      <w:r w:rsidRPr="004008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;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июля 2022 года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8F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№ 165-ЗИД-VII (САЗ 22-26),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 и дополнения.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D54C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к) части первой статьи 2 изложить в следующей редакции: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предельный уро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(норматив) рентабельности –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устанавливаемый органом государственного регулирования цен и тарифов предельный показатель отношения прибыли к затратам, выраженный в процентах, но не более уровня, установленного настоящим Законом для отдельных субъектов ценообразования»</w:t>
      </w:r>
      <w:r w:rsidR="007E2A9C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D54C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статьи 2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о-1) следующего содержания: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о-1) экономически обоснованная цена (тариф) – расходы, рассчитанные в соответствии с методикой формирования цен (тарифов), утвержденной Правительством Приднестровской Молдавской Республики, сформированные с учетом ограничений, предусмотренных настоящим Законом и иными нормативными правовыми актами </w:t>
      </w:r>
      <w:r w:rsidR="007E2A9C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обоснованной нормой прибыли, сформированной с учетом предельного уровня (норматива) рентабельности</w:t>
      </w:r>
      <w:r w:rsidR="0030727C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признанные органом государственного регулирования цен и тарифов экономически обоснованными в установленном порядке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C03" w:rsidRPr="004008FE" w:rsidRDefault="00D54C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03" w:rsidRPr="004008FE" w:rsidRDefault="003574D7" w:rsidP="00D5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э)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первой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 изложить в следующей редакции:</w:t>
      </w:r>
    </w:p>
    <w:p w:rsidR="00D54C03" w:rsidRPr="004008FE" w:rsidRDefault="00D54C03" w:rsidP="00D54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технологические потери при производстве и (или) транспортировке. Технологическими потерями признаются потери при производстве и (или) транспортировке товаров (работ, услуг), обусловленные технологическими особенностями производственного цикла и (или) процесса транспортировки, а также физико-химическими характеристиками применяемого сырья».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вторую статьи 4 дополнить словами следующего содержания: «с учетом ограничений, установленных настоящим Законом».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27C" w:rsidRPr="004008FE" w:rsidRDefault="0030727C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27C" w:rsidRPr="004008FE" w:rsidRDefault="0030727C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30727C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четвертой следующего содержания: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«Затраты, включаемые в себестоимость, формируются по каждому виду 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(работ, услуг), цены (тарифы) на которые регулируются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государством».</w:t>
      </w:r>
    </w:p>
    <w:p w:rsidR="0030727C" w:rsidRPr="004008FE" w:rsidRDefault="0030727C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C03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г) статьи 5 слово «убытков» заменить словами «экономически обоснованных затрат».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Статью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третьей следующего содержания: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«Установление цен (тарифов) вышеуказанными методами регулирования цен (тарифов) в размере, превышающем экономически обоснованную цену (тариф)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допускается».</w:t>
      </w:r>
    </w:p>
    <w:p w:rsidR="002E0DD4" w:rsidRPr="004008FE" w:rsidRDefault="002E0DD4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10-1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10-3 следующего содержания: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10-1. Расчет затрат на оплату труда субъектов естественных монополий осуществляется на основании штатного расписания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</w:t>
      </w:r>
      <w:r w:rsidR="00D54C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на период регулирования тарифов, исходя из заработной платы текущего периода с учетом влияния прогнозируемого уровня инфляции.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10-2. Амортизация основных средств производственного назначения включается в расчет экономически обоснованных цен (тарифов) исходя из срока полезного использования, метода амортизации, принятого для включения в тариф, согласно Учетной политике 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размера, утвержденного в качестве источника формирования инвестиционной программы субъекта естественных монополий.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переоценки основных средств учитывается при расчете регулируемых тарифов при условии ее проведения не чаще одного раза в три года.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переоценки основных средств максимальное увеличение износа после данной переоценки, принимаемое органом государственного регулирования цен и тарифов в расчет тарифов на регулируемые услуги, не до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 превышать уровень инфляции в период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года предыдущей переоценки до года, в котором осущест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влена текущая переоценка. Также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проведения переоценки основных средств не допускается включение в расчет тарифов износа актива, стоимость замещения которого уже ранее была включена в тариф.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расходования суммы амортизационных отчислений, планируемой к включению в структуру себестоимости регулируемого тарифа на последующий расчетный период регулирования, должны быть подтверждены инвестиционной программой субъекта сферы естественных монополий, утвержденной в установленном порядке на соответствующий расчетный период регулирования.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10-3. Другие операционные расходы могут включаться в структуру экономически обоснованной цены (тарифа) в размере не более 1</w:t>
      </w:r>
      <w:r w:rsidR="002E0DD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ва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ловой выручки от оказания услуг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статьи 12 изложить в следующей редакции: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«11. Расходы на инвестиции в расчетном периоде регулирования определяются на основе </w:t>
      </w:r>
      <w:r w:rsidR="005327B5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согласованных в установленном порядке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программ (проектов) развития субъектов естественных монополий, осуществляющих регулируемую деятельность. Инвестиционные программы (проекты) должны содержать перечень объектов, объем инвестиций, сроки их освоения, источники финансирования капитальных вложений, а также расчет срока окупаемости капитальных вложений.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инвестиционные программы подлежат размещению на сайте органа государственного регулирования цен и тарифов.</w:t>
      </w:r>
    </w:p>
    <w:p w:rsidR="005327B5" w:rsidRPr="004008FE" w:rsidRDefault="005327B5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программа разрабатывается и утверждается не менее чем на 3 (три) года с возможностью корректировки на расчетный период регулирования цен (тарифов).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цен (тарифов) в сфере естественных монополий расходы на инвестиции, предусмотренные индивидуальным проектом приватизации либо условиями приватизации, договором купли-продажи имущества субъекта естественной монополии и инвестиционными предложениями покупателя имущества субъекта естественной монополии, в расчетном периоде регулирования учитываются только при наличии следующих условий: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инвестиции снижают себестоимость производимых (осуществляемых, оказываемых) товаров (работ, услуг) в регулируемой деятельности на </w:t>
      </w:r>
      <w:r w:rsidR="00BB11E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5 процентов и более в последующем расчетном периоде;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срок окупаемости инвестиций составляет до 5 (пяти) лет включительно.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естественных монополий обязаны ежегодно представлять отчеты о выполнении инвестиционных программ органу государственн</w:t>
      </w:r>
      <w:r w:rsidR="00BB11E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регулирования цен и тарифов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направлением в Верховный Совет Приднестровской Молдавской Республики и опубликованием (размещением) на сайте органа государственного регулирования цен и тарифов».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первую пункта 12 статьи 12 изложить в следующей редакции: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Порядок учет</w:t>
      </w:r>
      <w:r w:rsidR="001106A9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технологических потерь электрической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энергии, газа, тепло</w:t>
      </w:r>
      <w:r w:rsidR="001106A9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 и воды при расчете тарифов в сфере естественных моноп</w:t>
      </w:r>
      <w:r w:rsidR="00BB11E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олий соответственно на услуги снабжения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электрической энергией, газоснабжения, </w:t>
      </w:r>
      <w:r w:rsidR="001106A9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06A9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снабжению тепловой энергией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(отопление и подогрев воды), водоснабжения и водоотведения (канализация) устанавливается с особенностями, установленными настоящим Законом». 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пунк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12 статьи 12 изложить в следующей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«Размеры учтенных при расчете тарифов экономически обоснованных технологических потерь в сфере естественных монополий не могут превышать следующие параметры: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услуги снабжения электрической энергией 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13 процентов от общего объема транспортировки электрической энергии по </w:t>
      </w:r>
      <w:r w:rsidR="00AC35A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передающим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A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распределительным сетям, в том числе не более 9 процентов от общего объема транспортировки электрической энергии по распределительным сетям;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услуги газоснабжения 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0,5 процента от общего объема транспортировки газа по магистральным сетям;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услуги газоснабжения 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 процентов от общего объема транспортировки 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 по распределительным сетям;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услуги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снабжению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энергией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6FBA" w:rsidRPr="004008FE" w:rsidRDefault="00CF09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централизованной системы теплоснабжения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16 процентов от общего объема выработки и транспортировки тепловой энергии;</w:t>
      </w:r>
    </w:p>
    <w:p w:rsidR="006A6FBA" w:rsidRPr="004008FE" w:rsidRDefault="00CF09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 централизованной системы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г. </w:t>
      </w:r>
      <w:proofErr w:type="spellStart"/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Незавертайловка –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29 процентов от общего объема выработки и транспортировки тепловой энергии;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услуги водоснабжения и водоотведения (канализация) – не более 26 процентов от общего подъема воды в сеть водоснабжения.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субъектами естественных монополий мероприятий, направленных на модерни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 основных фондов и снижение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аварийности, размер технологических потерь подлежит пересмотру и уменьшению в порядке, установленном Правительством Приднестровской Молдавской Республики»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12-1 следующего содержания:</w:t>
      </w:r>
    </w:p>
    <w:p w:rsidR="00881870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«12-1. Предельные ур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овни (нормативы) рентабельности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естественных монополий, оказывающих услуги по распределению и поставке электрической энергии и организации купли-продажи электрической энергии, по снабжению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энергией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водоснабжению и водоотведению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превышать </w:t>
      </w:r>
      <w:r w:rsidR="0004014C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6A6FBA" w:rsidRPr="004008FE" w:rsidRDefault="00881870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ур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овни (нормативы) рентабельности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с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 естественных монополий, оказывающих услуги по снабже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тепловой энергией: отоплению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подогрев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воды, горячему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услуги по снабжению электрической энергией, услуги газоснабжения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должны превышать 15 процентов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статьи 12 изложить в следующей редакции: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Расчетный период регулирования предельных уровней цен (тарифов) и (или) фиксированных цен (тарифов) на товары (работы, услуги), производимые (осуществляемые, оказываемые) в сфере естественных монополий, может быть установлен решением Правительства Приднестровской Молдавской Республики как на 1 (один) финансовый год, так и на 3 (три) 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возможностью корректировки уровня тарифов посредством увеличения в пределах, не превышающих уровня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инфляции, предусмотренного прогнозом социально-экономического развития Приднестровской Молдавской Республики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последующий период (год)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7F" w:rsidRPr="004008FE" w:rsidRDefault="003574D7" w:rsidP="0081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1467F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д)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</w:t>
      </w:r>
      <w:r w:rsidR="0081467F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 изложить в следующей редакции:</w:t>
      </w:r>
    </w:p>
    <w:p w:rsidR="0081467F" w:rsidRPr="004008FE" w:rsidRDefault="0081467F" w:rsidP="00814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«д) утверждает в соответствии с настоящим Законом методологии расчета экономически обоснованных </w:t>
      </w:r>
      <w:r w:rsidR="001106A9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</w:t>
      </w:r>
      <w:r w:rsidR="001106A9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товары (работы, услуги), производимые (осуществляемые, оказываемые) в сфере естественных монополий, на социально значимые товары (работы, услуги), на услуги государственных и муниципальных учреждений и работы, услуги по стандартизации, метрологии и обязательной сертификации продукции и услуг, а также правила государственного регулирования и применения цен (тарифов) на товары (работы, услуги), производимые (осуществляемые, оказываемые)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сфере естественных монополий и на социально значимые товары (работы, услуги)».</w:t>
      </w:r>
    </w:p>
    <w:p w:rsidR="0081467F" w:rsidRPr="004008FE" w:rsidRDefault="0081467F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е) пункта 1 статьи 20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002" w:rsidRPr="004008FE" w:rsidRDefault="003574D7" w:rsidP="006A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F62002" w:rsidRPr="004008F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62002" w:rsidRPr="004008FE">
        <w:rPr>
          <w:rFonts w:ascii="Times New Roman" w:hAnsi="Times New Roman" w:cs="Times New Roman"/>
          <w:sz w:val="28"/>
          <w:szCs w:val="28"/>
        </w:rPr>
        <w:t xml:space="preserve">) предоставляет Верховному Совету Приднестровской Молдавской Республики информацию об установленных уровнях предельных цен (тарифов), фиксированных ценах (тарифах), предельных уровнях (нормативах) рентабельности и предельных уровнях торговых надбавок </w:t>
      </w:r>
      <w:r w:rsidR="00F62002" w:rsidRPr="004008FE">
        <w:rPr>
          <w:rFonts w:ascii="Times New Roman" w:hAnsi="Times New Roman" w:cs="Times New Roman"/>
          <w:sz w:val="28"/>
          <w:szCs w:val="28"/>
        </w:rPr>
        <w:br/>
        <w:t xml:space="preserve">в составе прилагаемых документов и материалов к проекту закона </w:t>
      </w:r>
      <w:r w:rsidR="00F62002" w:rsidRPr="004008FE">
        <w:rPr>
          <w:rFonts w:ascii="Times New Roman" w:hAnsi="Times New Roman" w:cs="Times New Roman"/>
          <w:sz w:val="28"/>
          <w:szCs w:val="28"/>
        </w:rPr>
        <w:br/>
        <w:t>о республиканском бюджете на очередной финансовый год:</w:t>
      </w:r>
    </w:p>
    <w:p w:rsidR="006A6FBA" w:rsidRPr="004008FE" w:rsidRDefault="00CF09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34CED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предельных уровней цен (тарифов) и (или) фиксированные цены (тарифы) на каждый вид товара (работы, услуги), производимый (осуществляемый, оказываемый) в сфере естественных монополий, с расшифровкой по статьям расходов и нормы прибыли (рентабельности), отдельно представленные субъектом естественной монополии и отдельно экономически обоснованные органом государственного регулирования цен и тарифов;</w:t>
      </w:r>
    </w:p>
    <w:p w:rsidR="006A6FBA" w:rsidRPr="004008FE" w:rsidRDefault="00CF09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инвестиционные программы субъектов сферы естественных монополий на последующий расчетный период регулирования;</w:t>
      </w:r>
    </w:p>
    <w:p w:rsidR="006A6FBA" w:rsidRPr="004008FE" w:rsidRDefault="00CF0903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об исполнении инвестиционных программ субъектов сферы естественных монополий за </w:t>
      </w:r>
      <w:r w:rsidR="00E34CED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 период регулирования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67F" w:rsidRPr="004008FE" w:rsidRDefault="0081467F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903" w:rsidRPr="004008FE" w:rsidRDefault="003574D7" w:rsidP="00E34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FE">
        <w:rPr>
          <w:rFonts w:ascii="Times New Roman" w:hAnsi="Times New Roman" w:cs="Times New Roman"/>
          <w:bCs/>
          <w:sz w:val="28"/>
          <w:szCs w:val="28"/>
        </w:rPr>
        <w:t>16</w:t>
      </w:r>
      <w:r w:rsidR="0081467F" w:rsidRPr="004008F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008F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1467F" w:rsidRPr="004008FE">
        <w:rPr>
          <w:rFonts w:ascii="Times New Roman" w:hAnsi="Times New Roman" w:cs="Times New Roman"/>
          <w:sz w:val="28"/>
          <w:szCs w:val="28"/>
        </w:rPr>
        <w:t xml:space="preserve">1 статьи 20 дополнить </w:t>
      </w:r>
      <w:r w:rsidR="001A65A6" w:rsidRPr="004008FE">
        <w:rPr>
          <w:rFonts w:ascii="Times New Roman" w:hAnsi="Times New Roman" w:cs="Times New Roman"/>
          <w:sz w:val="28"/>
          <w:szCs w:val="28"/>
        </w:rPr>
        <w:t>под</w:t>
      </w:r>
      <w:r w:rsidR="0081467F" w:rsidRPr="004008FE">
        <w:rPr>
          <w:rFonts w:ascii="Times New Roman" w:hAnsi="Times New Roman" w:cs="Times New Roman"/>
          <w:sz w:val="28"/>
          <w:szCs w:val="28"/>
        </w:rPr>
        <w:t>пунктом ж</w:t>
      </w:r>
      <w:r w:rsidR="00CF0903" w:rsidRPr="004008FE">
        <w:rPr>
          <w:rFonts w:ascii="Times New Roman" w:hAnsi="Times New Roman" w:cs="Times New Roman"/>
          <w:sz w:val="28"/>
          <w:szCs w:val="28"/>
        </w:rPr>
        <w:t>-1</w:t>
      </w:r>
      <w:r w:rsidR="0081467F" w:rsidRPr="004008FE"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="00CF0903" w:rsidRPr="004008FE">
        <w:rPr>
          <w:rFonts w:ascii="Times New Roman" w:hAnsi="Times New Roman" w:cs="Times New Roman"/>
          <w:sz w:val="28"/>
          <w:szCs w:val="28"/>
        </w:rPr>
        <w:t>:</w:t>
      </w:r>
      <w:r w:rsidR="0081467F" w:rsidRPr="00400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67F" w:rsidRPr="004008FE" w:rsidRDefault="0081467F" w:rsidP="00E34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hAnsi="Times New Roman" w:cs="Times New Roman"/>
          <w:sz w:val="28"/>
          <w:szCs w:val="28"/>
        </w:rPr>
        <w:t>«ж</w:t>
      </w:r>
      <w:r w:rsidR="00CF0903" w:rsidRPr="004008FE">
        <w:rPr>
          <w:rFonts w:ascii="Times New Roman" w:hAnsi="Times New Roman" w:cs="Times New Roman"/>
          <w:sz w:val="28"/>
          <w:szCs w:val="28"/>
        </w:rPr>
        <w:t>-1</w:t>
      </w:r>
      <w:r w:rsidRPr="004008FE">
        <w:rPr>
          <w:rFonts w:ascii="Times New Roman" w:hAnsi="Times New Roman" w:cs="Times New Roman"/>
          <w:sz w:val="28"/>
          <w:szCs w:val="28"/>
        </w:rPr>
        <w:t>) пред</w:t>
      </w:r>
      <w:r w:rsidR="00F62002" w:rsidRPr="004008FE">
        <w:rPr>
          <w:rFonts w:ascii="Times New Roman" w:hAnsi="Times New Roman" w:cs="Times New Roman"/>
          <w:sz w:val="28"/>
          <w:szCs w:val="28"/>
        </w:rPr>
        <w:t>оставляет Верховному</w:t>
      </w:r>
      <w:r w:rsidRPr="004008F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62002" w:rsidRPr="004008FE">
        <w:rPr>
          <w:rFonts w:ascii="Times New Roman" w:hAnsi="Times New Roman" w:cs="Times New Roman"/>
          <w:sz w:val="28"/>
          <w:szCs w:val="28"/>
        </w:rPr>
        <w:t>у</w:t>
      </w:r>
      <w:r w:rsidRPr="004008F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в составе проекта закона Приднестровской Молдавской Республики о республиканском бюджете на соответствующий финансовый год отдельным приложением перечень мероприятий по расходованию средств</w:t>
      </w:r>
      <w:r w:rsidR="00F62002" w:rsidRPr="004008FE">
        <w:rPr>
          <w:rFonts w:ascii="Times New Roman" w:hAnsi="Times New Roman" w:cs="Times New Roman"/>
          <w:sz w:val="28"/>
          <w:szCs w:val="28"/>
        </w:rPr>
        <w:t>,</w:t>
      </w:r>
      <w:r w:rsidRPr="004008FE">
        <w:rPr>
          <w:rFonts w:ascii="Times New Roman" w:hAnsi="Times New Roman" w:cs="Times New Roman"/>
          <w:sz w:val="28"/>
          <w:szCs w:val="28"/>
        </w:rPr>
        <w:t xml:space="preserve"> предусмотренных в расходной части бюджета на финансирование компенсации экономически обоснованных затрат в случае установления регулируемых цен (тарифов) на уровне, не обеспечивающем хозяйствующим субъектам покрытие экономически обоснованных затрат и получение обоснованной нормы прибыли (рентабельности) в регулируемой деятельности </w:t>
      </w:r>
      <w:r w:rsidRPr="004008FE">
        <w:rPr>
          <w:rFonts w:ascii="Times New Roman" w:hAnsi="Times New Roman" w:cs="Times New Roman"/>
          <w:sz w:val="28"/>
          <w:szCs w:val="28"/>
        </w:rPr>
        <w:lastRenderedPageBreak/>
        <w:t>в разрезе субъектов естественных монополий, цены (тарифы) на товары (работы, услуги) которых регулируются</w:t>
      </w:r>
      <w:r w:rsidR="00D86E98" w:rsidRPr="004008FE">
        <w:rPr>
          <w:rFonts w:ascii="Times New Roman" w:hAnsi="Times New Roman" w:cs="Times New Roman"/>
          <w:sz w:val="28"/>
          <w:szCs w:val="28"/>
        </w:rPr>
        <w:t>,</w:t>
      </w:r>
      <w:r w:rsidRPr="004008FE">
        <w:rPr>
          <w:rFonts w:ascii="Times New Roman" w:hAnsi="Times New Roman" w:cs="Times New Roman"/>
          <w:sz w:val="28"/>
          <w:szCs w:val="28"/>
        </w:rPr>
        <w:t xml:space="preserve"> с указанием направления расходования средств, адресности, перечня (видов) работ и суммы расходов</w:t>
      </w:r>
      <w:r w:rsidR="00E34CED" w:rsidRPr="004008FE">
        <w:rPr>
          <w:rFonts w:ascii="Times New Roman" w:hAnsi="Times New Roman" w:cs="Times New Roman"/>
          <w:sz w:val="28"/>
          <w:szCs w:val="28"/>
        </w:rPr>
        <w:t>»</w:t>
      </w:r>
      <w:r w:rsidRPr="004008FE">
        <w:rPr>
          <w:rFonts w:ascii="Times New Roman" w:hAnsi="Times New Roman" w:cs="Times New Roman"/>
          <w:sz w:val="28"/>
          <w:szCs w:val="28"/>
        </w:rPr>
        <w:t>.</w:t>
      </w:r>
    </w:p>
    <w:p w:rsidR="0081467F" w:rsidRPr="004008FE" w:rsidRDefault="0081467F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и) пункта 1 статьи 20 дополнить предложением следующего содержания: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«Данный нормативный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должен содержать порядок разработки, согласования, утверждения и корректировки инвестиционных программ, в том числе требования к составу инвестиционных программ, технического задания на разработку или корректировку инвестиционной программы,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</w:t>
      </w:r>
      <w:r w:rsidR="003574D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ограммы, а также порядок, сроки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форму предоставления отчетности  по инвестиционным программам».</w:t>
      </w:r>
    </w:p>
    <w:p w:rsidR="003574D7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д) части второй статьи 21 изложить в </w:t>
      </w:r>
      <w:r w:rsidR="00CF09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рассматривает и утверждает проекты инвестиционных программ развития субъектов сферы естественных монополий и контролирует реализацию субъектами ценообразования указанных программ </w:t>
      </w:r>
      <w:r w:rsidR="00C64603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обязательством размещения проектов и</w:t>
      </w:r>
      <w:r w:rsidR="00B52E92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нвестиционных программ, утвержде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инвестиционных программ, а также отчетов об исполнении инвестиционных программ за </w:t>
      </w:r>
      <w:r w:rsidR="00D86E98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предыдущий период регулирования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органа государственн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регулирования цен и тарифов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3574D7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2E92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статьи 21 </w:t>
      </w:r>
      <w:r w:rsidR="00B52E92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д-1) следующего содержания: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-1) принимает решения в исключительных случаях о внесении измен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инвестиционную программу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2C61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6A6FBA" w:rsidP="006A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61" w:rsidRPr="004008FE" w:rsidRDefault="00962C61" w:rsidP="00F62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FE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4008FE">
        <w:rPr>
          <w:rFonts w:ascii="Times New Roman" w:hAnsi="Times New Roman" w:cs="Times New Roman"/>
          <w:sz w:val="28"/>
          <w:szCs w:val="28"/>
        </w:rPr>
        <w:t xml:space="preserve"> Правительству Приднестровской </w:t>
      </w:r>
      <w:r w:rsidR="00B52E92" w:rsidRPr="004008FE">
        <w:rPr>
          <w:rFonts w:ascii="Times New Roman" w:hAnsi="Times New Roman" w:cs="Times New Roman"/>
          <w:sz w:val="28"/>
          <w:szCs w:val="28"/>
        </w:rPr>
        <w:t xml:space="preserve">Молдавской </w:t>
      </w:r>
      <w:r w:rsidRPr="004008F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B52E92" w:rsidRPr="004008FE">
        <w:rPr>
          <w:rFonts w:ascii="Times New Roman" w:hAnsi="Times New Roman" w:cs="Times New Roman"/>
          <w:sz w:val="28"/>
          <w:szCs w:val="28"/>
        </w:rPr>
        <w:br/>
      </w:r>
      <w:r w:rsidRPr="004008FE">
        <w:rPr>
          <w:rFonts w:ascii="Times New Roman" w:hAnsi="Times New Roman" w:cs="Times New Roman"/>
          <w:sz w:val="28"/>
          <w:szCs w:val="28"/>
        </w:rPr>
        <w:t>в срок до 1 января 2024 года утвердить методики формирования цен (тарифов).</w:t>
      </w:r>
    </w:p>
    <w:p w:rsidR="00962C61" w:rsidRPr="004008FE" w:rsidRDefault="00962C61" w:rsidP="00F6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hAnsi="Times New Roman" w:cs="Times New Roman"/>
          <w:sz w:val="28"/>
          <w:szCs w:val="28"/>
        </w:rPr>
        <w:t xml:space="preserve">До 1 января 2024 года </w:t>
      </w:r>
      <w:r w:rsidRPr="004008FE">
        <w:rPr>
          <w:rFonts w:ascii="Times New Roman" w:hAnsi="Times New Roman" w:cs="Times New Roman"/>
          <w:bCs/>
          <w:sz w:val="28"/>
          <w:szCs w:val="28"/>
        </w:rPr>
        <w:t xml:space="preserve">под экономически обоснованной ценой (тарифом) считать расходы, признанные органом государственного регулирования цен и тарифов экономически обоснованными в установленном порядке, сформированные с учетом ограничений, предусмотренных настоящим Законом и иными нормативными правовыми актами </w:t>
      </w:r>
      <w:r w:rsidR="00F62002" w:rsidRPr="004008FE"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</w:t>
      </w:r>
      <w:r w:rsidRPr="004008FE">
        <w:rPr>
          <w:rFonts w:ascii="Times New Roman" w:hAnsi="Times New Roman" w:cs="Times New Roman"/>
          <w:bCs/>
          <w:sz w:val="28"/>
          <w:szCs w:val="28"/>
        </w:rPr>
        <w:t>, с обоснованной нормой прибыли, сформированной с учетом предельного уровня (норматива) рентабельности.</w:t>
      </w:r>
    </w:p>
    <w:p w:rsidR="00962C61" w:rsidRPr="004008FE" w:rsidRDefault="00962C61" w:rsidP="00F6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03" w:rsidRPr="004008FE" w:rsidRDefault="00C64603" w:rsidP="00F6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03" w:rsidRPr="004008FE" w:rsidRDefault="00C64603" w:rsidP="00F6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03" w:rsidRPr="004008FE" w:rsidRDefault="00C64603" w:rsidP="00F6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03" w:rsidRPr="004008FE" w:rsidRDefault="00C64603" w:rsidP="00F62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C61" w:rsidRPr="004008FE" w:rsidRDefault="00962C61" w:rsidP="0096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3</w:t>
      </w:r>
      <w:r w:rsidR="006A6FBA" w:rsidRPr="0040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6FBA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опубликования, за исключением пунктов </w:t>
      </w:r>
      <w:r w:rsidR="000A555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 и 14</w:t>
      </w:r>
      <w:r w:rsidR="00BB6577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B52E92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FBA" w:rsidRPr="004008FE" w:rsidRDefault="00962C61" w:rsidP="0096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0A555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 и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54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</w:t>
      </w:r>
      <w:r w:rsidR="00B52E92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с 1 января 2024 года.</w:t>
      </w: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A6FBA" w:rsidRPr="004008FE" w:rsidRDefault="006A6FBA" w:rsidP="006A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FBA" w:rsidRPr="004008FE" w:rsidRDefault="006A6FBA" w:rsidP="006A6F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6FBA" w:rsidRDefault="006A6FBA" w:rsidP="00AE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4F" w:rsidRDefault="00AE584F" w:rsidP="00AE5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84F" w:rsidRPr="00AE584F" w:rsidRDefault="00AE584F" w:rsidP="00AE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4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E584F" w:rsidRPr="00AE584F" w:rsidRDefault="00AE584F" w:rsidP="00AE5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4F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2022 г.</w:t>
      </w:r>
    </w:p>
    <w:p w:rsidR="00AE584F" w:rsidRPr="00AE584F" w:rsidRDefault="00AE584F" w:rsidP="00AE584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241-ЗИД-VI</w:t>
      </w:r>
      <w:r w:rsidRPr="00AE5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AE584F" w:rsidRPr="00AE584F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51" w:rsidRDefault="00DE0C51">
      <w:pPr>
        <w:spacing w:after="0" w:line="240" w:lineRule="auto"/>
      </w:pPr>
      <w:r>
        <w:separator/>
      </w:r>
    </w:p>
  </w:endnote>
  <w:endnote w:type="continuationSeparator" w:id="0">
    <w:p w:rsidR="00DE0C51" w:rsidRDefault="00DE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51" w:rsidRDefault="00DE0C51">
      <w:pPr>
        <w:spacing w:after="0" w:line="240" w:lineRule="auto"/>
      </w:pPr>
      <w:r>
        <w:separator/>
      </w:r>
    </w:p>
  </w:footnote>
  <w:footnote w:type="continuationSeparator" w:id="0">
    <w:p w:rsidR="00DE0C51" w:rsidRDefault="00DE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B657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84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BA"/>
    <w:rsid w:val="0004014C"/>
    <w:rsid w:val="000A5554"/>
    <w:rsid w:val="001106A9"/>
    <w:rsid w:val="001A65A6"/>
    <w:rsid w:val="001F3692"/>
    <w:rsid w:val="002E0DD4"/>
    <w:rsid w:val="0030727C"/>
    <w:rsid w:val="003123BD"/>
    <w:rsid w:val="003574D7"/>
    <w:rsid w:val="004008FE"/>
    <w:rsid w:val="00440F82"/>
    <w:rsid w:val="0044204B"/>
    <w:rsid w:val="004C50A6"/>
    <w:rsid w:val="005327B5"/>
    <w:rsid w:val="00586D35"/>
    <w:rsid w:val="00672BD5"/>
    <w:rsid w:val="006A6FBA"/>
    <w:rsid w:val="007E2A9C"/>
    <w:rsid w:val="0081467F"/>
    <w:rsid w:val="008232DB"/>
    <w:rsid w:val="00881870"/>
    <w:rsid w:val="009008D6"/>
    <w:rsid w:val="00905D63"/>
    <w:rsid w:val="00962C61"/>
    <w:rsid w:val="009F2DF5"/>
    <w:rsid w:val="00A05417"/>
    <w:rsid w:val="00A60602"/>
    <w:rsid w:val="00AC35A7"/>
    <w:rsid w:val="00AE584F"/>
    <w:rsid w:val="00B43B5E"/>
    <w:rsid w:val="00B52E92"/>
    <w:rsid w:val="00BB11E1"/>
    <w:rsid w:val="00BB6577"/>
    <w:rsid w:val="00C64603"/>
    <w:rsid w:val="00C84BFB"/>
    <w:rsid w:val="00CF0903"/>
    <w:rsid w:val="00D31FF6"/>
    <w:rsid w:val="00D54C03"/>
    <w:rsid w:val="00D86E98"/>
    <w:rsid w:val="00DB08E2"/>
    <w:rsid w:val="00DE0C51"/>
    <w:rsid w:val="00DE4E6D"/>
    <w:rsid w:val="00E24F7D"/>
    <w:rsid w:val="00E34CED"/>
    <w:rsid w:val="00F21320"/>
    <w:rsid w:val="00F62002"/>
    <w:rsid w:val="00F90426"/>
    <w:rsid w:val="00F925E9"/>
    <w:rsid w:val="00F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B2C3-2F0B-44A9-B59E-66808641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FBA"/>
  </w:style>
  <w:style w:type="paragraph" w:styleId="a5">
    <w:name w:val="Balloon Text"/>
    <w:basedOn w:val="a"/>
    <w:link w:val="a6"/>
    <w:uiPriority w:val="99"/>
    <w:semiHidden/>
    <w:unhideWhenUsed/>
    <w:rsid w:val="00B4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2022-07-28T10:49:00Z</cp:lastPrinted>
  <dcterms:created xsi:type="dcterms:W3CDTF">2022-07-27T14:22:00Z</dcterms:created>
  <dcterms:modified xsi:type="dcterms:W3CDTF">2022-08-01T08:28:00Z</dcterms:modified>
</cp:coreProperties>
</file>