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68" w:rsidRPr="00A719AA" w:rsidRDefault="00717568" w:rsidP="00E96E81">
      <w:pPr>
        <w:spacing w:after="0"/>
        <w:jc w:val="center"/>
        <w:rPr>
          <w:rFonts w:cs="Times New Roman"/>
          <w:bCs/>
          <w:szCs w:val="28"/>
        </w:rPr>
      </w:pPr>
    </w:p>
    <w:p w:rsidR="00717568" w:rsidRPr="00A719AA" w:rsidRDefault="00717568" w:rsidP="00E96E81">
      <w:pPr>
        <w:spacing w:after="0"/>
        <w:jc w:val="center"/>
        <w:rPr>
          <w:rFonts w:cs="Times New Roman"/>
          <w:bCs/>
          <w:szCs w:val="28"/>
        </w:rPr>
      </w:pPr>
    </w:p>
    <w:p w:rsidR="00717568" w:rsidRPr="00A719AA" w:rsidRDefault="00717568" w:rsidP="00E96E81">
      <w:pPr>
        <w:spacing w:after="0"/>
        <w:jc w:val="center"/>
        <w:rPr>
          <w:rFonts w:cs="Times New Roman"/>
          <w:bCs/>
          <w:szCs w:val="28"/>
        </w:rPr>
      </w:pPr>
    </w:p>
    <w:p w:rsidR="00717568" w:rsidRPr="00A719AA" w:rsidRDefault="00717568" w:rsidP="00E96E81">
      <w:pPr>
        <w:spacing w:after="0"/>
        <w:jc w:val="center"/>
        <w:rPr>
          <w:rFonts w:cs="Times New Roman"/>
          <w:bCs/>
          <w:szCs w:val="28"/>
        </w:rPr>
      </w:pPr>
    </w:p>
    <w:p w:rsidR="00717568" w:rsidRPr="00A719AA" w:rsidRDefault="00717568" w:rsidP="00E96E81">
      <w:pPr>
        <w:spacing w:after="0"/>
        <w:jc w:val="center"/>
        <w:rPr>
          <w:rFonts w:cs="Times New Roman"/>
          <w:bCs/>
          <w:szCs w:val="28"/>
        </w:rPr>
      </w:pPr>
    </w:p>
    <w:p w:rsidR="00717568" w:rsidRPr="00A719AA" w:rsidRDefault="00717568" w:rsidP="00E96E81">
      <w:pPr>
        <w:spacing w:after="0"/>
        <w:jc w:val="center"/>
        <w:rPr>
          <w:rFonts w:cs="Times New Roman"/>
          <w:b/>
          <w:bCs/>
          <w:szCs w:val="28"/>
        </w:rPr>
      </w:pPr>
      <w:r w:rsidRPr="00A719AA">
        <w:rPr>
          <w:rFonts w:cs="Times New Roman"/>
          <w:b/>
          <w:bCs/>
          <w:szCs w:val="28"/>
        </w:rPr>
        <w:t>Закон</w:t>
      </w:r>
    </w:p>
    <w:p w:rsidR="00717568" w:rsidRPr="00A719AA" w:rsidRDefault="00717568" w:rsidP="00E96E81">
      <w:pPr>
        <w:spacing w:after="0"/>
        <w:jc w:val="center"/>
        <w:rPr>
          <w:rFonts w:cs="Times New Roman"/>
          <w:b/>
          <w:bCs/>
          <w:szCs w:val="28"/>
        </w:rPr>
      </w:pPr>
      <w:r w:rsidRPr="00A719AA">
        <w:rPr>
          <w:rFonts w:cs="Times New Roman"/>
          <w:b/>
          <w:bCs/>
          <w:szCs w:val="28"/>
        </w:rPr>
        <w:t>Приднестровской Молдавской Республики</w:t>
      </w:r>
    </w:p>
    <w:p w:rsidR="00717568" w:rsidRPr="00A719AA" w:rsidRDefault="00717568" w:rsidP="00E96E81">
      <w:pPr>
        <w:spacing w:after="0"/>
        <w:jc w:val="center"/>
        <w:rPr>
          <w:rFonts w:cs="Times New Roman"/>
          <w:b/>
          <w:bCs/>
          <w:szCs w:val="28"/>
        </w:rPr>
      </w:pPr>
    </w:p>
    <w:p w:rsidR="00717568" w:rsidRPr="00A719AA" w:rsidRDefault="00B173F8" w:rsidP="00E96E81">
      <w:pPr>
        <w:spacing w:after="0"/>
        <w:jc w:val="center"/>
        <w:rPr>
          <w:rFonts w:cs="Times New Roman"/>
          <w:b/>
          <w:bCs/>
          <w:szCs w:val="28"/>
        </w:rPr>
      </w:pPr>
      <w:r w:rsidRPr="00A719AA">
        <w:rPr>
          <w:rFonts w:cs="Times New Roman"/>
          <w:b/>
          <w:bCs/>
          <w:szCs w:val="28"/>
        </w:rPr>
        <w:t xml:space="preserve">«О внесении </w:t>
      </w:r>
      <w:r w:rsidR="00DC27C8" w:rsidRPr="00A719AA">
        <w:rPr>
          <w:rFonts w:cs="Times New Roman"/>
          <w:b/>
          <w:bCs/>
          <w:szCs w:val="28"/>
        </w:rPr>
        <w:t xml:space="preserve">изменения и </w:t>
      </w:r>
      <w:r w:rsidRPr="00A719AA">
        <w:rPr>
          <w:rFonts w:cs="Times New Roman"/>
          <w:b/>
          <w:bCs/>
          <w:szCs w:val="28"/>
        </w:rPr>
        <w:t xml:space="preserve">дополнений </w:t>
      </w:r>
    </w:p>
    <w:p w:rsidR="00717568" w:rsidRPr="00A719AA" w:rsidRDefault="00B173F8" w:rsidP="00E96E81">
      <w:pPr>
        <w:spacing w:after="0"/>
        <w:jc w:val="center"/>
        <w:rPr>
          <w:rFonts w:cs="Times New Roman"/>
          <w:b/>
          <w:bCs/>
          <w:szCs w:val="28"/>
        </w:rPr>
      </w:pPr>
      <w:proofErr w:type="gramStart"/>
      <w:r w:rsidRPr="00A719AA">
        <w:rPr>
          <w:rFonts w:cs="Times New Roman"/>
          <w:b/>
          <w:bCs/>
          <w:szCs w:val="28"/>
        </w:rPr>
        <w:t>в</w:t>
      </w:r>
      <w:proofErr w:type="gramEnd"/>
      <w:r w:rsidRPr="00A719AA">
        <w:rPr>
          <w:rFonts w:cs="Times New Roman"/>
          <w:b/>
          <w:bCs/>
          <w:szCs w:val="28"/>
        </w:rPr>
        <w:t xml:space="preserve"> Гражданский процессуальный кодекс </w:t>
      </w:r>
    </w:p>
    <w:p w:rsidR="00B173F8" w:rsidRPr="00A719AA" w:rsidRDefault="00B173F8" w:rsidP="00E96E81">
      <w:pPr>
        <w:spacing w:after="0"/>
        <w:jc w:val="center"/>
        <w:rPr>
          <w:rFonts w:cs="Times New Roman"/>
          <w:b/>
          <w:bCs/>
          <w:szCs w:val="28"/>
        </w:rPr>
      </w:pPr>
      <w:r w:rsidRPr="00A719AA">
        <w:rPr>
          <w:rFonts w:cs="Times New Roman"/>
          <w:b/>
          <w:bCs/>
          <w:szCs w:val="28"/>
        </w:rPr>
        <w:t>Приднестровской Молдавской Республики»</w:t>
      </w:r>
    </w:p>
    <w:p w:rsidR="00717568" w:rsidRPr="00A719AA" w:rsidRDefault="00717568" w:rsidP="00E96E81">
      <w:pPr>
        <w:spacing w:after="0"/>
        <w:ind w:firstLine="709"/>
        <w:jc w:val="both"/>
        <w:rPr>
          <w:rFonts w:cs="Times New Roman"/>
          <w:szCs w:val="28"/>
        </w:rPr>
      </w:pPr>
    </w:p>
    <w:p w:rsidR="00717568" w:rsidRPr="00A719AA" w:rsidRDefault="00717568" w:rsidP="00E96E81">
      <w:pPr>
        <w:spacing w:after="0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>Принят Верховным Советом</w:t>
      </w:r>
    </w:p>
    <w:p w:rsidR="00717568" w:rsidRPr="00A719AA" w:rsidRDefault="00717568" w:rsidP="00E96E81">
      <w:pPr>
        <w:spacing w:after="0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>Приднестровской Молдавской Республики                              13 июля 2022 года</w:t>
      </w:r>
    </w:p>
    <w:p w:rsidR="00717568" w:rsidRPr="00A719AA" w:rsidRDefault="00717568" w:rsidP="00E96E81">
      <w:pPr>
        <w:spacing w:after="0"/>
        <w:jc w:val="both"/>
        <w:rPr>
          <w:rFonts w:cs="Times New Roman"/>
          <w:szCs w:val="28"/>
        </w:rPr>
      </w:pPr>
    </w:p>
    <w:p w:rsidR="00B173F8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b/>
          <w:bCs/>
          <w:szCs w:val="28"/>
        </w:rPr>
        <w:t>Статья 1.</w:t>
      </w:r>
      <w:r w:rsidRPr="00A719AA">
        <w:rPr>
          <w:rFonts w:cs="Times New Roman"/>
          <w:szCs w:val="28"/>
        </w:rPr>
        <w:t xml:space="preserve"> </w:t>
      </w:r>
      <w:r w:rsidR="00D86313" w:rsidRPr="00A719AA">
        <w:rPr>
          <w:rFonts w:eastAsia="Calibri"/>
          <w:szCs w:val="28"/>
          <w:shd w:val="clear" w:color="auto" w:fill="FFFFFF"/>
        </w:rPr>
        <w:t xml:space="preserve">Внести в Гражданский процессуальный кодекс Приднестровской Молдавской Республики от 14 января 2014 года № 6-З-V (САЗ 14-3) с изменениями и дополнениями, внесенными законами Приднестровской Молдавской Республики от 10 декабря 2014 года </w:t>
      </w:r>
      <w:r w:rsidR="00D86313" w:rsidRPr="00A719AA">
        <w:rPr>
          <w:rFonts w:eastAsia="Calibri"/>
          <w:szCs w:val="28"/>
          <w:shd w:val="clear" w:color="auto" w:fill="FFFFFF"/>
        </w:rPr>
        <w:br/>
        <w:t>№ 206-ЗД-</w:t>
      </w:r>
      <w:r w:rsidR="00D86313" w:rsidRPr="00A719AA">
        <w:rPr>
          <w:rFonts w:eastAsia="Calibri"/>
          <w:szCs w:val="28"/>
          <w:shd w:val="clear" w:color="auto" w:fill="FFFFFF"/>
          <w:lang w:val="en-US"/>
        </w:rPr>
        <w:t>V</w:t>
      </w:r>
      <w:r w:rsidR="00D86313" w:rsidRPr="00A719AA">
        <w:rPr>
          <w:rFonts w:eastAsia="Calibri"/>
          <w:szCs w:val="28"/>
          <w:shd w:val="clear" w:color="auto" w:fill="FFFFFF"/>
        </w:rPr>
        <w:t xml:space="preserve"> (САЗ 14-51); от 15 февраля 2016 года № 18-ЗД-</w:t>
      </w:r>
      <w:r w:rsidR="00D86313" w:rsidRPr="00A719AA">
        <w:rPr>
          <w:rFonts w:eastAsia="Calibri"/>
          <w:szCs w:val="28"/>
          <w:shd w:val="clear" w:color="auto" w:fill="FFFFFF"/>
          <w:lang w:val="en-US"/>
        </w:rPr>
        <w:t>VI</w:t>
      </w:r>
      <w:r w:rsidR="00D86313" w:rsidRPr="00A719AA">
        <w:rPr>
          <w:rFonts w:eastAsia="Calibri"/>
          <w:szCs w:val="28"/>
          <w:shd w:val="clear" w:color="auto" w:fill="FFFFFF"/>
        </w:rPr>
        <w:t xml:space="preserve"> (САЗ 16-7); </w:t>
      </w:r>
      <w:r w:rsidR="00D86313" w:rsidRPr="00A719AA">
        <w:rPr>
          <w:rFonts w:eastAsia="Calibri"/>
          <w:szCs w:val="28"/>
          <w:shd w:val="clear" w:color="auto" w:fill="FFFFFF"/>
        </w:rPr>
        <w:br/>
        <w:t>от 28 марта 2016 года № 58-ЗИ-</w:t>
      </w:r>
      <w:r w:rsidR="00D86313" w:rsidRPr="00A719AA">
        <w:rPr>
          <w:rFonts w:eastAsia="Calibri"/>
          <w:szCs w:val="28"/>
          <w:shd w:val="clear" w:color="auto" w:fill="FFFFFF"/>
          <w:lang w:val="en-US"/>
        </w:rPr>
        <w:t>VI</w:t>
      </w:r>
      <w:r w:rsidR="00D86313" w:rsidRPr="00A719AA">
        <w:rPr>
          <w:rFonts w:eastAsia="Calibri"/>
          <w:szCs w:val="28"/>
          <w:shd w:val="clear" w:color="auto" w:fill="FFFFFF"/>
        </w:rPr>
        <w:t xml:space="preserve"> (САЗ 16-13); от 25 мая 2016 года </w:t>
      </w:r>
      <w:r w:rsidR="00D86313" w:rsidRPr="00A719AA">
        <w:rPr>
          <w:rFonts w:eastAsia="Calibri"/>
          <w:szCs w:val="28"/>
          <w:shd w:val="clear" w:color="auto" w:fill="FFFFFF"/>
        </w:rPr>
        <w:br/>
        <w:t>№ 134-ЗД-</w:t>
      </w:r>
      <w:r w:rsidR="00D86313" w:rsidRPr="00A719AA">
        <w:rPr>
          <w:rFonts w:eastAsia="Calibri"/>
          <w:szCs w:val="28"/>
          <w:shd w:val="clear" w:color="auto" w:fill="FFFFFF"/>
          <w:lang w:val="en-US"/>
        </w:rPr>
        <w:t>VI</w:t>
      </w:r>
      <w:r w:rsidR="00D86313" w:rsidRPr="00A719AA">
        <w:rPr>
          <w:rFonts w:eastAsia="Calibri"/>
          <w:szCs w:val="28"/>
          <w:shd w:val="clear" w:color="auto" w:fill="FFFFFF"/>
        </w:rPr>
        <w:t xml:space="preserve"> (САЗ 16-21); от 1 июля 2016 года № 172-ЗИ-</w:t>
      </w:r>
      <w:r w:rsidR="00D86313" w:rsidRPr="00A719AA">
        <w:rPr>
          <w:rFonts w:eastAsia="Calibri"/>
          <w:szCs w:val="28"/>
          <w:shd w:val="clear" w:color="auto" w:fill="FFFFFF"/>
          <w:lang w:val="en-US"/>
        </w:rPr>
        <w:t>VI</w:t>
      </w:r>
      <w:r w:rsidR="00D86313" w:rsidRPr="00A719AA">
        <w:rPr>
          <w:rFonts w:eastAsia="Calibri"/>
          <w:szCs w:val="28"/>
          <w:shd w:val="clear" w:color="auto" w:fill="FFFFFF"/>
        </w:rPr>
        <w:t xml:space="preserve"> (САЗ 16-26); </w:t>
      </w:r>
      <w:r w:rsidR="00D86313" w:rsidRPr="00A719AA">
        <w:rPr>
          <w:rFonts w:eastAsia="Calibri"/>
          <w:szCs w:val="28"/>
          <w:shd w:val="clear" w:color="auto" w:fill="FFFFFF"/>
        </w:rPr>
        <w:br/>
        <w:t xml:space="preserve">от 28 октября 2016 года № 241-ЗИД-VI (САЗ 16-43); от 11 апреля 2017 года </w:t>
      </w:r>
      <w:r w:rsidR="00D86313" w:rsidRPr="00A719AA">
        <w:rPr>
          <w:rFonts w:eastAsia="Calibri"/>
          <w:szCs w:val="28"/>
          <w:shd w:val="clear" w:color="auto" w:fill="FFFFFF"/>
        </w:rPr>
        <w:br/>
        <w:t>№ 78-ЗИ-</w:t>
      </w:r>
      <w:r w:rsidR="00D86313" w:rsidRPr="00A719AA">
        <w:rPr>
          <w:rFonts w:eastAsia="Calibri"/>
          <w:szCs w:val="28"/>
          <w:shd w:val="clear" w:color="auto" w:fill="FFFFFF"/>
          <w:lang w:val="en-US"/>
        </w:rPr>
        <w:t>VI</w:t>
      </w:r>
      <w:r w:rsidR="00D86313" w:rsidRPr="00A719AA">
        <w:rPr>
          <w:rFonts w:eastAsia="Calibri"/>
          <w:szCs w:val="28"/>
          <w:shd w:val="clear" w:color="auto" w:fill="FFFFFF"/>
        </w:rPr>
        <w:t xml:space="preserve"> (САЗ 17-16); от 11 апреля 2017 года № 80-ЗД-</w:t>
      </w:r>
      <w:r w:rsidR="00D86313" w:rsidRPr="00A719AA">
        <w:rPr>
          <w:rFonts w:eastAsia="Calibri"/>
          <w:szCs w:val="28"/>
          <w:shd w:val="clear" w:color="auto" w:fill="FFFFFF"/>
          <w:lang w:val="en-US"/>
        </w:rPr>
        <w:t>VI</w:t>
      </w:r>
      <w:r w:rsidR="00D86313" w:rsidRPr="00A719AA">
        <w:rPr>
          <w:rFonts w:eastAsia="Calibri"/>
          <w:szCs w:val="28"/>
          <w:shd w:val="clear" w:color="auto" w:fill="FFFFFF"/>
        </w:rPr>
        <w:t xml:space="preserve"> (САЗ 17-16); </w:t>
      </w:r>
      <w:r w:rsidR="00D86313" w:rsidRPr="00A719AA">
        <w:rPr>
          <w:rFonts w:eastAsia="Calibri"/>
          <w:szCs w:val="28"/>
          <w:shd w:val="clear" w:color="auto" w:fill="FFFFFF"/>
        </w:rPr>
        <w:br/>
        <w:t>от 11 апреля 2017 года № 83-ЗИД-</w:t>
      </w:r>
      <w:r w:rsidR="00D86313" w:rsidRPr="00A719AA">
        <w:rPr>
          <w:rFonts w:eastAsia="Calibri"/>
          <w:szCs w:val="28"/>
          <w:shd w:val="clear" w:color="auto" w:fill="FFFFFF"/>
          <w:lang w:val="en-US"/>
        </w:rPr>
        <w:t>VI</w:t>
      </w:r>
      <w:r w:rsidR="00D86313" w:rsidRPr="00A719AA">
        <w:rPr>
          <w:rFonts w:eastAsia="Calibri"/>
          <w:szCs w:val="28"/>
          <w:shd w:val="clear" w:color="auto" w:fill="FFFFFF"/>
        </w:rPr>
        <w:t xml:space="preserve"> (САЗ 17-16); от 19 июня 2017 года </w:t>
      </w:r>
      <w:r w:rsidR="00D86313" w:rsidRPr="00A719AA">
        <w:rPr>
          <w:rFonts w:eastAsia="Calibri"/>
          <w:szCs w:val="28"/>
          <w:shd w:val="clear" w:color="auto" w:fill="FFFFFF"/>
        </w:rPr>
        <w:br/>
        <w:t>№ 175-ЗД-</w:t>
      </w:r>
      <w:r w:rsidR="00D86313" w:rsidRPr="00A719AA">
        <w:rPr>
          <w:rFonts w:eastAsia="Calibri"/>
          <w:szCs w:val="28"/>
          <w:shd w:val="clear" w:color="auto" w:fill="FFFFFF"/>
          <w:lang w:val="en-US"/>
        </w:rPr>
        <w:t>VI</w:t>
      </w:r>
      <w:r w:rsidR="00D86313" w:rsidRPr="00A719AA">
        <w:rPr>
          <w:rFonts w:eastAsia="Calibri"/>
          <w:szCs w:val="28"/>
          <w:shd w:val="clear" w:color="auto" w:fill="FFFFFF"/>
        </w:rPr>
        <w:t xml:space="preserve"> (САЗ 17-25); от 26 июня 2017 года № 187-ЗИД-</w:t>
      </w:r>
      <w:r w:rsidR="00D86313" w:rsidRPr="00A719AA">
        <w:rPr>
          <w:rFonts w:eastAsia="Calibri"/>
          <w:szCs w:val="28"/>
          <w:shd w:val="clear" w:color="auto" w:fill="FFFFFF"/>
          <w:lang w:val="en-US"/>
        </w:rPr>
        <w:t>VI</w:t>
      </w:r>
      <w:r w:rsidR="00D86313" w:rsidRPr="00A719AA">
        <w:rPr>
          <w:rFonts w:eastAsia="Calibri"/>
          <w:szCs w:val="28"/>
          <w:shd w:val="clear" w:color="auto" w:fill="FFFFFF"/>
        </w:rPr>
        <w:t xml:space="preserve"> (САЗ 17-27); от 1 ноября 2017 года № 296-ЗИ-VI (САЗ 17-45,1); от 2 февраля 2018 года </w:t>
      </w:r>
      <w:r w:rsidR="00D86313" w:rsidRPr="00A719AA">
        <w:rPr>
          <w:rFonts w:eastAsia="Calibri"/>
          <w:szCs w:val="28"/>
          <w:shd w:val="clear" w:color="auto" w:fill="FFFFFF"/>
        </w:rPr>
        <w:br/>
        <w:t>№ 23-ЗИД-VI (САЗ 18-5); от 29 декабря 2018 года № 366-ЗИД-</w:t>
      </w:r>
      <w:r w:rsidR="00D86313" w:rsidRPr="00A719AA">
        <w:rPr>
          <w:rFonts w:eastAsia="Calibri"/>
          <w:szCs w:val="28"/>
          <w:shd w:val="clear" w:color="auto" w:fill="FFFFFF"/>
          <w:lang w:val="en-US"/>
        </w:rPr>
        <w:t>VI</w:t>
      </w:r>
      <w:r w:rsidR="00D86313" w:rsidRPr="00A719AA">
        <w:rPr>
          <w:rFonts w:eastAsia="Calibri"/>
          <w:szCs w:val="28"/>
          <w:shd w:val="clear" w:color="auto" w:fill="FFFFFF"/>
        </w:rPr>
        <w:t xml:space="preserve"> </w:t>
      </w:r>
      <w:r w:rsidR="00D86313" w:rsidRPr="00A719AA">
        <w:rPr>
          <w:rFonts w:eastAsia="Calibri"/>
          <w:szCs w:val="28"/>
          <w:shd w:val="clear" w:color="auto" w:fill="FFFFFF"/>
        </w:rPr>
        <w:br/>
        <w:t>(САЗ 18-52,1); от 7 июня 2019 года № 106-ЗД-</w:t>
      </w:r>
      <w:r w:rsidR="00D86313" w:rsidRPr="00A719AA">
        <w:rPr>
          <w:rFonts w:eastAsia="Calibri"/>
          <w:szCs w:val="28"/>
          <w:shd w:val="clear" w:color="auto" w:fill="FFFFFF"/>
          <w:lang w:val="en-US"/>
        </w:rPr>
        <w:t>VI</w:t>
      </w:r>
      <w:r w:rsidR="00D86313" w:rsidRPr="00A719AA">
        <w:rPr>
          <w:rFonts w:eastAsia="Calibri"/>
          <w:szCs w:val="28"/>
          <w:shd w:val="clear" w:color="auto" w:fill="FFFFFF"/>
        </w:rPr>
        <w:t xml:space="preserve"> (САЗ 19-21); от 11 декабря 2019 года № 227-ЗД-VI (САЗ 19-48); </w:t>
      </w:r>
      <w:r w:rsidR="00D86313" w:rsidRPr="00A719AA">
        <w:rPr>
          <w:szCs w:val="28"/>
        </w:rPr>
        <w:t xml:space="preserve">от 21 марта 2020 года № 54-ЗИД-VI </w:t>
      </w:r>
      <w:r w:rsidR="00D86313" w:rsidRPr="00A719AA">
        <w:rPr>
          <w:szCs w:val="28"/>
        </w:rPr>
        <w:br/>
        <w:t xml:space="preserve">(САЗ 20-12) с изменениями, внесенными законами Приднестровской Молдавской Республики от 5 августа 2020 года № 125-ЗИ-VI (САЗ 20-32), </w:t>
      </w:r>
      <w:r w:rsidR="00D86313" w:rsidRPr="00A719AA">
        <w:rPr>
          <w:szCs w:val="28"/>
        </w:rPr>
        <w:br/>
        <w:t xml:space="preserve">от 14 декабря 2020 года № 218-ЗИ-VI (САЗ 20-51), от 26 января 2021 года </w:t>
      </w:r>
      <w:r w:rsidR="00D86313" w:rsidRPr="00A719AA">
        <w:rPr>
          <w:szCs w:val="28"/>
        </w:rPr>
        <w:br/>
        <w:t xml:space="preserve">№ 2-ЗИ-VII (САЗ 21-4), от 29 марта 2021 года № 53-ЗИ-VII (САЗ 21-13), </w:t>
      </w:r>
      <w:r w:rsidR="00D86313" w:rsidRPr="00A719AA">
        <w:rPr>
          <w:szCs w:val="28"/>
        </w:rPr>
        <w:br/>
        <w:t>от 14 мая 2021 года № 90-ЗИ-</w:t>
      </w:r>
      <w:r w:rsidR="00D86313" w:rsidRPr="00A719AA">
        <w:rPr>
          <w:szCs w:val="28"/>
          <w:lang w:val="en-US"/>
        </w:rPr>
        <w:t>VII</w:t>
      </w:r>
      <w:r w:rsidR="00D86313" w:rsidRPr="00A719AA">
        <w:rPr>
          <w:szCs w:val="28"/>
        </w:rPr>
        <w:t xml:space="preserve"> (САЗ 21-19), от 15 июня 2021 года </w:t>
      </w:r>
      <w:r w:rsidR="00D86313" w:rsidRPr="00A719AA">
        <w:rPr>
          <w:szCs w:val="28"/>
        </w:rPr>
        <w:br/>
        <w:t>№ 126-ЗИ-</w:t>
      </w:r>
      <w:r w:rsidR="00D86313" w:rsidRPr="00A719AA">
        <w:rPr>
          <w:szCs w:val="28"/>
          <w:lang w:val="en-US"/>
        </w:rPr>
        <w:t>VII</w:t>
      </w:r>
      <w:r w:rsidR="00D86313" w:rsidRPr="00A719AA">
        <w:rPr>
          <w:szCs w:val="28"/>
        </w:rPr>
        <w:t xml:space="preserve"> (</w:t>
      </w:r>
      <w:r w:rsidR="00D86313" w:rsidRPr="00A719AA">
        <w:rPr>
          <w:szCs w:val="28"/>
          <w:lang w:val="en-US"/>
        </w:rPr>
        <w:t>C</w:t>
      </w:r>
      <w:r w:rsidR="00D86313" w:rsidRPr="00A719AA">
        <w:rPr>
          <w:szCs w:val="28"/>
        </w:rPr>
        <w:t>АЗ 21-24), от 19 июля 2021 года № 169-ЗИ-VI</w:t>
      </w:r>
      <w:r w:rsidR="00D86313" w:rsidRPr="00A719AA">
        <w:rPr>
          <w:szCs w:val="28"/>
          <w:lang w:val="en-US"/>
        </w:rPr>
        <w:t>I</w:t>
      </w:r>
      <w:r w:rsidR="00D86313" w:rsidRPr="00A719AA">
        <w:rPr>
          <w:szCs w:val="28"/>
        </w:rPr>
        <w:t xml:space="preserve"> (САЗ 21-29), от 13 сентября 2021 года № 217-ЗИ-VI</w:t>
      </w:r>
      <w:r w:rsidR="00D86313" w:rsidRPr="00A719AA">
        <w:rPr>
          <w:szCs w:val="28"/>
          <w:lang w:val="en-US"/>
        </w:rPr>
        <w:t>I</w:t>
      </w:r>
      <w:r w:rsidR="00D86313" w:rsidRPr="00A719AA">
        <w:rPr>
          <w:szCs w:val="28"/>
        </w:rPr>
        <w:t xml:space="preserve"> (САЗ 21-37), от 30 сентября 2021 года № 234-ЗИ-</w:t>
      </w:r>
      <w:r w:rsidR="00D86313" w:rsidRPr="00A719AA">
        <w:rPr>
          <w:szCs w:val="28"/>
          <w:lang w:val="en-US"/>
        </w:rPr>
        <w:t>VII</w:t>
      </w:r>
      <w:r w:rsidR="00D86313" w:rsidRPr="00A719AA">
        <w:rPr>
          <w:szCs w:val="28"/>
        </w:rPr>
        <w:t xml:space="preserve"> (САЗ 21-39</w:t>
      </w:r>
      <w:r w:rsidR="002D794D" w:rsidRPr="00A719AA">
        <w:rPr>
          <w:szCs w:val="28"/>
        </w:rPr>
        <w:t>,1</w:t>
      </w:r>
      <w:r w:rsidR="00D86313" w:rsidRPr="00A719AA">
        <w:rPr>
          <w:szCs w:val="28"/>
        </w:rPr>
        <w:t xml:space="preserve">), от </w:t>
      </w:r>
      <w:r w:rsidR="00D86313" w:rsidRPr="00A719AA">
        <w:rPr>
          <w:caps/>
          <w:szCs w:val="28"/>
        </w:rPr>
        <w:t xml:space="preserve">23 </w:t>
      </w:r>
      <w:r w:rsidR="00D86313" w:rsidRPr="00A719AA">
        <w:rPr>
          <w:szCs w:val="28"/>
        </w:rPr>
        <w:t xml:space="preserve">декабря </w:t>
      </w:r>
      <w:r w:rsidR="00D86313" w:rsidRPr="00A719AA">
        <w:rPr>
          <w:caps/>
          <w:szCs w:val="28"/>
        </w:rPr>
        <w:t xml:space="preserve">2021 </w:t>
      </w:r>
      <w:r w:rsidR="00D86313" w:rsidRPr="00A719AA">
        <w:rPr>
          <w:szCs w:val="28"/>
        </w:rPr>
        <w:t>года № 340-ЗИ-</w:t>
      </w:r>
      <w:r w:rsidR="00D86313" w:rsidRPr="00A719AA">
        <w:rPr>
          <w:szCs w:val="28"/>
          <w:lang w:val="en-US"/>
        </w:rPr>
        <w:t>VII</w:t>
      </w:r>
      <w:r w:rsidR="00D86313" w:rsidRPr="00A719AA">
        <w:rPr>
          <w:szCs w:val="28"/>
        </w:rPr>
        <w:t xml:space="preserve"> </w:t>
      </w:r>
      <w:r w:rsidR="00D86313" w:rsidRPr="00A719AA">
        <w:rPr>
          <w:szCs w:val="28"/>
        </w:rPr>
        <w:br/>
        <w:t>(САЗ 21-51), от 28 марта 2022 года № 43-ЗИ-</w:t>
      </w:r>
      <w:r w:rsidR="00D86313" w:rsidRPr="00A719AA">
        <w:rPr>
          <w:szCs w:val="28"/>
          <w:lang w:val="en-US"/>
        </w:rPr>
        <w:t>VII</w:t>
      </w:r>
      <w:r w:rsidR="00D86313" w:rsidRPr="00A719AA">
        <w:rPr>
          <w:szCs w:val="28"/>
        </w:rPr>
        <w:t xml:space="preserve"> (САЗ 22-12); от 5 августа </w:t>
      </w:r>
      <w:r w:rsidR="003B4E4B" w:rsidRPr="00A719AA">
        <w:rPr>
          <w:szCs w:val="28"/>
        </w:rPr>
        <w:br/>
      </w:r>
      <w:r w:rsidR="00D86313" w:rsidRPr="00A719AA">
        <w:rPr>
          <w:szCs w:val="28"/>
        </w:rPr>
        <w:t>2020 года № 121-ЗИД-</w:t>
      </w:r>
      <w:r w:rsidR="00D86313" w:rsidRPr="00A719AA">
        <w:rPr>
          <w:szCs w:val="28"/>
          <w:lang w:val="en-US"/>
        </w:rPr>
        <w:t>VI</w:t>
      </w:r>
      <w:r w:rsidR="00D86313" w:rsidRPr="00A719AA">
        <w:rPr>
          <w:szCs w:val="28"/>
        </w:rPr>
        <w:t xml:space="preserve"> (САЗ 20-32); от 12 апреля 2021 года № 66-ЗД-</w:t>
      </w:r>
      <w:r w:rsidR="00D86313" w:rsidRPr="00A719AA">
        <w:rPr>
          <w:szCs w:val="28"/>
          <w:lang w:val="en-US"/>
        </w:rPr>
        <w:t>VII</w:t>
      </w:r>
      <w:r w:rsidR="00D86313" w:rsidRPr="00A719AA">
        <w:rPr>
          <w:szCs w:val="28"/>
        </w:rPr>
        <w:t xml:space="preserve"> (САЗ 21-15); от 11 июня 2021 года № 119-ЗИ-VII (САЗ 21-23); от 26 июля </w:t>
      </w:r>
      <w:r w:rsidR="003B4E4B" w:rsidRPr="00A719AA">
        <w:rPr>
          <w:szCs w:val="28"/>
        </w:rPr>
        <w:br/>
      </w:r>
      <w:r w:rsidR="00D86313" w:rsidRPr="00A719AA">
        <w:rPr>
          <w:szCs w:val="28"/>
        </w:rPr>
        <w:t>2021 года № 188-ЗИД-</w:t>
      </w:r>
      <w:r w:rsidR="00D86313" w:rsidRPr="00A719AA">
        <w:rPr>
          <w:szCs w:val="28"/>
          <w:lang w:val="en-US"/>
        </w:rPr>
        <w:t>VII</w:t>
      </w:r>
      <w:r w:rsidR="00D86313" w:rsidRPr="00A719AA">
        <w:rPr>
          <w:szCs w:val="28"/>
        </w:rPr>
        <w:t xml:space="preserve"> (САЗ 21-30); от 3 августа 2021 года № 215-ЗИД-</w:t>
      </w:r>
      <w:r w:rsidR="00D86313" w:rsidRPr="00A719AA">
        <w:rPr>
          <w:szCs w:val="28"/>
          <w:lang w:val="en-US"/>
        </w:rPr>
        <w:t>VII</w:t>
      </w:r>
      <w:r w:rsidR="00D86313" w:rsidRPr="00A719AA">
        <w:rPr>
          <w:szCs w:val="28"/>
        </w:rPr>
        <w:t xml:space="preserve"> (САЗ 21-31); от 25 октября 2021 года № 261-ЗИД-</w:t>
      </w:r>
      <w:r w:rsidR="00D86313" w:rsidRPr="00A719AA">
        <w:rPr>
          <w:szCs w:val="28"/>
          <w:lang w:val="en-US"/>
        </w:rPr>
        <w:t>VII</w:t>
      </w:r>
      <w:r w:rsidR="00D86313" w:rsidRPr="00A719AA">
        <w:rPr>
          <w:szCs w:val="28"/>
        </w:rPr>
        <w:t xml:space="preserve"> (САЗ 21-43); </w:t>
      </w:r>
      <w:r w:rsidR="00D86313" w:rsidRPr="00A719AA">
        <w:rPr>
          <w:szCs w:val="28"/>
        </w:rPr>
        <w:br/>
        <w:t xml:space="preserve">от </w:t>
      </w:r>
      <w:r w:rsidR="00D86313" w:rsidRPr="00A719AA">
        <w:rPr>
          <w:caps/>
          <w:szCs w:val="28"/>
        </w:rPr>
        <w:t xml:space="preserve">22 </w:t>
      </w:r>
      <w:r w:rsidR="00D86313" w:rsidRPr="00A719AA">
        <w:rPr>
          <w:szCs w:val="28"/>
        </w:rPr>
        <w:t xml:space="preserve">декабря </w:t>
      </w:r>
      <w:r w:rsidR="00D86313" w:rsidRPr="00A719AA">
        <w:rPr>
          <w:caps/>
          <w:szCs w:val="28"/>
        </w:rPr>
        <w:t xml:space="preserve">2021 </w:t>
      </w:r>
      <w:r w:rsidR="00D86313" w:rsidRPr="00A719AA">
        <w:rPr>
          <w:szCs w:val="28"/>
        </w:rPr>
        <w:t>года № 337-ЗИ-</w:t>
      </w:r>
      <w:r w:rsidR="00D86313" w:rsidRPr="00A719AA">
        <w:rPr>
          <w:szCs w:val="28"/>
          <w:lang w:val="en-US"/>
        </w:rPr>
        <w:t>VII</w:t>
      </w:r>
      <w:r w:rsidR="00D86313" w:rsidRPr="00A719AA">
        <w:rPr>
          <w:szCs w:val="28"/>
        </w:rPr>
        <w:t xml:space="preserve"> (САЗ 21-51); от </w:t>
      </w:r>
      <w:r w:rsidR="00D86313" w:rsidRPr="00A719AA">
        <w:rPr>
          <w:caps/>
          <w:szCs w:val="28"/>
        </w:rPr>
        <w:t xml:space="preserve">23 </w:t>
      </w:r>
      <w:r w:rsidR="00D86313" w:rsidRPr="00A719AA">
        <w:rPr>
          <w:szCs w:val="28"/>
        </w:rPr>
        <w:t xml:space="preserve">декабря </w:t>
      </w:r>
      <w:r w:rsidR="00D86313" w:rsidRPr="00A719AA">
        <w:rPr>
          <w:caps/>
          <w:szCs w:val="28"/>
        </w:rPr>
        <w:t xml:space="preserve">2021 </w:t>
      </w:r>
      <w:r w:rsidR="00D86313" w:rsidRPr="00A719AA">
        <w:rPr>
          <w:szCs w:val="28"/>
        </w:rPr>
        <w:t xml:space="preserve">года </w:t>
      </w:r>
      <w:r w:rsidR="003B4E4B" w:rsidRPr="00A719AA">
        <w:rPr>
          <w:szCs w:val="28"/>
        </w:rPr>
        <w:br/>
      </w:r>
      <w:r w:rsidR="00D86313" w:rsidRPr="00A719AA">
        <w:rPr>
          <w:szCs w:val="28"/>
        </w:rPr>
        <w:t>№ 348-ЗИД-</w:t>
      </w:r>
      <w:r w:rsidR="00D86313" w:rsidRPr="00A719AA">
        <w:rPr>
          <w:szCs w:val="28"/>
          <w:lang w:val="en-US"/>
        </w:rPr>
        <w:t>VII</w:t>
      </w:r>
      <w:r w:rsidR="00D86313" w:rsidRPr="00A719AA">
        <w:rPr>
          <w:szCs w:val="28"/>
        </w:rPr>
        <w:t xml:space="preserve"> (САЗ 21-51); от 16 февраля 2022 года № 16-ЗИ-VII </w:t>
      </w:r>
      <w:r w:rsidR="00D86313" w:rsidRPr="00A719AA">
        <w:rPr>
          <w:szCs w:val="28"/>
        </w:rPr>
        <w:br/>
      </w:r>
      <w:r w:rsidR="00D86313" w:rsidRPr="00A719AA">
        <w:rPr>
          <w:szCs w:val="28"/>
        </w:rPr>
        <w:lastRenderedPageBreak/>
        <w:t xml:space="preserve">(САЗ 22-6); от </w:t>
      </w:r>
      <w:r w:rsidR="00D86313" w:rsidRPr="00A719AA">
        <w:rPr>
          <w:rFonts w:eastAsia="Calibri" w:cs="Times New Roman"/>
          <w:caps/>
          <w:szCs w:val="28"/>
        </w:rPr>
        <w:t xml:space="preserve">20 </w:t>
      </w:r>
      <w:r w:rsidR="00D86313" w:rsidRPr="00A719AA">
        <w:rPr>
          <w:rFonts w:eastAsia="Calibri" w:cs="Times New Roman"/>
          <w:szCs w:val="28"/>
        </w:rPr>
        <w:t xml:space="preserve">июня </w:t>
      </w:r>
      <w:r w:rsidR="00D86313" w:rsidRPr="00A719AA">
        <w:rPr>
          <w:rFonts w:eastAsia="Calibri" w:cs="Times New Roman"/>
          <w:caps/>
          <w:szCs w:val="28"/>
        </w:rPr>
        <w:t xml:space="preserve">2022 </w:t>
      </w:r>
      <w:r w:rsidR="00D86313" w:rsidRPr="00A719AA">
        <w:rPr>
          <w:rFonts w:eastAsia="Calibri" w:cs="Times New Roman"/>
          <w:szCs w:val="28"/>
        </w:rPr>
        <w:t>года № 130-ЗИД-</w:t>
      </w:r>
      <w:r w:rsidR="00D86313" w:rsidRPr="00A719AA">
        <w:rPr>
          <w:rFonts w:eastAsia="Calibri" w:cs="Times New Roman"/>
          <w:szCs w:val="28"/>
          <w:lang w:val="en-US"/>
        </w:rPr>
        <w:t>VII</w:t>
      </w:r>
      <w:r w:rsidR="00D86313" w:rsidRPr="00A719AA">
        <w:rPr>
          <w:rFonts w:eastAsia="Calibri" w:cs="Times New Roman"/>
          <w:szCs w:val="28"/>
        </w:rPr>
        <w:t xml:space="preserve"> (САЗ 22-24); от </w:t>
      </w:r>
      <w:r w:rsidR="00D86313" w:rsidRPr="00A719AA">
        <w:rPr>
          <w:szCs w:val="28"/>
        </w:rPr>
        <w:t xml:space="preserve">20 июня </w:t>
      </w:r>
      <w:r w:rsidR="003B4E4B" w:rsidRPr="00A719AA">
        <w:rPr>
          <w:szCs w:val="28"/>
        </w:rPr>
        <w:br/>
      </w:r>
      <w:r w:rsidR="00D86313" w:rsidRPr="00A719AA">
        <w:rPr>
          <w:szCs w:val="28"/>
        </w:rPr>
        <w:t>2022 года № 136-ЗИД-</w:t>
      </w:r>
      <w:r w:rsidR="00D86313" w:rsidRPr="00A719AA">
        <w:rPr>
          <w:szCs w:val="28"/>
          <w:lang w:val="en-US"/>
        </w:rPr>
        <w:t>VII</w:t>
      </w:r>
      <w:r w:rsidR="00D86313" w:rsidRPr="00A719AA">
        <w:rPr>
          <w:szCs w:val="28"/>
        </w:rPr>
        <w:t xml:space="preserve"> (САЗ 22-24)</w:t>
      </w:r>
      <w:r w:rsidRPr="00A719AA">
        <w:rPr>
          <w:rFonts w:cs="Times New Roman"/>
          <w:szCs w:val="28"/>
        </w:rPr>
        <w:t xml:space="preserve">, следующие </w:t>
      </w:r>
      <w:r w:rsidR="00F377A9" w:rsidRPr="00A719AA">
        <w:rPr>
          <w:rFonts w:cs="Times New Roman"/>
          <w:szCs w:val="28"/>
        </w:rPr>
        <w:t xml:space="preserve">изменение и </w:t>
      </w:r>
      <w:r w:rsidRPr="00A719AA">
        <w:rPr>
          <w:rFonts w:cs="Times New Roman"/>
          <w:szCs w:val="28"/>
        </w:rPr>
        <w:t>дополнения</w:t>
      </w:r>
      <w:r w:rsidR="00F377A9" w:rsidRPr="00A719AA">
        <w:rPr>
          <w:rFonts w:cs="Times New Roman"/>
          <w:szCs w:val="28"/>
        </w:rPr>
        <w:t>.</w:t>
      </w:r>
    </w:p>
    <w:p w:rsidR="0051487D" w:rsidRPr="00A719AA" w:rsidRDefault="0051487D" w:rsidP="00E96E81">
      <w:pPr>
        <w:spacing w:after="0"/>
        <w:ind w:firstLine="709"/>
        <w:jc w:val="both"/>
        <w:rPr>
          <w:rFonts w:cs="Times New Roman"/>
          <w:szCs w:val="28"/>
        </w:rPr>
      </w:pPr>
    </w:p>
    <w:p w:rsidR="0051487D" w:rsidRPr="00A719AA" w:rsidRDefault="00E96E81" w:rsidP="00E96E81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19AA">
        <w:rPr>
          <w:rFonts w:eastAsia="Times New Roman" w:cs="Times New Roman"/>
          <w:szCs w:val="28"/>
          <w:lang w:eastAsia="ru-RU"/>
        </w:rPr>
        <w:t xml:space="preserve">1. </w:t>
      </w:r>
      <w:r w:rsidR="0051487D" w:rsidRPr="00A719AA">
        <w:rPr>
          <w:rFonts w:eastAsia="Times New Roman" w:cs="Times New Roman"/>
          <w:szCs w:val="28"/>
          <w:lang w:eastAsia="ru-RU"/>
        </w:rPr>
        <w:t>Подпункт б) пункта 3 статьи 21</w:t>
      </w:r>
      <w:r w:rsidR="00892357" w:rsidRPr="00A719AA">
        <w:rPr>
          <w:rFonts w:eastAsia="Times New Roman" w:cs="Times New Roman"/>
          <w:szCs w:val="28"/>
          <w:lang w:eastAsia="ru-RU"/>
        </w:rPr>
        <w:t>6 изложить в следующей редакции:</w:t>
      </w:r>
    </w:p>
    <w:p w:rsidR="0051487D" w:rsidRPr="00A719AA" w:rsidRDefault="0051487D" w:rsidP="00E96E8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19AA">
        <w:rPr>
          <w:rFonts w:eastAsia="Times New Roman" w:cs="Times New Roman"/>
          <w:szCs w:val="28"/>
          <w:lang w:eastAsia="ru-RU"/>
        </w:rPr>
        <w:t>«</w:t>
      </w:r>
      <w:proofErr w:type="gramStart"/>
      <w:r w:rsidRPr="00A719AA">
        <w:rPr>
          <w:rFonts w:eastAsia="Times New Roman" w:cs="Times New Roman"/>
          <w:szCs w:val="28"/>
          <w:lang w:eastAsia="ru-RU"/>
        </w:rPr>
        <w:t>б</w:t>
      </w:r>
      <w:proofErr w:type="gramEnd"/>
      <w:r w:rsidRPr="00A719AA">
        <w:rPr>
          <w:rFonts w:eastAsia="Times New Roman" w:cs="Times New Roman"/>
          <w:szCs w:val="28"/>
          <w:lang w:eastAsia="ru-RU"/>
        </w:rPr>
        <w:t>) по делам особого производства, за исключением дел, указанных в подпунктах б), в), г), з), и), и-1), и-2) пункта 1 статьи 299 настоящего Кодекса»</w:t>
      </w:r>
      <w:r w:rsidR="00E96E81" w:rsidRPr="00A719AA">
        <w:rPr>
          <w:rFonts w:eastAsia="Times New Roman" w:cs="Times New Roman"/>
          <w:szCs w:val="28"/>
          <w:lang w:eastAsia="ru-RU"/>
        </w:rPr>
        <w:t>.</w:t>
      </w:r>
    </w:p>
    <w:p w:rsidR="0051487D" w:rsidRPr="00A719AA" w:rsidRDefault="0051487D" w:rsidP="00E96E81">
      <w:pPr>
        <w:spacing w:after="0"/>
        <w:ind w:firstLine="709"/>
        <w:jc w:val="both"/>
        <w:rPr>
          <w:rFonts w:cs="Times New Roman"/>
          <w:szCs w:val="28"/>
        </w:rPr>
      </w:pPr>
    </w:p>
    <w:p w:rsidR="00B173F8" w:rsidRPr="00A719AA" w:rsidRDefault="00E96E81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>2</w:t>
      </w:r>
      <w:r w:rsidR="00B173F8" w:rsidRPr="00A719AA">
        <w:rPr>
          <w:rFonts w:cs="Times New Roman"/>
          <w:szCs w:val="28"/>
        </w:rPr>
        <w:t>. Пункт 1 статьи 299 дополнить подпунктом и-2) следующего содержания:</w:t>
      </w:r>
    </w:p>
    <w:p w:rsidR="00B173F8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>«</w:t>
      </w:r>
      <w:proofErr w:type="gramStart"/>
      <w:r w:rsidRPr="00A719AA">
        <w:rPr>
          <w:rFonts w:cs="Times New Roman"/>
          <w:szCs w:val="28"/>
        </w:rPr>
        <w:t>и</w:t>
      </w:r>
      <w:proofErr w:type="gramEnd"/>
      <w:r w:rsidRPr="00A719AA">
        <w:rPr>
          <w:rFonts w:cs="Times New Roman"/>
          <w:szCs w:val="28"/>
        </w:rPr>
        <w:t>-2) о направлении гражданина в лечебно-трудовой профилакторий, о продлении срока нахождения гражданина в лечебно-трудовом профилактории либо о досрочном освобождении гражданина из лечебно-трудового профилактория».</w:t>
      </w:r>
    </w:p>
    <w:p w:rsidR="00E96E81" w:rsidRPr="00A719AA" w:rsidRDefault="00E96E81" w:rsidP="00E96E81">
      <w:pPr>
        <w:spacing w:after="0"/>
        <w:ind w:firstLine="709"/>
        <w:jc w:val="both"/>
        <w:rPr>
          <w:rFonts w:cs="Times New Roman"/>
          <w:szCs w:val="28"/>
        </w:rPr>
      </w:pPr>
    </w:p>
    <w:p w:rsidR="00B173F8" w:rsidRPr="00A719AA" w:rsidRDefault="00E96E81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>3</w:t>
      </w:r>
      <w:r w:rsidR="00B173F8" w:rsidRPr="00A719AA">
        <w:rPr>
          <w:rFonts w:cs="Times New Roman"/>
          <w:szCs w:val="28"/>
        </w:rPr>
        <w:t>. Дополнить Кодекс главой 40-2 следующего содержания:</w:t>
      </w:r>
    </w:p>
    <w:p w:rsidR="00B173F8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>«Глава 40-2. Направление гражданина в лечебно-трудовой профилакторий, продление срока нахождения гражданина в лечебно-трудовом профилактории, досрочное освобождение гражданина из лечебно-трудового профилактория</w:t>
      </w:r>
    </w:p>
    <w:p w:rsidR="00B173F8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</w:p>
    <w:p w:rsidR="00E96E81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>Статья 347-5. Подача заявления о направлении гражданина</w:t>
      </w:r>
    </w:p>
    <w:p w:rsidR="00B173F8" w:rsidRPr="00A719AA" w:rsidRDefault="00E96E81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 xml:space="preserve">                        </w:t>
      </w:r>
      <w:proofErr w:type="gramStart"/>
      <w:r w:rsidR="00B173F8" w:rsidRPr="00A719AA">
        <w:rPr>
          <w:rFonts w:cs="Times New Roman"/>
          <w:szCs w:val="28"/>
        </w:rPr>
        <w:t>в</w:t>
      </w:r>
      <w:proofErr w:type="gramEnd"/>
      <w:r w:rsidR="00B173F8" w:rsidRPr="00A719AA">
        <w:rPr>
          <w:rFonts w:cs="Times New Roman"/>
          <w:szCs w:val="28"/>
        </w:rPr>
        <w:t xml:space="preserve"> лечебно-трудовой профилакторий</w:t>
      </w:r>
    </w:p>
    <w:p w:rsidR="00B173F8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</w:p>
    <w:p w:rsidR="00B173F8" w:rsidRPr="00A719AA" w:rsidRDefault="0051487D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 xml:space="preserve">1. Заявление о направлении гражданина в лечебно-трудовой профилакторий подается в суд начальником городского </w:t>
      </w:r>
      <w:r w:rsidR="007A13C1" w:rsidRPr="00A719AA">
        <w:rPr>
          <w:rFonts w:cs="Times New Roman"/>
          <w:szCs w:val="28"/>
        </w:rPr>
        <w:t>(</w:t>
      </w:r>
      <w:r w:rsidR="00A56D92" w:rsidRPr="00A719AA">
        <w:rPr>
          <w:rFonts w:cs="Times New Roman"/>
          <w:szCs w:val="28"/>
        </w:rPr>
        <w:t>районного</w:t>
      </w:r>
      <w:r w:rsidR="007A13C1" w:rsidRPr="00A719AA">
        <w:rPr>
          <w:rFonts w:cs="Times New Roman"/>
          <w:szCs w:val="28"/>
        </w:rPr>
        <w:t>)</w:t>
      </w:r>
      <w:r w:rsidR="00A56D92" w:rsidRPr="00A719AA">
        <w:rPr>
          <w:rFonts w:cs="Times New Roman"/>
          <w:szCs w:val="28"/>
        </w:rPr>
        <w:t xml:space="preserve"> </w:t>
      </w:r>
      <w:r w:rsidRPr="00A719AA">
        <w:rPr>
          <w:rFonts w:cs="Times New Roman"/>
          <w:szCs w:val="28"/>
        </w:rPr>
        <w:t>органа внутренних дел либо его заместителем</w:t>
      </w:r>
      <w:r w:rsidRPr="00A719AA">
        <w:rPr>
          <w:rFonts w:eastAsia="Calibri" w:cs="Times New Roman"/>
          <w:szCs w:val="28"/>
        </w:rPr>
        <w:t xml:space="preserve"> по месту нахождения органа внутренних дел</w:t>
      </w:r>
      <w:r w:rsidR="00B173F8" w:rsidRPr="00A719AA">
        <w:rPr>
          <w:rFonts w:cs="Times New Roman"/>
          <w:szCs w:val="28"/>
        </w:rPr>
        <w:t>.</w:t>
      </w:r>
    </w:p>
    <w:p w:rsidR="00F22BE5" w:rsidRPr="00A719AA" w:rsidRDefault="00F22BE5" w:rsidP="00E96E8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A719AA">
        <w:rPr>
          <w:rFonts w:eastAsia="Calibri" w:cs="Times New Roman"/>
          <w:szCs w:val="28"/>
        </w:rPr>
        <w:t xml:space="preserve">2. В заявлении о направлении гражданина в лечебно-трудовой профилакторий должны быть указаны предусмотренные законом основания для направления его в лечебно-трудовой профилакторий. </w:t>
      </w:r>
    </w:p>
    <w:p w:rsidR="00F22BE5" w:rsidRPr="00A719AA" w:rsidRDefault="00F22BE5" w:rsidP="00E96E8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A719AA">
        <w:rPr>
          <w:rFonts w:eastAsia="Calibri" w:cs="Times New Roman"/>
          <w:szCs w:val="28"/>
        </w:rPr>
        <w:t>К заявлению о направлении гражданина в лечебно-трудовой профилакторий прилагаются следующие документы:</w:t>
      </w:r>
    </w:p>
    <w:p w:rsidR="00F22BE5" w:rsidRPr="00A719AA" w:rsidRDefault="00F22BE5" w:rsidP="00E96E81">
      <w:pPr>
        <w:spacing w:after="0"/>
        <w:ind w:firstLine="709"/>
        <w:jc w:val="both"/>
        <w:rPr>
          <w:rFonts w:eastAsia="Calibri" w:cs="Times New Roman"/>
          <w:szCs w:val="28"/>
        </w:rPr>
      </w:pPr>
      <w:proofErr w:type="gramStart"/>
      <w:r w:rsidRPr="00A719AA">
        <w:rPr>
          <w:rFonts w:eastAsia="Calibri" w:cs="Times New Roman"/>
          <w:szCs w:val="28"/>
        </w:rPr>
        <w:t>а</w:t>
      </w:r>
      <w:proofErr w:type="gramEnd"/>
      <w:r w:rsidRPr="00A719AA">
        <w:rPr>
          <w:rFonts w:eastAsia="Calibri" w:cs="Times New Roman"/>
          <w:szCs w:val="28"/>
        </w:rPr>
        <w:t xml:space="preserve">) мотивированное постановление должностного лица городского </w:t>
      </w:r>
      <w:r w:rsidR="00E7373C" w:rsidRPr="00A719AA">
        <w:rPr>
          <w:rFonts w:eastAsia="Calibri" w:cs="Times New Roman"/>
          <w:szCs w:val="28"/>
        </w:rPr>
        <w:t>(</w:t>
      </w:r>
      <w:r w:rsidR="00A56D92" w:rsidRPr="00A719AA">
        <w:rPr>
          <w:rFonts w:eastAsia="Calibri" w:cs="Times New Roman"/>
          <w:szCs w:val="28"/>
        </w:rPr>
        <w:t>районного</w:t>
      </w:r>
      <w:r w:rsidR="00E7373C" w:rsidRPr="00A719AA">
        <w:rPr>
          <w:rFonts w:eastAsia="Calibri" w:cs="Times New Roman"/>
          <w:szCs w:val="28"/>
        </w:rPr>
        <w:t>)</w:t>
      </w:r>
      <w:r w:rsidR="00A56D92" w:rsidRPr="00A719AA">
        <w:rPr>
          <w:rFonts w:eastAsia="Calibri" w:cs="Times New Roman"/>
          <w:szCs w:val="28"/>
        </w:rPr>
        <w:t xml:space="preserve"> </w:t>
      </w:r>
      <w:r w:rsidRPr="00A719AA">
        <w:rPr>
          <w:rFonts w:eastAsia="Calibri" w:cs="Times New Roman"/>
          <w:szCs w:val="28"/>
        </w:rPr>
        <w:t>органа внутренних дел о направлении материалов в суд на лицо, больное хроническим алкоголизмом, наркоманией или токсикоманией;</w:t>
      </w:r>
    </w:p>
    <w:p w:rsidR="00F22BE5" w:rsidRPr="00A719AA" w:rsidRDefault="00F22BE5" w:rsidP="00E96E81">
      <w:pPr>
        <w:spacing w:after="0"/>
        <w:ind w:firstLine="709"/>
        <w:jc w:val="both"/>
        <w:rPr>
          <w:rFonts w:eastAsia="Calibri" w:cs="Times New Roman"/>
          <w:szCs w:val="28"/>
        </w:rPr>
      </w:pPr>
      <w:proofErr w:type="gramStart"/>
      <w:r w:rsidRPr="00A719AA">
        <w:rPr>
          <w:rFonts w:eastAsia="Calibri" w:cs="Times New Roman"/>
          <w:szCs w:val="28"/>
        </w:rPr>
        <w:t>б</w:t>
      </w:r>
      <w:proofErr w:type="gramEnd"/>
      <w:r w:rsidRPr="00A719AA">
        <w:rPr>
          <w:rFonts w:eastAsia="Calibri" w:cs="Times New Roman"/>
          <w:szCs w:val="28"/>
        </w:rPr>
        <w:t xml:space="preserve">) копия ходатайства о направлении лица, больного хроническим алкоголизмом, наркоманией или токсикоманией на трудовое воспитание и принудительное лечение в лечебно-трудовой профилакторий, поданное в городской </w:t>
      </w:r>
      <w:r w:rsidR="008F15B8" w:rsidRPr="00A719AA">
        <w:rPr>
          <w:rFonts w:eastAsia="Calibri" w:cs="Times New Roman"/>
          <w:szCs w:val="28"/>
        </w:rPr>
        <w:t>(</w:t>
      </w:r>
      <w:r w:rsidR="006576FA" w:rsidRPr="00A719AA">
        <w:rPr>
          <w:rFonts w:eastAsia="Calibri" w:cs="Times New Roman"/>
          <w:szCs w:val="28"/>
        </w:rPr>
        <w:t>районный</w:t>
      </w:r>
      <w:r w:rsidR="008F15B8" w:rsidRPr="00A719AA">
        <w:rPr>
          <w:rFonts w:eastAsia="Calibri" w:cs="Times New Roman"/>
          <w:szCs w:val="28"/>
        </w:rPr>
        <w:t>)</w:t>
      </w:r>
      <w:r w:rsidR="006576FA" w:rsidRPr="00A719AA">
        <w:rPr>
          <w:rFonts w:eastAsia="Calibri" w:cs="Times New Roman"/>
          <w:szCs w:val="28"/>
        </w:rPr>
        <w:t xml:space="preserve"> </w:t>
      </w:r>
      <w:r w:rsidRPr="00A719AA">
        <w:rPr>
          <w:rFonts w:eastAsia="Calibri" w:cs="Times New Roman"/>
          <w:szCs w:val="28"/>
        </w:rPr>
        <w:t>орган внутренних дел;</w:t>
      </w:r>
    </w:p>
    <w:p w:rsidR="00F22BE5" w:rsidRPr="00A719AA" w:rsidRDefault="00F22BE5" w:rsidP="00E96E81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A719AA">
        <w:rPr>
          <w:rFonts w:eastAsia="Calibri" w:cs="Times New Roman"/>
          <w:szCs w:val="28"/>
        </w:rPr>
        <w:t xml:space="preserve">в) мотивированное заключение медицинской комиссии о признании </w:t>
      </w:r>
      <w:r w:rsidRPr="00A719AA">
        <w:rPr>
          <w:rFonts w:eastAsia="Times New Roman" w:cs="Times New Roman"/>
          <w:szCs w:val="28"/>
          <w:lang w:eastAsia="ru-RU"/>
        </w:rPr>
        <w:t>лица больным хроническим алкоголизмом, наркоманией или токсикоманией и необходимости направления его на принудительное лечение</w:t>
      </w:r>
      <w:r w:rsidRPr="00A719AA">
        <w:rPr>
          <w:rFonts w:eastAsia="Calibri" w:cs="Times New Roman"/>
          <w:szCs w:val="28"/>
        </w:rPr>
        <w:t xml:space="preserve"> в лечебно-трудовой профилакторий, а также об отсутствии заболеваний, препятствующих направлению больного в лечебно-трудовой профилакторий; справка из наркологического учреждения о назначении и прохождении </w:t>
      </w:r>
      <w:r w:rsidRPr="00A719AA">
        <w:rPr>
          <w:rFonts w:eastAsia="Calibri" w:cs="Times New Roman"/>
          <w:szCs w:val="28"/>
        </w:rPr>
        <w:lastRenderedPageBreak/>
        <w:t>добровольного или обязательного лечения (не требуется в отношении лица, прошедшего принудительное лечение в условиях лечебно-трудового профилактория);</w:t>
      </w:r>
    </w:p>
    <w:p w:rsidR="00F22BE5" w:rsidRPr="00A719AA" w:rsidRDefault="00F22BE5" w:rsidP="00E96E81">
      <w:pPr>
        <w:spacing w:after="0"/>
        <w:ind w:firstLine="709"/>
        <w:jc w:val="both"/>
        <w:rPr>
          <w:rFonts w:eastAsia="Calibri" w:cs="Times New Roman"/>
          <w:szCs w:val="28"/>
        </w:rPr>
      </w:pPr>
      <w:proofErr w:type="gramStart"/>
      <w:r w:rsidRPr="00A719AA">
        <w:rPr>
          <w:rFonts w:eastAsia="Calibri" w:cs="Times New Roman"/>
          <w:szCs w:val="28"/>
        </w:rPr>
        <w:t>г</w:t>
      </w:r>
      <w:proofErr w:type="gramEnd"/>
      <w:r w:rsidRPr="00A719AA">
        <w:rPr>
          <w:rFonts w:eastAsia="Calibri" w:cs="Times New Roman"/>
          <w:szCs w:val="28"/>
        </w:rPr>
        <w:t>) характеристика на лицо, в отношении которого решается вопрос о направлении</w:t>
      </w:r>
      <w:r w:rsidRPr="00A719AA">
        <w:rPr>
          <w:rFonts w:cs="Times New Roman"/>
          <w:szCs w:val="28"/>
        </w:rPr>
        <w:t xml:space="preserve"> </w:t>
      </w:r>
      <w:r w:rsidRPr="00A719AA">
        <w:rPr>
          <w:rFonts w:eastAsia="Calibri" w:cs="Times New Roman"/>
          <w:szCs w:val="28"/>
        </w:rPr>
        <w:t xml:space="preserve">в лечебно-трудовой профилакторий, подготовленная должностным лицом городского </w:t>
      </w:r>
      <w:r w:rsidR="00D528D2" w:rsidRPr="00A719AA">
        <w:rPr>
          <w:rFonts w:eastAsia="Calibri" w:cs="Times New Roman"/>
          <w:szCs w:val="28"/>
        </w:rPr>
        <w:t>(</w:t>
      </w:r>
      <w:r w:rsidR="00C94634" w:rsidRPr="00A719AA">
        <w:rPr>
          <w:rFonts w:eastAsia="Calibri" w:cs="Times New Roman"/>
          <w:szCs w:val="28"/>
        </w:rPr>
        <w:t>районного</w:t>
      </w:r>
      <w:r w:rsidR="00D528D2" w:rsidRPr="00A719AA">
        <w:rPr>
          <w:rFonts w:eastAsia="Calibri" w:cs="Times New Roman"/>
          <w:szCs w:val="28"/>
        </w:rPr>
        <w:t>)</w:t>
      </w:r>
      <w:r w:rsidR="00C94634" w:rsidRPr="00A719AA">
        <w:rPr>
          <w:rFonts w:eastAsia="Calibri" w:cs="Times New Roman"/>
          <w:szCs w:val="28"/>
        </w:rPr>
        <w:t xml:space="preserve"> </w:t>
      </w:r>
      <w:r w:rsidRPr="00A719AA">
        <w:rPr>
          <w:rFonts w:eastAsia="Calibri" w:cs="Times New Roman"/>
          <w:szCs w:val="28"/>
        </w:rPr>
        <w:t>органа внутренних дел;</w:t>
      </w:r>
    </w:p>
    <w:p w:rsidR="00F22BE5" w:rsidRPr="00A719AA" w:rsidRDefault="00F22BE5" w:rsidP="00E96E81">
      <w:pPr>
        <w:spacing w:after="0"/>
        <w:ind w:firstLine="709"/>
        <w:jc w:val="both"/>
        <w:rPr>
          <w:rFonts w:eastAsia="Calibri" w:cs="Times New Roman"/>
          <w:szCs w:val="28"/>
        </w:rPr>
      </w:pPr>
      <w:proofErr w:type="gramStart"/>
      <w:r w:rsidRPr="00A719AA">
        <w:rPr>
          <w:rFonts w:eastAsia="Calibri" w:cs="Times New Roman"/>
          <w:szCs w:val="28"/>
        </w:rPr>
        <w:t>д</w:t>
      </w:r>
      <w:proofErr w:type="gramEnd"/>
      <w:r w:rsidRPr="00A719AA">
        <w:rPr>
          <w:rFonts w:eastAsia="Calibri" w:cs="Times New Roman"/>
          <w:szCs w:val="28"/>
        </w:rPr>
        <w:t>) копии протоколов о привлечении лица, в отношении которого решается вопрос о направлении в лечебно-трудовой профилакторий, к административной ответственности за нарушение общественного порядка или прав других граждан, за потребление наркотических средств или психотропных веществ без назначения врача;</w:t>
      </w:r>
    </w:p>
    <w:p w:rsidR="00F22BE5" w:rsidRPr="00A719AA" w:rsidRDefault="00F22BE5" w:rsidP="00E96E81">
      <w:pPr>
        <w:spacing w:after="0"/>
        <w:ind w:firstLine="709"/>
        <w:jc w:val="both"/>
        <w:rPr>
          <w:rFonts w:eastAsia="Calibri" w:cs="Times New Roman"/>
          <w:szCs w:val="28"/>
        </w:rPr>
      </w:pPr>
      <w:proofErr w:type="gramStart"/>
      <w:r w:rsidRPr="00A719AA">
        <w:rPr>
          <w:rFonts w:eastAsia="Calibri" w:cs="Times New Roman"/>
          <w:szCs w:val="28"/>
        </w:rPr>
        <w:t>е</w:t>
      </w:r>
      <w:proofErr w:type="gramEnd"/>
      <w:r w:rsidRPr="00A719AA">
        <w:rPr>
          <w:rFonts w:eastAsia="Calibri" w:cs="Times New Roman"/>
          <w:szCs w:val="28"/>
        </w:rPr>
        <w:t xml:space="preserve">) копия документа, подтверждающего объявление городским </w:t>
      </w:r>
      <w:r w:rsidR="005C2047" w:rsidRPr="00A719AA">
        <w:rPr>
          <w:rFonts w:eastAsia="Calibri" w:cs="Times New Roman"/>
          <w:szCs w:val="28"/>
        </w:rPr>
        <w:t>(</w:t>
      </w:r>
      <w:r w:rsidR="00C94634" w:rsidRPr="00A719AA">
        <w:rPr>
          <w:rFonts w:eastAsia="Calibri" w:cs="Times New Roman"/>
          <w:szCs w:val="28"/>
        </w:rPr>
        <w:t>районным</w:t>
      </w:r>
      <w:r w:rsidR="005C2047" w:rsidRPr="00A719AA">
        <w:rPr>
          <w:rFonts w:eastAsia="Calibri" w:cs="Times New Roman"/>
          <w:szCs w:val="28"/>
        </w:rPr>
        <w:t>)</w:t>
      </w:r>
      <w:r w:rsidR="00C94634" w:rsidRPr="00A719AA">
        <w:rPr>
          <w:rFonts w:eastAsia="Calibri" w:cs="Times New Roman"/>
          <w:szCs w:val="28"/>
        </w:rPr>
        <w:t xml:space="preserve"> </w:t>
      </w:r>
      <w:r w:rsidRPr="00A719AA">
        <w:rPr>
          <w:rFonts w:eastAsia="Calibri" w:cs="Times New Roman"/>
          <w:szCs w:val="28"/>
        </w:rPr>
        <w:t>органом внутренних дел лицу, в отношении которого решается вопрос о направлении в лечебно-трудовой профилакторий, официального предупреждения о недопустимости уклонения от обязательного лечения, а также привлечения к административной ответственности за нарушения общественного порядка или прав других граждан либо потребление наркотических средств или психотропных веществ без назначения врача;</w:t>
      </w:r>
    </w:p>
    <w:p w:rsidR="00F22BE5" w:rsidRPr="00A719AA" w:rsidRDefault="00F22BE5" w:rsidP="00E96E81">
      <w:pPr>
        <w:spacing w:after="0"/>
        <w:ind w:firstLine="709"/>
        <w:jc w:val="both"/>
        <w:rPr>
          <w:rFonts w:eastAsia="Calibri" w:cs="Times New Roman"/>
          <w:szCs w:val="28"/>
        </w:rPr>
      </w:pPr>
      <w:proofErr w:type="gramStart"/>
      <w:r w:rsidRPr="00A719AA">
        <w:rPr>
          <w:rFonts w:eastAsia="Calibri" w:cs="Times New Roman"/>
          <w:szCs w:val="28"/>
        </w:rPr>
        <w:t>ж</w:t>
      </w:r>
      <w:proofErr w:type="gramEnd"/>
      <w:r w:rsidRPr="00A719AA">
        <w:rPr>
          <w:rFonts w:eastAsia="Calibri" w:cs="Times New Roman"/>
          <w:szCs w:val="28"/>
        </w:rPr>
        <w:t xml:space="preserve">) копии документов, подтверждающих отсутствие препятствий, предусмотренных законом, для направления в лечебно-трудовой профилакторий; </w:t>
      </w:r>
    </w:p>
    <w:p w:rsidR="00F22BE5" w:rsidRPr="00A719AA" w:rsidRDefault="00F22BE5" w:rsidP="00E96E81">
      <w:pPr>
        <w:spacing w:after="0"/>
        <w:ind w:firstLine="709"/>
        <w:jc w:val="both"/>
        <w:rPr>
          <w:rFonts w:eastAsia="Calibri" w:cs="Times New Roman"/>
          <w:szCs w:val="28"/>
        </w:rPr>
      </w:pPr>
      <w:proofErr w:type="gramStart"/>
      <w:r w:rsidRPr="00A719AA">
        <w:rPr>
          <w:rFonts w:eastAsia="Calibri" w:cs="Times New Roman"/>
          <w:szCs w:val="28"/>
        </w:rPr>
        <w:t>з</w:t>
      </w:r>
      <w:proofErr w:type="gramEnd"/>
      <w:r w:rsidRPr="00A719AA">
        <w:rPr>
          <w:rFonts w:eastAsia="Calibri" w:cs="Times New Roman"/>
          <w:szCs w:val="28"/>
        </w:rPr>
        <w:t>) копия документа, удостоверяющего личность лица, в отношении которого решается вопрос о направлении</w:t>
      </w:r>
      <w:r w:rsidRPr="00A719AA">
        <w:rPr>
          <w:rFonts w:cs="Times New Roman"/>
          <w:szCs w:val="28"/>
        </w:rPr>
        <w:t xml:space="preserve"> </w:t>
      </w:r>
      <w:r w:rsidRPr="00A719AA">
        <w:rPr>
          <w:rFonts w:eastAsia="Calibri" w:cs="Times New Roman"/>
          <w:szCs w:val="28"/>
        </w:rPr>
        <w:t>в лечебно-трудовой профилакторий.</w:t>
      </w:r>
    </w:p>
    <w:p w:rsidR="00B173F8" w:rsidRPr="00A719AA" w:rsidRDefault="00F22BE5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eastAsia="Calibri" w:cs="Times New Roman"/>
          <w:szCs w:val="28"/>
        </w:rPr>
        <w:t>Материалы о направлении больного на трудовое воспитание и принудительное лечение в лечебно-трудовой профилакторий, указанные в части второй настоящего пункта, оформляются в соответствии с действующим законодательством Приднестровской Молдавской Республики</w:t>
      </w:r>
      <w:r w:rsidR="00B173F8" w:rsidRPr="00A719AA">
        <w:rPr>
          <w:rFonts w:cs="Times New Roman"/>
          <w:szCs w:val="28"/>
        </w:rPr>
        <w:t>.</w:t>
      </w:r>
    </w:p>
    <w:p w:rsidR="00B173F8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>3. Судья, установив, что заявление не отвечает указанным в настоящей статье требованиям, выносит определение об оставлении заявления без движения по правилам, установленным статьей 150 настоящего Кодекса.</w:t>
      </w:r>
    </w:p>
    <w:p w:rsidR="00B173F8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</w:p>
    <w:p w:rsidR="00E96E81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 xml:space="preserve">Статья 347-6. Рассмотрение заявления о направлении гражданина </w:t>
      </w:r>
    </w:p>
    <w:p w:rsidR="00B173F8" w:rsidRPr="00A719AA" w:rsidRDefault="00E96E81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 xml:space="preserve">                        </w:t>
      </w:r>
      <w:proofErr w:type="gramStart"/>
      <w:r w:rsidR="00B173F8" w:rsidRPr="00A719AA">
        <w:rPr>
          <w:rFonts w:cs="Times New Roman"/>
          <w:szCs w:val="28"/>
        </w:rPr>
        <w:t>в</w:t>
      </w:r>
      <w:proofErr w:type="gramEnd"/>
      <w:r w:rsidR="00B173F8" w:rsidRPr="00A719AA">
        <w:rPr>
          <w:rFonts w:cs="Times New Roman"/>
          <w:szCs w:val="28"/>
        </w:rPr>
        <w:t xml:space="preserve"> лечебно-трудовой профилакторий</w:t>
      </w:r>
    </w:p>
    <w:p w:rsidR="00B173F8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</w:p>
    <w:p w:rsidR="00B173F8" w:rsidRPr="00A719AA" w:rsidRDefault="00F22BE5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  <w:lang w:eastAsia="ru-RU"/>
        </w:rPr>
        <w:t>1. Заявление о направлении гражданина в лечебно-трудовой профилакторий рассматривается в течение 10 (десяти) дней со дня его поступления в суд с обязательным участием прокурора, представителя органа внутренних дел, гражданина, в отношении которого решается вопрос о направлении в лечебно-трудовой профилакторий, а также его законного представителя, если гражданин, в отношении которого решается вопрос о направлении в лечебно-трудовой профилактори</w:t>
      </w:r>
      <w:r w:rsidR="00B503BC" w:rsidRPr="00A719AA">
        <w:rPr>
          <w:rFonts w:cs="Times New Roman"/>
          <w:szCs w:val="28"/>
          <w:lang w:eastAsia="ru-RU"/>
        </w:rPr>
        <w:t>й,</w:t>
      </w:r>
      <w:r w:rsidRPr="00A719AA">
        <w:rPr>
          <w:rFonts w:cs="Times New Roman"/>
          <w:szCs w:val="28"/>
          <w:lang w:eastAsia="ru-RU"/>
        </w:rPr>
        <w:t xml:space="preserve"> признан ограничен</w:t>
      </w:r>
      <w:r w:rsidR="00B503BC" w:rsidRPr="00A719AA">
        <w:rPr>
          <w:rFonts w:cs="Times New Roman"/>
          <w:szCs w:val="28"/>
          <w:lang w:eastAsia="ru-RU"/>
        </w:rPr>
        <w:t>н</w:t>
      </w:r>
      <w:r w:rsidRPr="00A719AA">
        <w:rPr>
          <w:rFonts w:cs="Times New Roman"/>
          <w:szCs w:val="28"/>
          <w:lang w:eastAsia="ru-RU"/>
        </w:rPr>
        <w:t>о дееспособным</w:t>
      </w:r>
      <w:r w:rsidR="00B173F8" w:rsidRPr="00A719AA">
        <w:rPr>
          <w:rFonts w:cs="Times New Roman"/>
          <w:szCs w:val="28"/>
        </w:rPr>
        <w:t>.</w:t>
      </w:r>
    </w:p>
    <w:p w:rsidR="00B173F8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>2. В случае уклонения от явки в суд гражданина, в отношении которого решается вопрос о направлении в лечебно-трудовой профилакторий, он может быть подвергнут приводу.</w:t>
      </w:r>
    </w:p>
    <w:p w:rsidR="003B095F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lastRenderedPageBreak/>
        <w:t xml:space="preserve">Статья 347-7. Решение суда по заявлению о направлении гражданина </w:t>
      </w:r>
    </w:p>
    <w:p w:rsidR="00B173F8" w:rsidRPr="00A719AA" w:rsidRDefault="003B095F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 xml:space="preserve">                        </w:t>
      </w:r>
      <w:proofErr w:type="gramStart"/>
      <w:r w:rsidR="00B173F8" w:rsidRPr="00A719AA">
        <w:rPr>
          <w:rFonts w:cs="Times New Roman"/>
          <w:szCs w:val="28"/>
        </w:rPr>
        <w:t>в</w:t>
      </w:r>
      <w:proofErr w:type="gramEnd"/>
      <w:r w:rsidR="00B173F8" w:rsidRPr="00A719AA">
        <w:rPr>
          <w:rFonts w:cs="Times New Roman"/>
          <w:szCs w:val="28"/>
        </w:rPr>
        <w:t xml:space="preserve"> лечебно-трудовой профилакторий</w:t>
      </w:r>
    </w:p>
    <w:p w:rsidR="00B173F8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</w:p>
    <w:p w:rsidR="00B173F8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 xml:space="preserve">1. Рассмотрев заявление о направлении гражданина в лечебно-трудовой профилакторий по существу, суд выносит мотивированное решение, которым отказывает или удовлетворяет заявление. </w:t>
      </w:r>
    </w:p>
    <w:p w:rsidR="00B173F8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>2. В решении суда о направлении гражданина в лечебно-трудовой профилакторий указывается срок его нахождения в лечебно-трудовом профилактории.</w:t>
      </w:r>
    </w:p>
    <w:p w:rsidR="00B173F8" w:rsidRPr="00A719AA" w:rsidRDefault="00F22BE5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  <w:lang w:eastAsia="ru-RU"/>
        </w:rPr>
        <w:t xml:space="preserve">3. </w:t>
      </w:r>
      <w:r w:rsidRPr="00A719AA">
        <w:rPr>
          <w:rFonts w:eastAsia="Times New Roman" w:cs="Times New Roman"/>
          <w:bCs/>
          <w:szCs w:val="28"/>
          <w:lang w:eastAsia="ru-RU"/>
        </w:rPr>
        <w:t>Решение суда о направлении гражданина в лечебно-трудовой профилакторий подлежит исполнению органами внутренних дел в пятидневный срок со дня его вынесения</w:t>
      </w:r>
      <w:r w:rsidR="00B173F8" w:rsidRPr="00A719AA">
        <w:rPr>
          <w:rFonts w:cs="Times New Roman"/>
          <w:szCs w:val="28"/>
        </w:rPr>
        <w:t>.</w:t>
      </w:r>
    </w:p>
    <w:p w:rsidR="00F22BE5" w:rsidRPr="00A719AA" w:rsidRDefault="00F22BE5" w:rsidP="00E96E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9AA">
        <w:rPr>
          <w:rFonts w:ascii="Times New Roman" w:hAnsi="Times New Roman" w:cs="Times New Roman"/>
          <w:sz w:val="28"/>
          <w:szCs w:val="28"/>
          <w:lang w:eastAsia="ru-RU"/>
        </w:rPr>
        <w:t>4. На решение суда может быть подана жалоба лицом, направленным в лечебно-трудовой профилакторий, его представителем (адвокатом), а прокурором принесено представление в порядке, предусмотренном настоящим Кодексом.</w:t>
      </w:r>
    </w:p>
    <w:p w:rsidR="00B173F8" w:rsidRPr="00A719AA" w:rsidRDefault="00F22BE5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  <w:lang w:eastAsia="ru-RU"/>
        </w:rPr>
        <w:t>Кассационные жалоба, представление могут быть поданы в порядке, предусмотренном настоящим Кодексом</w:t>
      </w:r>
      <w:r w:rsidR="00B173F8" w:rsidRPr="00A719AA">
        <w:rPr>
          <w:rFonts w:cs="Times New Roman"/>
          <w:szCs w:val="28"/>
        </w:rPr>
        <w:t>.</w:t>
      </w:r>
    </w:p>
    <w:p w:rsidR="00B173F8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</w:p>
    <w:p w:rsidR="00E20042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 xml:space="preserve">Статья 347-8. Подача и рассмотрение заявления о продлении срока </w:t>
      </w:r>
    </w:p>
    <w:p w:rsidR="00E20042" w:rsidRPr="00A719AA" w:rsidRDefault="00E20042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 xml:space="preserve">                        </w:t>
      </w:r>
      <w:proofErr w:type="gramStart"/>
      <w:r w:rsidR="00B173F8" w:rsidRPr="00A719AA">
        <w:rPr>
          <w:rFonts w:cs="Times New Roman"/>
          <w:szCs w:val="28"/>
        </w:rPr>
        <w:t>нахождения</w:t>
      </w:r>
      <w:proofErr w:type="gramEnd"/>
      <w:r w:rsidR="00B173F8" w:rsidRPr="00A719AA">
        <w:rPr>
          <w:rFonts w:cs="Times New Roman"/>
          <w:szCs w:val="28"/>
        </w:rPr>
        <w:t xml:space="preserve"> гражданина в лечебно-трудовом </w:t>
      </w:r>
    </w:p>
    <w:p w:rsidR="00E20042" w:rsidRPr="00A719AA" w:rsidRDefault="00E20042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 xml:space="preserve">                        </w:t>
      </w:r>
      <w:proofErr w:type="gramStart"/>
      <w:r w:rsidR="00B173F8" w:rsidRPr="00A719AA">
        <w:rPr>
          <w:rFonts w:cs="Times New Roman"/>
          <w:szCs w:val="28"/>
        </w:rPr>
        <w:t>профилактории</w:t>
      </w:r>
      <w:proofErr w:type="gramEnd"/>
      <w:r w:rsidR="00B173F8" w:rsidRPr="00A719AA">
        <w:rPr>
          <w:rFonts w:cs="Times New Roman"/>
          <w:szCs w:val="28"/>
        </w:rPr>
        <w:t xml:space="preserve"> либо о досрочном освобождении </w:t>
      </w:r>
    </w:p>
    <w:p w:rsidR="00B173F8" w:rsidRPr="00A719AA" w:rsidRDefault="00E20042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 xml:space="preserve">                        </w:t>
      </w:r>
      <w:proofErr w:type="gramStart"/>
      <w:r w:rsidR="00B173F8" w:rsidRPr="00A719AA">
        <w:rPr>
          <w:rFonts w:cs="Times New Roman"/>
          <w:szCs w:val="28"/>
        </w:rPr>
        <w:t>гражданина</w:t>
      </w:r>
      <w:proofErr w:type="gramEnd"/>
      <w:r w:rsidR="00B173F8" w:rsidRPr="00A719AA">
        <w:rPr>
          <w:rFonts w:cs="Times New Roman"/>
          <w:szCs w:val="28"/>
        </w:rPr>
        <w:t xml:space="preserve"> из лечебно-трудового профилактория</w:t>
      </w:r>
    </w:p>
    <w:p w:rsidR="00B173F8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</w:p>
    <w:p w:rsidR="00B173F8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>1. Заявление о продлении срока нахождения гражданина в лечебно-трудовом профилактории либо о досрочном освобождении гражданина из лечебно-трудового профилактория подается администрацией лечебно-трудового профилактория в суд по месту его нахождения.</w:t>
      </w:r>
    </w:p>
    <w:p w:rsidR="00F22BE5" w:rsidRPr="00A719AA" w:rsidRDefault="00F22BE5" w:rsidP="00E96E81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9AA">
        <w:rPr>
          <w:rFonts w:ascii="Times New Roman" w:eastAsia="Calibri" w:hAnsi="Times New Roman" w:cs="Times New Roman"/>
          <w:sz w:val="28"/>
          <w:szCs w:val="28"/>
        </w:rPr>
        <w:t>2. В заявлении должны быть указаны основания для продления срока нахождения гражданина в лечебно-трудовом профилактории либо основания для досрочного освобождения гражданина из лечебно-трудового профилактория.</w:t>
      </w:r>
    </w:p>
    <w:p w:rsidR="00F22BE5" w:rsidRPr="00A719AA" w:rsidRDefault="00F22BE5" w:rsidP="00E96E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9AA">
        <w:rPr>
          <w:rFonts w:ascii="Times New Roman" w:hAnsi="Times New Roman" w:cs="Times New Roman"/>
          <w:sz w:val="28"/>
          <w:szCs w:val="28"/>
          <w:lang w:eastAsia="ru-RU"/>
        </w:rPr>
        <w:t>К заявлению о продлении срока нахождения гражданина в лечебно-трудовом профилактории прилагаются следующие документы:</w:t>
      </w:r>
    </w:p>
    <w:p w:rsidR="00F22BE5" w:rsidRPr="00A719AA" w:rsidRDefault="00F22BE5" w:rsidP="00E96E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719AA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719AA">
        <w:rPr>
          <w:rFonts w:ascii="Times New Roman" w:hAnsi="Times New Roman" w:cs="Times New Roman"/>
          <w:sz w:val="28"/>
          <w:szCs w:val="28"/>
          <w:lang w:eastAsia="ru-RU"/>
        </w:rPr>
        <w:t>) мотивированное заключение медицинской комиссии, подтверждающее отсутствие положительного эффекта применяемых мер лечебного воздействия и необходимости продления срока лечения;</w:t>
      </w:r>
    </w:p>
    <w:p w:rsidR="00F22BE5" w:rsidRPr="00A719AA" w:rsidRDefault="00F22BE5" w:rsidP="00E96E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719AA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A719AA">
        <w:rPr>
          <w:rFonts w:ascii="Times New Roman" w:hAnsi="Times New Roman" w:cs="Times New Roman"/>
          <w:sz w:val="28"/>
          <w:szCs w:val="28"/>
          <w:lang w:eastAsia="ru-RU"/>
        </w:rPr>
        <w:t>) документы, подтверждающие систематическое нарушение установленного в лечебно-трудовом профилактории порядка.</w:t>
      </w:r>
    </w:p>
    <w:p w:rsidR="00F22BE5" w:rsidRPr="00A719AA" w:rsidRDefault="00F22BE5" w:rsidP="00E96E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9AA">
        <w:rPr>
          <w:rFonts w:ascii="Times New Roman" w:hAnsi="Times New Roman" w:cs="Times New Roman"/>
          <w:sz w:val="28"/>
          <w:szCs w:val="28"/>
          <w:lang w:eastAsia="ru-RU"/>
        </w:rPr>
        <w:t>К заявлению о досрочном освобождении гражданина из лечебно-трудового профилактория прилагаются следующие документы:</w:t>
      </w:r>
    </w:p>
    <w:p w:rsidR="00F22BE5" w:rsidRPr="00A719AA" w:rsidRDefault="00F22BE5" w:rsidP="00E96E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9AA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719AA">
        <w:rPr>
          <w:rFonts w:ascii="Times New Roman" w:hAnsi="Times New Roman" w:cs="Times New Roman"/>
          <w:sz w:val="28"/>
          <w:szCs w:val="28"/>
          <w:lang w:eastAsia="ru-RU"/>
        </w:rPr>
        <w:t xml:space="preserve">) мотивированное заключение медицинской комиссии об успешном лечебно-трудовом воздействии либо о </w:t>
      </w:r>
      <w:r w:rsidRPr="00A719AA">
        <w:rPr>
          <w:rFonts w:ascii="Times New Roman" w:hAnsi="Times New Roman" w:cs="Times New Roman"/>
          <w:sz w:val="28"/>
          <w:szCs w:val="28"/>
        </w:rPr>
        <w:t xml:space="preserve">выявлении сопутствующего заболевания или </w:t>
      </w:r>
      <w:r w:rsidR="00AC6E35" w:rsidRPr="00A719AA">
        <w:rPr>
          <w:rFonts w:ascii="Times New Roman" w:hAnsi="Times New Roman" w:cs="Times New Roman"/>
          <w:sz w:val="28"/>
          <w:szCs w:val="28"/>
        </w:rPr>
        <w:t xml:space="preserve">о </w:t>
      </w:r>
      <w:r w:rsidRPr="00A719AA">
        <w:rPr>
          <w:rFonts w:ascii="Times New Roman" w:hAnsi="Times New Roman" w:cs="Times New Roman"/>
          <w:sz w:val="28"/>
          <w:szCs w:val="28"/>
        </w:rPr>
        <w:t>возникновении отклонений в физическом состоянии, препятствующих применению мер лечебно-трудового воздействия;</w:t>
      </w:r>
    </w:p>
    <w:p w:rsidR="00B173F8" w:rsidRPr="00A719AA" w:rsidRDefault="00F22BE5" w:rsidP="00E96E81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A719AA">
        <w:rPr>
          <w:rFonts w:cs="Times New Roman"/>
          <w:szCs w:val="28"/>
          <w:lang w:eastAsia="ru-RU"/>
        </w:rPr>
        <w:lastRenderedPageBreak/>
        <w:t>б</w:t>
      </w:r>
      <w:proofErr w:type="gramEnd"/>
      <w:r w:rsidRPr="00A719AA">
        <w:rPr>
          <w:rFonts w:cs="Times New Roman"/>
          <w:szCs w:val="28"/>
          <w:lang w:eastAsia="ru-RU"/>
        </w:rPr>
        <w:t>) иные документы, подтверждающие невозможность нахождения в лечебно-трудовом профилактории, установленные законом в случае наличия таковых</w:t>
      </w:r>
      <w:r w:rsidR="00B173F8" w:rsidRPr="00A719AA">
        <w:rPr>
          <w:rFonts w:cs="Times New Roman"/>
          <w:szCs w:val="28"/>
        </w:rPr>
        <w:t>.</w:t>
      </w:r>
    </w:p>
    <w:p w:rsidR="00B173F8" w:rsidRPr="00A719AA" w:rsidRDefault="00F22BE5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eastAsia="Calibri" w:cs="Times New Roman"/>
          <w:szCs w:val="28"/>
        </w:rPr>
        <w:t xml:space="preserve">3. Заявление о продлении срока нахождения гражданина в лечебно-трудовом профилактории либо о досрочном освобождении гражданина из лечебно-трудового профилактория рассматривается в течение 3 (трех) дней со дня его поступления в суд с обязательным участием прокурора, представителя лечебно-трудового профилактория, </w:t>
      </w:r>
      <w:r w:rsidRPr="00A719AA">
        <w:rPr>
          <w:rFonts w:cs="Times New Roman"/>
          <w:szCs w:val="28"/>
          <w:lang w:eastAsia="ru-RU"/>
        </w:rPr>
        <w:t>законного представителя</w:t>
      </w:r>
      <w:r w:rsidRPr="00A719AA">
        <w:rPr>
          <w:rFonts w:eastAsia="Calibri" w:cs="Times New Roman"/>
          <w:szCs w:val="28"/>
        </w:rPr>
        <w:t xml:space="preserve"> лица, в отношении которого решается вопрос о продлении срока нахождения в лечебно-трудовом профилактории, если гражданин</w:t>
      </w:r>
      <w:r w:rsidRPr="00A719AA">
        <w:rPr>
          <w:rFonts w:cs="Times New Roman"/>
          <w:szCs w:val="28"/>
          <w:lang w:eastAsia="ru-RU"/>
        </w:rPr>
        <w:t xml:space="preserve"> признан ограничен</w:t>
      </w:r>
      <w:r w:rsidR="00AC6E35" w:rsidRPr="00A719AA">
        <w:rPr>
          <w:rFonts w:cs="Times New Roman"/>
          <w:szCs w:val="28"/>
          <w:lang w:eastAsia="ru-RU"/>
        </w:rPr>
        <w:t>н</w:t>
      </w:r>
      <w:r w:rsidRPr="00A719AA">
        <w:rPr>
          <w:rFonts w:cs="Times New Roman"/>
          <w:szCs w:val="28"/>
          <w:lang w:eastAsia="ru-RU"/>
        </w:rPr>
        <w:t>о дееспособным</w:t>
      </w:r>
      <w:r w:rsidR="00B173F8" w:rsidRPr="00A719AA">
        <w:rPr>
          <w:rFonts w:cs="Times New Roman"/>
          <w:szCs w:val="28"/>
        </w:rPr>
        <w:t>.</w:t>
      </w:r>
    </w:p>
    <w:p w:rsidR="00B173F8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</w:p>
    <w:p w:rsidR="00796CE4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 xml:space="preserve">Статья 347-9. Решение суда по заявлению о продлении срока </w:t>
      </w:r>
    </w:p>
    <w:p w:rsidR="00796CE4" w:rsidRPr="00A719AA" w:rsidRDefault="00796CE4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 xml:space="preserve">                        </w:t>
      </w:r>
      <w:proofErr w:type="gramStart"/>
      <w:r w:rsidR="00B173F8" w:rsidRPr="00A719AA">
        <w:rPr>
          <w:rFonts w:cs="Times New Roman"/>
          <w:szCs w:val="28"/>
        </w:rPr>
        <w:t>нахождения</w:t>
      </w:r>
      <w:proofErr w:type="gramEnd"/>
      <w:r w:rsidR="00B173F8" w:rsidRPr="00A719AA">
        <w:rPr>
          <w:rFonts w:cs="Times New Roman"/>
          <w:szCs w:val="28"/>
        </w:rPr>
        <w:t xml:space="preserve"> гражданина в лечебно-трудовом </w:t>
      </w:r>
    </w:p>
    <w:p w:rsidR="00796CE4" w:rsidRPr="00A719AA" w:rsidRDefault="00796CE4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 xml:space="preserve">                        </w:t>
      </w:r>
      <w:proofErr w:type="gramStart"/>
      <w:r w:rsidR="00B173F8" w:rsidRPr="00A719AA">
        <w:rPr>
          <w:rFonts w:cs="Times New Roman"/>
          <w:szCs w:val="28"/>
        </w:rPr>
        <w:t>профилактории</w:t>
      </w:r>
      <w:proofErr w:type="gramEnd"/>
      <w:r w:rsidR="00B173F8" w:rsidRPr="00A719AA">
        <w:rPr>
          <w:rFonts w:cs="Times New Roman"/>
          <w:szCs w:val="28"/>
        </w:rPr>
        <w:t xml:space="preserve"> либо о досрочном освобождении </w:t>
      </w:r>
    </w:p>
    <w:p w:rsidR="00B173F8" w:rsidRPr="00A719AA" w:rsidRDefault="00796CE4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 xml:space="preserve">                        </w:t>
      </w:r>
      <w:proofErr w:type="gramStart"/>
      <w:r w:rsidR="00B173F8" w:rsidRPr="00A719AA">
        <w:rPr>
          <w:rFonts w:cs="Times New Roman"/>
          <w:szCs w:val="28"/>
        </w:rPr>
        <w:t>гражданина</w:t>
      </w:r>
      <w:proofErr w:type="gramEnd"/>
      <w:r w:rsidR="00B173F8" w:rsidRPr="00A719AA">
        <w:rPr>
          <w:rFonts w:cs="Times New Roman"/>
          <w:szCs w:val="28"/>
        </w:rPr>
        <w:t xml:space="preserve"> из лечебно-трудового профилактория</w:t>
      </w:r>
    </w:p>
    <w:p w:rsidR="00B173F8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</w:p>
    <w:p w:rsidR="00B173F8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 xml:space="preserve">1. Рассмотрев заявление о продлении срока нахождения гражданина в лечебно-трудовом профилактории либо о досрочном освобождении гражданина из лечебно-трудового профилактория по существу, суд выносит мотивированное решение, которым отказывает или удовлетворяет заявление.  </w:t>
      </w:r>
    </w:p>
    <w:p w:rsidR="00B173F8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>2. В решении суда о продлении срока нахождения гражданина в лечебно-трудовом профилактории указывается, на какой срок продлевается его нахождение в лечебно-трудовом профилакт</w:t>
      </w:r>
      <w:r w:rsidR="00796CE4" w:rsidRPr="00A719AA">
        <w:rPr>
          <w:rFonts w:cs="Times New Roman"/>
          <w:szCs w:val="28"/>
        </w:rPr>
        <w:t>ории</w:t>
      </w:r>
      <w:r w:rsidRPr="00A719AA">
        <w:rPr>
          <w:rFonts w:cs="Times New Roman"/>
          <w:szCs w:val="28"/>
        </w:rPr>
        <w:t>».</w:t>
      </w:r>
    </w:p>
    <w:p w:rsidR="00B173F8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</w:p>
    <w:p w:rsidR="00B173F8" w:rsidRPr="00A719AA" w:rsidRDefault="00B173F8" w:rsidP="00E96E81">
      <w:pPr>
        <w:spacing w:after="0"/>
        <w:ind w:firstLine="709"/>
        <w:jc w:val="both"/>
        <w:rPr>
          <w:rFonts w:cs="Times New Roman"/>
          <w:szCs w:val="28"/>
        </w:rPr>
      </w:pPr>
      <w:r w:rsidRPr="00A719AA">
        <w:rPr>
          <w:rFonts w:cs="Times New Roman"/>
          <w:b/>
          <w:bCs/>
          <w:szCs w:val="28"/>
        </w:rPr>
        <w:t>Статья 2.</w:t>
      </w:r>
      <w:r w:rsidRPr="00A719AA">
        <w:rPr>
          <w:rFonts w:cs="Times New Roman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B32DFB" w:rsidRPr="00A719AA" w:rsidRDefault="00B32DFB" w:rsidP="00E96E81">
      <w:pPr>
        <w:spacing w:after="0"/>
        <w:rPr>
          <w:rFonts w:cs="Times New Roman"/>
          <w:szCs w:val="28"/>
        </w:rPr>
      </w:pPr>
    </w:p>
    <w:p w:rsidR="00B32DFB" w:rsidRPr="00A719AA" w:rsidRDefault="00B32DFB" w:rsidP="00E96E81">
      <w:pPr>
        <w:spacing w:after="0"/>
        <w:rPr>
          <w:rFonts w:cs="Times New Roman"/>
          <w:szCs w:val="28"/>
        </w:rPr>
      </w:pPr>
    </w:p>
    <w:p w:rsidR="003F58E1" w:rsidRPr="00A719AA" w:rsidRDefault="003F58E1" w:rsidP="00E96E81">
      <w:pPr>
        <w:spacing w:after="0"/>
        <w:rPr>
          <w:rFonts w:cs="Times New Roman"/>
          <w:szCs w:val="28"/>
        </w:rPr>
      </w:pPr>
    </w:p>
    <w:p w:rsidR="00B32DFB" w:rsidRPr="00A719AA" w:rsidRDefault="00B32DFB" w:rsidP="00E96E81">
      <w:pPr>
        <w:spacing w:after="0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>Президент</w:t>
      </w:r>
    </w:p>
    <w:p w:rsidR="00B32DFB" w:rsidRPr="00A719AA" w:rsidRDefault="00B32DFB" w:rsidP="00E96E81">
      <w:pPr>
        <w:spacing w:after="0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>Приднестровской</w:t>
      </w:r>
    </w:p>
    <w:p w:rsidR="00B32DFB" w:rsidRPr="00A719AA" w:rsidRDefault="00B32DFB" w:rsidP="00E96E81">
      <w:pPr>
        <w:spacing w:after="0"/>
        <w:rPr>
          <w:rFonts w:cs="Times New Roman"/>
          <w:szCs w:val="28"/>
        </w:rPr>
      </w:pPr>
      <w:r w:rsidRPr="00A719AA">
        <w:rPr>
          <w:rFonts w:cs="Times New Roman"/>
          <w:szCs w:val="28"/>
        </w:rPr>
        <w:t>Молдавской Республики                                            В. Н. КРАСНОСЕЛЬСКИЙ</w:t>
      </w:r>
    </w:p>
    <w:p w:rsidR="00B32DFB" w:rsidRPr="00A719AA" w:rsidRDefault="00B32DFB" w:rsidP="00E96E81">
      <w:pPr>
        <w:spacing w:after="0"/>
        <w:rPr>
          <w:rFonts w:cs="Times New Roman"/>
          <w:szCs w:val="28"/>
        </w:rPr>
      </w:pPr>
    </w:p>
    <w:p w:rsidR="00C27D39" w:rsidRDefault="00C27D39" w:rsidP="00E96E81">
      <w:pPr>
        <w:spacing w:after="0"/>
        <w:rPr>
          <w:rFonts w:cs="Times New Roman"/>
          <w:szCs w:val="28"/>
        </w:rPr>
      </w:pPr>
    </w:p>
    <w:p w:rsidR="003F4C9D" w:rsidRDefault="003F4C9D" w:rsidP="00E96E81">
      <w:pPr>
        <w:spacing w:after="0"/>
        <w:rPr>
          <w:rFonts w:cs="Times New Roman"/>
          <w:szCs w:val="28"/>
        </w:rPr>
      </w:pPr>
    </w:p>
    <w:p w:rsidR="003F4C9D" w:rsidRDefault="003F4C9D" w:rsidP="00E96E81">
      <w:pPr>
        <w:spacing w:after="0"/>
        <w:rPr>
          <w:rFonts w:cs="Times New Roman"/>
          <w:szCs w:val="28"/>
        </w:rPr>
      </w:pPr>
    </w:p>
    <w:p w:rsidR="003F4C9D" w:rsidRPr="003F4C9D" w:rsidRDefault="003F4C9D" w:rsidP="003F4C9D">
      <w:pPr>
        <w:spacing w:after="0"/>
        <w:rPr>
          <w:rFonts w:eastAsia="Times New Roman" w:cs="Times New Roman"/>
          <w:szCs w:val="28"/>
          <w:lang w:eastAsia="ru-RU"/>
        </w:rPr>
      </w:pPr>
      <w:r w:rsidRPr="003F4C9D">
        <w:rPr>
          <w:rFonts w:eastAsia="Times New Roman" w:cs="Times New Roman"/>
          <w:szCs w:val="28"/>
          <w:lang w:eastAsia="ru-RU"/>
        </w:rPr>
        <w:t>г. Тирасполь</w:t>
      </w:r>
    </w:p>
    <w:p w:rsidR="003F4C9D" w:rsidRPr="003F4C9D" w:rsidRDefault="003F4C9D" w:rsidP="003F4C9D">
      <w:pPr>
        <w:spacing w:after="0"/>
        <w:rPr>
          <w:rFonts w:eastAsia="Times New Roman" w:cs="Times New Roman"/>
          <w:szCs w:val="28"/>
          <w:lang w:eastAsia="ru-RU"/>
        </w:rPr>
      </w:pPr>
      <w:r w:rsidRPr="003F4C9D">
        <w:rPr>
          <w:rFonts w:eastAsia="Times New Roman" w:cs="Times New Roman"/>
          <w:szCs w:val="28"/>
          <w:lang w:eastAsia="ru-RU"/>
        </w:rPr>
        <w:t>29 июля 2022 г.</w:t>
      </w:r>
    </w:p>
    <w:p w:rsidR="003F4C9D" w:rsidRPr="003F4C9D" w:rsidRDefault="003F4C9D" w:rsidP="003F4C9D">
      <w:pPr>
        <w:spacing w:after="0"/>
        <w:ind w:left="28" w:hanging="28"/>
        <w:rPr>
          <w:rFonts w:eastAsia="Times New Roman" w:cs="Times New Roman"/>
          <w:szCs w:val="28"/>
          <w:lang w:eastAsia="ru-RU"/>
        </w:rPr>
      </w:pPr>
      <w:r w:rsidRPr="003F4C9D">
        <w:rPr>
          <w:rFonts w:eastAsia="Times New Roman" w:cs="Times New Roman"/>
          <w:szCs w:val="28"/>
          <w:lang w:eastAsia="ru-RU"/>
        </w:rPr>
        <w:t>№ 225-ЗИД-VI</w:t>
      </w:r>
      <w:r w:rsidRPr="003F4C9D">
        <w:rPr>
          <w:rFonts w:eastAsia="Times New Roman" w:cs="Times New Roman"/>
          <w:szCs w:val="28"/>
          <w:lang w:val="en-US" w:eastAsia="ru-RU"/>
        </w:rPr>
        <w:t>I</w:t>
      </w:r>
    </w:p>
    <w:p w:rsidR="003F4C9D" w:rsidRPr="00A719AA" w:rsidRDefault="003F4C9D" w:rsidP="00E96E81">
      <w:pPr>
        <w:spacing w:after="0"/>
        <w:rPr>
          <w:rFonts w:cs="Times New Roman"/>
          <w:szCs w:val="28"/>
        </w:rPr>
      </w:pPr>
      <w:bookmarkStart w:id="0" w:name="_GoBack"/>
      <w:bookmarkEnd w:id="0"/>
    </w:p>
    <w:sectPr w:rsidR="003F4C9D" w:rsidRPr="00A719AA" w:rsidSect="00E96E81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C18" w:rsidRDefault="00D54C18" w:rsidP="00E96E81">
      <w:pPr>
        <w:spacing w:after="0"/>
      </w:pPr>
      <w:r>
        <w:separator/>
      </w:r>
    </w:p>
  </w:endnote>
  <w:endnote w:type="continuationSeparator" w:id="0">
    <w:p w:rsidR="00D54C18" w:rsidRDefault="00D54C18" w:rsidP="00E96E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C18" w:rsidRDefault="00D54C18" w:rsidP="00E96E81">
      <w:pPr>
        <w:spacing w:after="0"/>
      </w:pPr>
      <w:r>
        <w:separator/>
      </w:r>
    </w:p>
  </w:footnote>
  <w:footnote w:type="continuationSeparator" w:id="0">
    <w:p w:rsidR="00D54C18" w:rsidRDefault="00D54C18" w:rsidP="00E96E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4218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96E81" w:rsidRPr="00E96E81" w:rsidRDefault="00E96E81">
        <w:pPr>
          <w:pStyle w:val="a4"/>
          <w:jc w:val="center"/>
          <w:rPr>
            <w:sz w:val="24"/>
            <w:szCs w:val="24"/>
          </w:rPr>
        </w:pPr>
        <w:r w:rsidRPr="00E96E81">
          <w:rPr>
            <w:sz w:val="24"/>
            <w:szCs w:val="24"/>
          </w:rPr>
          <w:fldChar w:fldCharType="begin"/>
        </w:r>
        <w:r w:rsidRPr="00E96E81">
          <w:rPr>
            <w:sz w:val="24"/>
            <w:szCs w:val="24"/>
          </w:rPr>
          <w:instrText>PAGE   \* MERGEFORMAT</w:instrText>
        </w:r>
        <w:r w:rsidRPr="00E96E81">
          <w:rPr>
            <w:sz w:val="24"/>
            <w:szCs w:val="24"/>
          </w:rPr>
          <w:fldChar w:fldCharType="separate"/>
        </w:r>
        <w:r w:rsidR="003F4C9D">
          <w:rPr>
            <w:noProof/>
            <w:sz w:val="24"/>
            <w:szCs w:val="24"/>
          </w:rPr>
          <w:t>4</w:t>
        </w:r>
        <w:r w:rsidRPr="00E96E81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F8"/>
    <w:rsid w:val="0002413F"/>
    <w:rsid w:val="00082B55"/>
    <w:rsid w:val="00254390"/>
    <w:rsid w:val="00291F90"/>
    <w:rsid w:val="002D794D"/>
    <w:rsid w:val="00325405"/>
    <w:rsid w:val="003631FD"/>
    <w:rsid w:val="003B095F"/>
    <w:rsid w:val="003B4E4B"/>
    <w:rsid w:val="003F4C9D"/>
    <w:rsid w:val="003F58E1"/>
    <w:rsid w:val="0051487D"/>
    <w:rsid w:val="005303DB"/>
    <w:rsid w:val="005C2047"/>
    <w:rsid w:val="006576FA"/>
    <w:rsid w:val="00717568"/>
    <w:rsid w:val="00722D42"/>
    <w:rsid w:val="007702D8"/>
    <w:rsid w:val="00796CE4"/>
    <w:rsid w:val="007A13C1"/>
    <w:rsid w:val="00872983"/>
    <w:rsid w:val="008770A9"/>
    <w:rsid w:val="00892357"/>
    <w:rsid w:val="008D3CC2"/>
    <w:rsid w:val="008F15B8"/>
    <w:rsid w:val="008F63F0"/>
    <w:rsid w:val="00A56D92"/>
    <w:rsid w:val="00A719AA"/>
    <w:rsid w:val="00AC6E35"/>
    <w:rsid w:val="00AD7B3E"/>
    <w:rsid w:val="00B173F8"/>
    <w:rsid w:val="00B32DFB"/>
    <w:rsid w:val="00B503BC"/>
    <w:rsid w:val="00BE2059"/>
    <w:rsid w:val="00C27D39"/>
    <w:rsid w:val="00C94634"/>
    <w:rsid w:val="00D528D2"/>
    <w:rsid w:val="00D54C18"/>
    <w:rsid w:val="00D86313"/>
    <w:rsid w:val="00DB6C12"/>
    <w:rsid w:val="00DC27C8"/>
    <w:rsid w:val="00E20042"/>
    <w:rsid w:val="00E426C7"/>
    <w:rsid w:val="00E448F6"/>
    <w:rsid w:val="00E7373C"/>
    <w:rsid w:val="00E96E81"/>
    <w:rsid w:val="00EB4CD1"/>
    <w:rsid w:val="00EF7600"/>
    <w:rsid w:val="00F22BE5"/>
    <w:rsid w:val="00F3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2CE92-8E61-4D55-A886-F0C30027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3F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BE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96E81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E96E8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96E81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E96E81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E96E8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B4C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4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4</cp:revision>
  <cp:lastPrinted>2022-07-13T12:23:00Z</cp:lastPrinted>
  <dcterms:created xsi:type="dcterms:W3CDTF">2022-07-28T08:01:00Z</dcterms:created>
  <dcterms:modified xsi:type="dcterms:W3CDTF">2022-07-29T06:20:00Z</dcterms:modified>
</cp:coreProperties>
</file>