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EC" w:rsidRPr="000415A8" w:rsidRDefault="00A409EC" w:rsidP="0049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9EC" w:rsidRPr="000415A8" w:rsidRDefault="00A409EC" w:rsidP="0049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9EC" w:rsidRPr="000415A8" w:rsidRDefault="00A409EC" w:rsidP="0049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9EC" w:rsidRPr="000415A8" w:rsidRDefault="00A409EC" w:rsidP="0049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9EC" w:rsidRPr="000415A8" w:rsidRDefault="00A409EC" w:rsidP="0049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9EC" w:rsidRPr="000415A8" w:rsidRDefault="00A409EC" w:rsidP="00490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A409EC" w:rsidRPr="000415A8" w:rsidRDefault="00A409EC" w:rsidP="00490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A409EC" w:rsidRPr="000415A8" w:rsidRDefault="00A409EC" w:rsidP="00490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09EC" w:rsidRPr="00A409EC" w:rsidRDefault="00A409EC" w:rsidP="004906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A40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дополнений в Закон </w:t>
      </w:r>
    </w:p>
    <w:p w:rsidR="00A409EC" w:rsidRPr="00A409EC" w:rsidRDefault="00A409EC" w:rsidP="004906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40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A409EC" w:rsidRPr="000415A8" w:rsidRDefault="00A409EC" w:rsidP="004906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40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 образовании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A409EC" w:rsidRPr="000415A8" w:rsidRDefault="00A409EC" w:rsidP="00A40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9EC" w:rsidRPr="000415A8" w:rsidRDefault="00A409EC" w:rsidP="00A40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A409EC" w:rsidRDefault="00A409EC" w:rsidP="00A40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Республики                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13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A409EC" w:rsidRDefault="00A409EC" w:rsidP="00A57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9EC" w:rsidRDefault="00A409EC" w:rsidP="00A5765A">
      <w:pPr>
        <w:pStyle w:val="a5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3E166F">
        <w:rPr>
          <w:rFonts w:eastAsia="Calibri"/>
          <w:b/>
          <w:sz w:val="28"/>
          <w:szCs w:val="28"/>
        </w:rPr>
        <w:t>Статья 1.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Внести в Закон Приднестровской Молдавской Республики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</w:r>
      <w:r w:rsidRPr="003E166F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 xml:space="preserve">от 27 июня 2003 года № 294-З-III «Об образовании» (САЗ 03-26) с изменениями и дополнениями, внесенными законами Приднестровской Молдавской Республики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от 17 ноября 2005 года № 666-ЗИ-III (САЗ 05-47);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от 7 августа 2006 года № 71-ЗИД-IV (САЗ 06-33); от 12 июня 2007 года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№ 223-ЗИД-IV (САЗ 07-25); от 27 февраля 2008 года № 407-ЗИД-IV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(САЗ 08-8); от 25 июля 2008 года № 500-ЗИ-IV (САЗ 08-29); от 24 ноября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2008 года № 591-ЗИД-IV (САЗ 08-47); от 17 декабря 2008 года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№ 621-ЗИ-IV (САЗ 08-50); от 19 января 2009 года № 654-ЗДИ-IV (САЗ 09-4); от 13 апреля 2009 года № 722-ЗИ-IV (САЗ 09-16); от 30 июля 2009 года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№ 816-ЗИД-IV (САЗ 09-31); от 23 сентября 2009 года № 861-ЗИ-IV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(САЗ 09-39); от 13 июля 2010 года № 126-ЗД-IV (САЗ 10-28); от 26 мая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2011 года № 73-ЗИД-V (САЗ 11-21); от 3 ноября 2011 года № 199-ЗИД-V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(САЗ 11-44); от 2 декабря 2011 года № 225-ЗИ-V (САЗ 11-48); от 28 декабря 2011 года № 253-ЗД-V (САЗ 12-1,1); от 20 марта 2012 года № 30-ЗИД-V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(САЗ 12-13); от 28 апреля 2012 года № 56-ЗИД-V (САЗ 12-18); от 11 мая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2012 года № 65-ЗД-V (САЗ 12-20); от 11 мая 2012 года № 67-ЗИ-V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12-20); от 7 июня 2012 года № 85-ЗИ-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12-24); от 19 июня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2012 года № 95-ЗИ-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12-26); от 16 октября 2012 года № 194-ЗИ-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12-43); от 22 января 2013 года № 27-ЗИ-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13-3); от 13 февраля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2013 года № 41-ЗИ-V (САЗ 13-6); от 8 апреля 2013 года № 88-ЗИД-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(САЗ 13-14); от 8 мая 2013 года № 102-ЗИД-V (САЗ 13-18); от 16 июля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2013 года № 161-ЗИД-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13-28); от 2 декабря 2013 года № 255-ЗД-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13-48); от 17 декабря 2013 года № 279-ЗД-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13-50); от 30 декабря 2013 года № 293-ЗИ-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14-1); от 14 января 2014 года № 2-ЗИ-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14-3); от 4 февраля 2014 года № 42-ЗИД-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14-6); от 10 апреля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2014 года № 79-ЗД-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14-15); от 11 апреля 2014 года № 80-ЗИД-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14-15); от 17 апреля 2014 года № 82-ЗИ-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14-16); от 24 апреля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2014 года № 91-ЗИ-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14-17); от 9 июня 2014 года № 107-ЗД-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14-24); от 14 июля 2014 года № 134-ЗД-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14-29); от 4 декабря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2014 года № 197-ЗИ-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14-49) с изменением, внесенным Законом Приднестровской Молдавской Республики от 1 июля 2015 года № 107-ЗИ-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15-27); от 23 декабря 2014 года № 216-ЗИД-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14-52);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от 23 декабря 2014 года № 217-ЗИД-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14-52); от 15 января 2015 года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№ 6-ЗД-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15-3); от 15 января 2015 года № 7-ЗИД-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15-3);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от 15 января 2015 года № 8-ЗД-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15-3); от 16 января 2015 года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№ 30-ЗИ-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15-3); от 17 февраля 2015 года № 40-ЗИД-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15-8);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от 24 марта 2015 года № 51-ЗИД-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15-13,1); от 24 марта 2015 года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№ 55-ЗД-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15-13,1); от 5 мая 2015 года № 75-ЗД-V (САЗ 15-19);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от 18 мая 2015 года № 80-ЗД-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15-21); от 18 мая 2015 года № 81-ЗИД-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15-21); от 2 июня 2015 года № 94-ЗИД-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15-23); от 8 июля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2015 года № 115-ЗИД-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15-28); от 12 февраля 2016 года № 11-ЗД-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16-6); от 12 февраля 2016 года № 14-ЗД-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16-6); от 12 мая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2016 года № 121-ЗИ-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16-19); от 25 мая 2016 года № 142-ЗД-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16-21); от 1 июля 2016 года № 167-ЗД-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16-26); от 27 октября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2016 года № 232-ЗД-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16-43); от 27 октября 2016 года № 234-ЗИ-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16-43); от 18 ноября 2016 года № 247-ЗД-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16-46); от 9 декабря 2016 года № 281-ЗИ-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16-49); от 23 декабря 2016 года № 294-ЗИ-VI (САЗ 17-1); от 3 мая 2017 года № 93-ЗД-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17-19); от 10 мая 2017 года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№ 102-ЗИ-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17-20); от 10 мая 2017 года № 104-ЗИД-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17-20);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от 19 июня 2017 года № 133-ЗИ-VI (САЗ 17-25); от 22 июня 2017 года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№ 182-ЗИ-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17-26); от 3 июля 2017 года № 206-ЗИД-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17-28);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от 21 июля 2017 года № 232-ЗД-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17-30); от 18 сентября 2017 года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№ 243-ЗД-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17-39); от 18 декабря 2017 года № 378-ЗИД-VI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17-52);</w:t>
      </w:r>
      <w:r w:rsidRPr="003E166F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 xml:space="preserve"> от 6 февраля 2018 года №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>31-ЗИ-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18-6); от 27 февраля 2018 года № 42-ЗИ-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18-9); от 28 марта 2018 года № 86-ЗИ-VI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18-13); от 7 мая 2018 года № 110-ЗИ-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18-19); от 29 мая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2018 года № 138-ЗИД-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18-22); от 29 мая 2018 года № 149-ЗИ-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18-22); от 26 сентября 2018 года № 259-ЗИ-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18-39);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от 29 декабря 2018 года № 366-ЗИД-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18-52,1); от 12 марта 2019 года № 25-ЗИД-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19-10); от 12 марта 2019 года № 28-ЗИ-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19-10); от 12 марта 2019 года № 29-ЗИ-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19-10); от 10 апреля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2019 года № 62-ЗИ-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19-14); от 20 мая 2019 года № 82-ЗИ-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19-19); от 29 мая 2019 года № 89-ЗИД-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19-20); от 23 июля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2019 года № 138-ЗИД-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19-28); от 24 июля 2019 года № 155-ЗД-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(САЗ 19-28); от 7 августа 2020 года № 139-ЗИД-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20-32); от 27 ноября 2020 года № 204-ЗИД-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20-48); от 1 декабря 2020 года № 214-ЗИ-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20-49); от 29 апреля 2021 года № 81-ЗИД-VII (САЗ 21-17); от 24 июня 2021 года № 140-ЗИД-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21-25); от 30 июня 2021 года № 144-ЗИ-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21-26); от 27 июля 2021 года № 201-ЗД-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21-30); от 27 июля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>2021 года № 202-ЗИД-</w:t>
      </w:r>
      <w:r w:rsidRPr="003E166F">
        <w:rPr>
          <w:rFonts w:eastAsia="Times New Roman"/>
          <w:sz w:val="28"/>
          <w:szCs w:val="28"/>
          <w:shd w:val="clear" w:color="auto" w:fill="FFFFFF"/>
          <w:lang w:val="en-US" w:eastAsia="ru-RU"/>
        </w:rPr>
        <w:t>VII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(САЗ 21-30); от 14 декабря 2021 года </w:t>
      </w:r>
      <w:r w:rsidR="002005BE">
        <w:rPr>
          <w:rFonts w:eastAsia="Times New Roman"/>
          <w:sz w:val="28"/>
          <w:szCs w:val="28"/>
          <w:shd w:val="clear" w:color="auto" w:fill="FFFFFF"/>
          <w:lang w:eastAsia="ru-RU"/>
        </w:rPr>
        <w:br/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№ 329-ЗИД-VII (САЗ 21-50); от 10 января 2022 года № 11-ЗИД-VII </w:t>
      </w:r>
      <w:r w:rsidRPr="003E166F">
        <w:rPr>
          <w:rFonts w:eastAsia="Times New Roman"/>
          <w:sz w:val="28"/>
          <w:szCs w:val="28"/>
          <w:shd w:val="clear" w:color="auto" w:fill="FFFFFF"/>
          <w:lang w:eastAsia="ru-RU"/>
        </w:rPr>
        <w:br/>
        <w:t xml:space="preserve">(САЗ 22-1); от </w:t>
      </w:r>
      <w:r w:rsidRPr="003E166F">
        <w:rPr>
          <w:rFonts w:eastAsia="Times New Roman"/>
          <w:sz w:val="28"/>
          <w:szCs w:val="28"/>
          <w:lang w:eastAsia="ru-RU"/>
        </w:rPr>
        <w:t>17 марта 2022 года № 38-ЗИД-</w:t>
      </w:r>
      <w:r w:rsidRPr="003E166F">
        <w:rPr>
          <w:rFonts w:eastAsia="Times New Roman"/>
          <w:sz w:val="28"/>
          <w:szCs w:val="28"/>
          <w:lang w:val="en-US" w:eastAsia="ru-RU"/>
        </w:rPr>
        <w:t>VII</w:t>
      </w:r>
      <w:r w:rsidRPr="003E166F">
        <w:rPr>
          <w:rFonts w:eastAsia="Times New Roman"/>
          <w:sz w:val="28"/>
          <w:szCs w:val="28"/>
          <w:lang w:eastAsia="ru-RU"/>
        </w:rPr>
        <w:t xml:space="preserve"> (САЗ 22-10)</w:t>
      </w:r>
      <w:r>
        <w:rPr>
          <w:rFonts w:eastAsia="Times New Roman"/>
          <w:sz w:val="28"/>
          <w:szCs w:val="28"/>
          <w:lang w:eastAsia="ru-RU"/>
        </w:rPr>
        <w:t xml:space="preserve">; от </w:t>
      </w:r>
      <w:r w:rsidRPr="003E166F">
        <w:rPr>
          <w:rFonts w:eastAsia="Times New Roman"/>
          <w:sz w:val="28"/>
          <w:szCs w:val="28"/>
          <w:lang w:eastAsia="ru-RU"/>
        </w:rPr>
        <w:t xml:space="preserve">4 мая </w:t>
      </w:r>
      <w:r w:rsidR="002005BE">
        <w:rPr>
          <w:rFonts w:eastAsia="Times New Roman"/>
          <w:sz w:val="28"/>
          <w:szCs w:val="28"/>
          <w:lang w:eastAsia="ru-RU"/>
        </w:rPr>
        <w:br/>
      </w:r>
      <w:r w:rsidRPr="003E166F">
        <w:rPr>
          <w:rFonts w:eastAsia="Times New Roman"/>
          <w:sz w:val="28"/>
          <w:szCs w:val="28"/>
          <w:lang w:eastAsia="ru-RU"/>
        </w:rPr>
        <w:t>2022 года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lang w:eastAsia="ru-RU"/>
        </w:rPr>
        <w:t>№ 79-ЗИД-VII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E166F">
        <w:rPr>
          <w:rFonts w:eastAsia="Times New Roman"/>
          <w:sz w:val="28"/>
          <w:szCs w:val="28"/>
          <w:lang w:eastAsia="ru-RU"/>
        </w:rPr>
        <w:t>(САЗ 22-17)</w:t>
      </w:r>
      <w:r>
        <w:rPr>
          <w:rFonts w:eastAsia="Times New Roman"/>
          <w:sz w:val="28"/>
          <w:szCs w:val="28"/>
          <w:lang w:eastAsia="ru-RU"/>
        </w:rPr>
        <w:t xml:space="preserve">; от </w:t>
      </w:r>
      <w:r w:rsidRPr="00A409EC">
        <w:rPr>
          <w:rFonts w:eastAsia="Times New Roman"/>
          <w:sz w:val="28"/>
          <w:szCs w:val="28"/>
          <w:lang w:eastAsia="ru-RU"/>
        </w:rPr>
        <w:t>20 июня 2022 года № 126-ЗД-VII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005BE">
        <w:rPr>
          <w:rFonts w:eastAsia="Times New Roman"/>
          <w:sz w:val="28"/>
          <w:szCs w:val="28"/>
          <w:lang w:eastAsia="ru-RU"/>
        </w:rPr>
        <w:br/>
      </w:r>
      <w:r w:rsidRPr="00A409EC">
        <w:rPr>
          <w:rFonts w:eastAsia="Times New Roman"/>
          <w:sz w:val="28"/>
          <w:szCs w:val="28"/>
          <w:lang w:eastAsia="ru-RU"/>
        </w:rPr>
        <w:lastRenderedPageBreak/>
        <w:t>(САЗ 22-24)</w:t>
      </w:r>
      <w:r>
        <w:rPr>
          <w:rFonts w:eastAsia="Times New Roman"/>
          <w:sz w:val="28"/>
          <w:szCs w:val="28"/>
          <w:lang w:eastAsia="ru-RU"/>
        </w:rPr>
        <w:t xml:space="preserve">; от </w:t>
      </w:r>
      <w:r w:rsidRPr="00A409EC">
        <w:rPr>
          <w:rFonts w:eastAsia="Times New Roman"/>
          <w:sz w:val="28"/>
          <w:szCs w:val="28"/>
          <w:lang w:eastAsia="ru-RU"/>
        </w:rPr>
        <w:t>30 июня 2022 года № 155-ЗИД-VII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409EC">
        <w:rPr>
          <w:rFonts w:eastAsia="Times New Roman"/>
          <w:sz w:val="28"/>
          <w:szCs w:val="28"/>
          <w:lang w:eastAsia="ru-RU"/>
        </w:rPr>
        <w:t>(САЗ 22-25)</w:t>
      </w:r>
      <w:r w:rsidR="00F95159">
        <w:rPr>
          <w:rFonts w:eastAsia="Times New Roman"/>
          <w:sz w:val="28"/>
          <w:szCs w:val="28"/>
          <w:lang w:eastAsia="ru-RU"/>
        </w:rPr>
        <w:t xml:space="preserve">; </w:t>
      </w:r>
      <w:r w:rsidR="00F95159" w:rsidRPr="00F95159">
        <w:rPr>
          <w:rFonts w:eastAsia="Times New Roman"/>
          <w:sz w:val="28"/>
          <w:szCs w:val="28"/>
          <w:lang w:eastAsia="ru-RU"/>
        </w:rPr>
        <w:t xml:space="preserve">от </w:t>
      </w:r>
      <w:r w:rsidR="00F95159">
        <w:rPr>
          <w:rFonts w:eastAsia="Times New Roman"/>
          <w:sz w:val="28"/>
          <w:szCs w:val="28"/>
          <w:lang w:eastAsia="ru-RU"/>
        </w:rPr>
        <w:t>13 июл</w:t>
      </w:r>
      <w:r w:rsidR="00F95159" w:rsidRPr="00F95159">
        <w:rPr>
          <w:rFonts w:eastAsia="Times New Roman"/>
          <w:sz w:val="28"/>
          <w:szCs w:val="28"/>
          <w:lang w:eastAsia="ru-RU"/>
        </w:rPr>
        <w:t>я 2022 года № 1</w:t>
      </w:r>
      <w:r w:rsidR="00F95159">
        <w:rPr>
          <w:rFonts w:eastAsia="Times New Roman"/>
          <w:sz w:val="28"/>
          <w:szCs w:val="28"/>
          <w:lang w:eastAsia="ru-RU"/>
        </w:rPr>
        <w:t>81</w:t>
      </w:r>
      <w:r w:rsidR="00F95159" w:rsidRPr="00F95159">
        <w:rPr>
          <w:rFonts w:eastAsia="Times New Roman"/>
          <w:sz w:val="28"/>
          <w:szCs w:val="28"/>
          <w:lang w:eastAsia="ru-RU"/>
        </w:rPr>
        <w:t xml:space="preserve">-ЗИД-VII </w:t>
      </w:r>
      <w:r w:rsidR="00F95159">
        <w:rPr>
          <w:rFonts w:eastAsia="Times New Roman"/>
          <w:sz w:val="28"/>
          <w:szCs w:val="28"/>
          <w:lang w:eastAsia="ru-RU"/>
        </w:rPr>
        <w:t>(САЗ 22-27</w:t>
      </w:r>
      <w:r w:rsidR="00F95159" w:rsidRPr="00F95159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A5765A">
        <w:rPr>
          <w:rFonts w:eastAsia="Times New Roman"/>
          <w:sz w:val="28"/>
          <w:szCs w:val="28"/>
          <w:shd w:val="clear" w:color="auto" w:fill="FFFFFF"/>
          <w:lang w:eastAsia="ru-RU"/>
        </w:rPr>
        <w:t>следующие дополнения.</w:t>
      </w:r>
    </w:p>
    <w:p w:rsidR="00A5765A" w:rsidRPr="00A409EC" w:rsidRDefault="00A5765A" w:rsidP="00A5765A">
      <w:pPr>
        <w:pStyle w:val="a5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p w:rsidR="00A409EC" w:rsidRPr="00A409EC" w:rsidRDefault="00A409EC" w:rsidP="00A40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0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Подпункт 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A40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статьи 29 дополнить подпунктом 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A40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следующего содержания:</w:t>
      </w:r>
      <w:r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9EC" w:rsidRDefault="00A409EC" w:rsidP="00A4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«9) изготовления золотых медалей «За отличные успехи в учении, труде </w:t>
      </w:r>
      <w:r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примерное поведение» и серебряных медалей «За особые успехи в учении, труде и примерное поведение» для поощрения лиц, завершивших освоение образовательных программ среднего (полного) общего образования </w:t>
      </w:r>
      <w:r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государственных (муниципальных) организациях образования и прошедших государственную итоговую аттестацию».</w:t>
      </w:r>
    </w:p>
    <w:p w:rsidR="00A409EC" w:rsidRPr="00A409EC" w:rsidRDefault="00A409EC" w:rsidP="00A4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EC" w:rsidRPr="00A409EC" w:rsidRDefault="00A409EC" w:rsidP="00A40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0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Подпункт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A40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статьи 29 дополнить подпунктом 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A40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следующего содержания:</w:t>
      </w:r>
      <w:r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9EC" w:rsidRDefault="00A409EC" w:rsidP="00A4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образца, описания золотой медали «За отличные успехи в учении, труде и примерное поведение» и серебряной медали «За особые успехи в учении, труде и примерное поведение», а также условий и порядка поощрения лиц, указанных в пункте 1 статьи 50-3 настоящего Закона».</w:t>
      </w:r>
    </w:p>
    <w:p w:rsidR="00A409EC" w:rsidRPr="00A409EC" w:rsidRDefault="00A409EC" w:rsidP="00A4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EC" w:rsidRPr="00A409EC" w:rsidRDefault="00A409EC" w:rsidP="00A40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0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Дополнить Закон статьей 50-3 следующего содержания:</w:t>
      </w:r>
    </w:p>
    <w:p w:rsidR="00BC3AF6" w:rsidRDefault="00A409EC" w:rsidP="00A40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50-3. Поощрение лиц, завершивши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освоение образовательных</w:t>
      </w:r>
    </w:p>
    <w:p w:rsidR="00A409EC" w:rsidRDefault="00BC3AF6" w:rsidP="00A40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="00A409EC"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proofErr w:type="gramEnd"/>
      <w:r w:rsidR="00A409EC"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(полного) общего образования </w:t>
      </w:r>
    </w:p>
    <w:p w:rsidR="00A409EC" w:rsidRPr="00A409EC" w:rsidRDefault="00A409EC" w:rsidP="00BC3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EC" w:rsidRPr="00A409EC" w:rsidRDefault="00BC3AF6" w:rsidP="00BC3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409EC"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завершившие в полном объеме освоение образовательных программ среднего (полного) общего образования и прошедшие государственную итоговую аттестацию, достигшие высоких успехов в обучении, поощряются золотой медалью «За отличные успехи в учении, труде и примерное поведение» или серебряной медалью «За особые успехи в учении, труде и примерное поведение».</w:t>
      </w:r>
    </w:p>
    <w:p w:rsidR="00A409EC" w:rsidRPr="00A409EC" w:rsidRDefault="00BC3AF6" w:rsidP="00BC3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409EC"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Образец, описание золотой медали «За отличные успехи в учении, труде и примерное поведение» и серебряной медали «За особые успехи в учении, труде и примерное поведение», а также условия и порядок поощрения лиц, указанных в пункте 1 настоящей статьи, устанавливаются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A409EC" w:rsidRPr="00A409EC" w:rsidRDefault="00BC3AF6" w:rsidP="00BC3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409EC"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золотых медалей «За отличные успехи в учении, труде и примерное поведение» и серебряных медалей «За особые успехи в учении, труде и примерное поведение» для поощрения лиц, завершивших освоение образовательных программ среднего (полного) общего образования в государственных (муниципальных) организациях образования и прошедших государственную итоговую аттестацию, обеспечивает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образования.</w:t>
      </w:r>
    </w:p>
    <w:p w:rsidR="00A409EC" w:rsidRPr="00A409EC" w:rsidRDefault="00A409EC" w:rsidP="00BC3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золотых медалей «За отличные успехи в учении, труде и примерное поведение» и серебряных медалей «За особые успехи в учении, труде и примерное поведение» для поощрения лиц, завершивших освоение образовательных программ среднего (полного) общего образования в негосударственных организациях образования и прошедших государственную итоговую аттестацию, обеспечивает учредитель организации образования.</w:t>
      </w:r>
    </w:p>
    <w:p w:rsidR="00A409EC" w:rsidRPr="00A409EC" w:rsidRDefault="00BC3AF6" w:rsidP="00BC3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409EC"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золотых медалей «За отличные успехи в учении, труде и примерное поведение» и серебряных медалей «За особые успехи в учении, труде и примерное поведение» лицам, указанным в пункте 1 настоящей статьи, обеспечивает учредитель организации образования.</w:t>
      </w:r>
    </w:p>
    <w:p w:rsidR="00A409EC" w:rsidRPr="00A409EC" w:rsidRDefault="00BC3AF6" w:rsidP="00BC3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409EC" w:rsidRPr="00A40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награжденным золотой медалью «За отличные успехи в учении, труде и примерное поведение» или серебряной медалью «За особые успехи в учении, труде и примерное поведение», предоставляется преимущественное право на зачисление в организацию профессионального образования для обучения за счет средств республиканского бюджета согласно Правилам приема в организацию профессионального образования».</w:t>
      </w:r>
    </w:p>
    <w:p w:rsidR="00A409EC" w:rsidRPr="00A409EC" w:rsidRDefault="00A409EC" w:rsidP="00A4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EC" w:rsidRPr="00A409EC" w:rsidRDefault="00A409EC" w:rsidP="00A40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09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Статья 2.</w:t>
      </w:r>
      <w:r w:rsidRPr="00A40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409EC" w:rsidRDefault="00A409EC" w:rsidP="00A40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EC" w:rsidRDefault="00A409EC" w:rsidP="00A40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9EC" w:rsidRPr="000415A8" w:rsidRDefault="00A409EC" w:rsidP="00A40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A409EC" w:rsidRPr="000415A8" w:rsidRDefault="00A409EC" w:rsidP="00A40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A409EC" w:rsidRPr="000415A8" w:rsidRDefault="00A409EC" w:rsidP="00A40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409EC" w:rsidRPr="000415A8" w:rsidRDefault="00A409EC" w:rsidP="00A4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9EC" w:rsidRDefault="00A409EC" w:rsidP="006B7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D34" w:rsidRDefault="006B7D34" w:rsidP="006B7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D34" w:rsidRDefault="006B7D34" w:rsidP="006B7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7D34" w:rsidRPr="006B7D34" w:rsidRDefault="006B7D34" w:rsidP="006B7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3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B7D34" w:rsidRPr="006B7D34" w:rsidRDefault="006B7D34" w:rsidP="006B7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34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2022 г.</w:t>
      </w:r>
    </w:p>
    <w:p w:rsidR="006B7D34" w:rsidRPr="006B7D34" w:rsidRDefault="006B7D34" w:rsidP="006B7D34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219-ЗД-VI</w:t>
      </w:r>
      <w:r w:rsidRPr="006B7D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B7D34" w:rsidRPr="009B58F8" w:rsidRDefault="006B7D34" w:rsidP="006B7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7D34" w:rsidRPr="009B58F8" w:rsidSect="002D2FF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94" w:rsidRDefault="00EF2294">
      <w:pPr>
        <w:spacing w:after="0" w:line="240" w:lineRule="auto"/>
      </w:pPr>
      <w:r>
        <w:separator/>
      </w:r>
    </w:p>
  </w:endnote>
  <w:endnote w:type="continuationSeparator" w:id="0">
    <w:p w:rsidR="00EF2294" w:rsidRDefault="00EF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94" w:rsidRDefault="00EF2294">
      <w:pPr>
        <w:spacing w:after="0" w:line="240" w:lineRule="auto"/>
      </w:pPr>
      <w:r>
        <w:separator/>
      </w:r>
    </w:p>
  </w:footnote>
  <w:footnote w:type="continuationSeparator" w:id="0">
    <w:p w:rsidR="00EF2294" w:rsidRDefault="00EF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C70BE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7D3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A5939"/>
    <w:multiLevelType w:val="hybridMultilevel"/>
    <w:tmpl w:val="0ECE593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EC"/>
    <w:rsid w:val="002005BE"/>
    <w:rsid w:val="002A0865"/>
    <w:rsid w:val="003F789E"/>
    <w:rsid w:val="004906C1"/>
    <w:rsid w:val="006B7D34"/>
    <w:rsid w:val="0083053D"/>
    <w:rsid w:val="00852345"/>
    <w:rsid w:val="00A409EC"/>
    <w:rsid w:val="00A5765A"/>
    <w:rsid w:val="00A60602"/>
    <w:rsid w:val="00A66502"/>
    <w:rsid w:val="00BC3AF6"/>
    <w:rsid w:val="00C70BE5"/>
    <w:rsid w:val="00D55FDD"/>
    <w:rsid w:val="00EA0E06"/>
    <w:rsid w:val="00EF2294"/>
    <w:rsid w:val="00F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0A173-2412-45CC-A067-26D4333E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9EC"/>
  </w:style>
  <w:style w:type="paragraph" w:styleId="a5">
    <w:name w:val="Normal (Web)"/>
    <w:basedOn w:val="a"/>
    <w:uiPriority w:val="99"/>
    <w:semiHidden/>
    <w:unhideWhenUsed/>
    <w:rsid w:val="00A409E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0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2022-07-13T10:51:00Z</cp:lastPrinted>
  <dcterms:created xsi:type="dcterms:W3CDTF">2022-07-19T11:56:00Z</dcterms:created>
  <dcterms:modified xsi:type="dcterms:W3CDTF">2022-07-28T13:10:00Z</dcterms:modified>
</cp:coreProperties>
</file>