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CF" w:rsidRPr="000415A8" w:rsidRDefault="00350ECF" w:rsidP="0035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ECF" w:rsidRPr="000415A8" w:rsidRDefault="00350ECF" w:rsidP="0035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ECF" w:rsidRPr="000415A8" w:rsidRDefault="00350ECF" w:rsidP="0035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ECF" w:rsidRPr="000415A8" w:rsidRDefault="00350ECF" w:rsidP="0035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ECF" w:rsidRPr="000415A8" w:rsidRDefault="00350ECF" w:rsidP="0035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ECF" w:rsidRPr="000415A8" w:rsidRDefault="00350ECF" w:rsidP="00350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350ECF" w:rsidRPr="000415A8" w:rsidRDefault="00350ECF" w:rsidP="00350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350ECF" w:rsidRPr="000415A8" w:rsidRDefault="00350ECF" w:rsidP="00350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5609" w:rsidRDefault="00350ECF" w:rsidP="00350E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350E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6B5609" w:rsidRDefault="00350ECF" w:rsidP="00350E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50E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350ECF" w:rsidRPr="000415A8" w:rsidRDefault="00350ECF" w:rsidP="00350E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50E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350ECF" w:rsidRPr="000415A8" w:rsidRDefault="00350ECF" w:rsidP="00350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ECF" w:rsidRPr="000415A8" w:rsidRDefault="00350ECF" w:rsidP="00350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350ECF" w:rsidRDefault="00350ECF" w:rsidP="00350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6 июл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 года</w:t>
      </w:r>
    </w:p>
    <w:p w:rsidR="00350ECF" w:rsidRDefault="00350ECF" w:rsidP="00350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5609" w:rsidRPr="006B5609" w:rsidRDefault="006B5609" w:rsidP="006B5609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6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Статья 1.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Внести в Закон Приднестровской Молдавской Республики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11 августа 2003 года № 327-З-III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(САЗ 03-33) с изменениями и дополнениями, внесенными законами Приднестровской Молдавской Республики от 1 апреля 2004 года № 403-ЗИД-III (САЗ 04-14);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22 июня 2004 года № 431-ЗД-III (САЗ 04-26); от 24 июня 2004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432-ЗИД-III (САЗ 04-26); от 30 ноября 2004 года № 501-ЗД-III (САЗ 04-49); от 11 мая 2005 года № 563-ЗИД-III (САЗ 05-20); от 20 мая 2005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571-ЗИД-III (САЗ 05-21); от 20 июня 2005 года № 580-ЗИД-III (САЗ 05-26); от 30 июня 2005 года № 587-ЗИД-III (САЗ 05-27); от 15 июля 2005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594-ЗИ-III (САЗ 05-29); от 4 августа 2005 года № 609-ЗИД-III (САЗ 05-32); от 23 декабря 2005 года № 714-ЗД-III (САЗ 05-52); от 23 декабря 2005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715-ЗД-III (САЗ 05-52); от 18 августа 2006 года № 77-ЗИ-IV (САЗ 06-34);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29 сентября 2006 года № 93-ЗД-IV (САЗ 06-40); от 24 октября 2006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109-ЗД-IV (САЗ 06-44); от 29 ноября 2006 года № 125-ЗИД-IV (САЗ 06-49); от 16 января 2007 года № 158-ЗИ-IV (САЗ 07-4); от 19 января 2007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159-ЗИД-IV (САЗ 07-4); от 6 июля 2007 года № 252-ЗИД-IV (САЗ 07-28);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2 августа 2007 года № 290-ЗИ-IV (САЗ 07-32); от 2 октября 2007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321-ЗИ-IV (САЗ 07-41); от 27 ноября 2007 года № 344-ЗИД-IV (САЗ 07-49); от 18 февраля 2008 года № 399-ЗИ-IV (САЗ 08-7); от 3 марта 2008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410-ЗИ-IV (САЗ 08-9); от 20 марта 2008 года № 417-ЗИД-IV (САЗ 08-11);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20 мая 2008 года № 470-ЗД-IV (CАЗ 08-20); от 29 июля 2008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510-ЗД-IV (САЗ 08-30); от 3 октября 2008 года № 566-ЗИ-IV (САЗ 08-39); от 28 января 2009 года № 659-ЗИД-IV (САЗ 09-5); от 8 апреля 2009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712-ЗИ-IV (САЗ 09-15); от 15 мая 2009 года № 753-ЗИ-IV (САЗ 09-20);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от 21 июля 2009 года № 812-ЗИ-IV (САЗ 09-30); от 22 сентября 2009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859-ЗИ-IV (САЗ 09-39); от 28 октября 2009 года № 895-ЗИ-IV (САЗ 09-44); от 30 декабря 2009 года № 941-ЗИ-IV (САЗ 10-1); от 23 марта 2010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39-ЗИД-IV (САЗ 10-12); от 7 июня 2010 года № 95-ЗИ-IV (САЗ 10-23);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23 июня 2010 года № 110-ЗД-IV (САЗ 10-25); от 24 июня 2010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111-ЗИ-IV (САЗ 10-25); от 8 июля 2010 года № 122-ЗИ-IV (САЗ 10-27);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22 июля 2010 года № 140-ЗИД-IV (САЗ 10-29); от 8 декабря 2010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245-ЗД-IV (САЗ 10-49); от 22 марта 2011 года № 16-ЗИ-V (САЗ 11-12);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21 апреля 2011 года № 34-ЗИ-V (САЗ 11-16); от 18 июля 2011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118-ЗИ-V (САЗ 11-29); от 4 октября 2011 года № 167-ЗД-V (САЗ 11-40);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23 декабря 2011 года № 243-ЗИД-V (САЗ 11-51); от 19 ноября 2012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225-ЗИД-V (САЗ 12-48); от 24 апреля 2013 года № 94-ЗД-V (САЗ 13-16);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25 апреля 2013 года № 95-ЗД-V (САЗ 13-16); от 29 июля 2013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168-ЗИД-V (САЗ 13-30); от 17 февраля 2014 года № 56-ЗД-V (САЗ 14-8);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3 июня 2014 года № 104-ЗД-V (САЗ 14-23); от 10 декабря 2014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207-ЗД-V (САЗ 14-51); от 15 января 2015 года № 5-ЗИД-V (САЗ 15-3);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15 января 2015 года № 10-ЗД-V (САЗ 15-3); от 30 июня 2015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97-ЗИ-V (САЗ 15-27); от 23 июня 2016 года № 150-ЗИД-VI (САЗ 16-25);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6 января 2017 года № 13-ЗИД-VI (САЗ 17-2) с изменениями, внесенными Законом Приднестровской Молдавской Республики от 30 мая 2017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119-ЗИ-VI (САЗ 17-23,1); от 7 марта 2017 года № 49-ЗД-VI (САЗ 17-11);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11 мая 2017 года № 106-ЗИ-VI (САЗ 17-20); от 28 июня 2017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190-ЗИ-VI (САЗ 17-27); от 18 сентября 2017 года № 242-ЗИ-VI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(САЗ 17-39); от 16 ноября 2017 года № 317-ЗИ-VI (САЗ 17-47); от 29 июня 2018 года № 188-ЗИД-VI (САЗ 18-26); от 26 июля 2018 года № 239-ЗИ-VI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(САЗ 18-30); от 26 июля 2018 года № 245-ЗИ-VI (САЗ 18-30); от 4 февраля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2019 года № 14-ЗИ-VI (САЗ 19-5); от 12 марта 2019 года № 23-ЗИД-VI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(САЗ 19-10); от 20 мая 2019 года № 83-ЗИ-VI (САЗ 19-19); от 20 мая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2019 года № 84-ЗД-VI (САЗ 19-19); от 27 июня 2019 года № 117-ЗИД-VI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(САЗ 19-24); от 23 июля 2019 года № 147-ЗИ-VI (САЗ 19-28); от 11 декабря 2019 года № 225-ЗД-VI (САЗ 19-48); от 18 декабря 2019 года № 237-ЗД-VI (САЗ 19-49); от 27 декабря 2019 года № 253-ЗИД-VI (САЗ 19-50); от 9 января 2020 года № 1-ЗИД-VI (САЗ 20-2); от 3 февраля 2020 года № 18-ЗИД-VI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(САЗ 20-6); от 25 марта 2020 года № 55-ЗИ-VI (САЗ 20-13); от 10 апреля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2020 года № 61-З-VI (САЗ 20-15) с изменениями и дополнениями, внесенными законами Приднестровской Молдавской Республики от 27 апреля 2020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67-ЗИД-VI (САЗ 20-18), от 20 мая 2020 года № 72-ЗИД-VI (САЗ 20-21),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3 июня 2020 года № 74-ЗИД-VI (САЗ 20-23), от 15 июня 2020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77-ЗИД-VI (САЗ 20-25) с изменениями, внесенными законами Приднестровской Молдавской Республики от 28 сентября 2020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144-З-VI (САЗ 20-40), от 11 ноября 2020 года № 187-ЗИ-VI (САЗ 20-46),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14 декабря 2020 года № 218-ЗИ-VI (САЗ 20-51), от 26 января 2021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№ 2-ЗИ-VII (САЗ 21-4), от 29 марта 2021 года № 53-ЗИ-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VII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21-13),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14 мая 2021 года № 90-ЗИ-VII (САЗ 21-19), от 15 июня 2021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126-ЗИ-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21-24)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6B560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6B5609">
        <w:rPr>
          <w:rFonts w:ascii="Times New Roman" w:hAnsi="Times New Roman" w:cs="Times New Roman"/>
          <w:color w:val="000000" w:themeColor="text1"/>
          <w:sz w:val="28"/>
          <w:szCs w:val="28"/>
        </w:rPr>
        <w:t>от 19 июля 2021 года № 169-ЗИ-VI</w:t>
      </w:r>
      <w:r w:rsidRPr="006B56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B5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(САЗ 21-29), </w:t>
      </w:r>
      <w:r w:rsidRPr="006B56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13 сентября 2021 года № 217-ЗИ-VI</w:t>
      </w:r>
      <w:r w:rsidRPr="006B56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B5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(САЗ 21-37), от 30 сентября 2021 года № 234-ЗИ-</w:t>
      </w:r>
      <w:r w:rsidRPr="006B56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6B5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(САЗ 21-39), от 23 декабря 2021 года № 340-ЗИ-VII (САЗ 21-51), от 28 марта 2022 года № 43-ЗИ-VII (САЗ 22-12),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13 июля 2020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89-ЗИД-VI (САЗ 20-29), от 27 июля 2020 года № 112-ЗИД-VI (САЗ 20-31), от 6 августа 2020 года № 132-ЗИ-VI (САЗ 20-32), от 7 августа 2020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133-ЗД-VI (САЗ 20-32), от 2 ноября 2020 года № 180-ЗИД-VI (САЗ 20-45), от 11 ноября 2020 года № 186-ЗД-VI (САЗ 20-46), от 11 декабря 2020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217-ЗД-VI (CАЗ 20-50), от 24 декабря 2020 года № 225-ЗИД-VII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(САЗ 20-52), от 30 декабря 2020 года № 231-ЗИД-VII (САЗ 21-1,1),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30 декабря 2020 года № 243-ЗИД-VII (САЗ 21-1,1), от 11 марта 2021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№ 28-ЗИ-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VII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21-10), от 15 марта 2021 года № 32-ЗИД-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VII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21-11), от 17 мая 2021 года № 93-ЗИД-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VII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21-20), от 30 июня 2021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№ 143-ЗИ-VI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I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21-26), от 6 июля 2021 года № 147-ЗИ-VI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I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21-27),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6B5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 июля 2021 года № 165-ЗД-VII (САЗ 21-28), от 27 июля 2021 года </w:t>
      </w:r>
      <w:r w:rsidRPr="006B56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206-ЗД-VII (САЗ 21-30), от 27 июля 2021 года № 207-ЗИД-VII (САЗ 21-30), от 5 ноября 2021 года № 276-ЗИД-VII (САЗ 21-44,1), от 17 декабря 2021 года № 332-ЗИ-VII (САЗ 21-50), от 29 марта 2022 года № 46-ЗИД-VII (САЗ 22-12),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также от 15 апреля 2020 года № 62-ЗИД-VI (САЗ 20-16); от 21 апреля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2020 года № 65-ЗИД-VI (САЗ 20-17); от 7 июля 2020 года № 84-ЗИ-VI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(САЗ 20-28); от 7 августа 2020 года № 135-ЗИД-VI (САЗ 20-32); от 9 октября 2020 года № 161-ЗИД-VI (САЗ 20-41); от 13 октября 2020 года № 165-ЗИД-VI (САЗ 20-42); от 30 декабря 2020 года № 236-ЗИД-VII (САЗ 21-1,1);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30 декабря 2020 года № 237-ЗИ-VII (САЗ 21-1,1); от 15 марта 2021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№ 35-ЗИД-VII (САЗ 21-11); от 31 мая 2021 года № 101-ЗИ-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VII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21-22);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от 24 июня 2021 года № 140-ЗИД-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VII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21-25); от 16 июля 2021 года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№ 157-ЗД-VII (САЗ 21-28); от 22 июля 2021 года № 177-ЗИ-VII (САЗ 21-29)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 от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 июня 2022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 103-ЗИД-VII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(САЗ 22-21)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D60A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следующе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изменени</w:t>
      </w:r>
      <w:r w:rsidR="00D60A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6B56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B5609" w:rsidRDefault="006B5609" w:rsidP="00461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E98" w:rsidRPr="00461E98" w:rsidRDefault="00461E98" w:rsidP="00461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первую и вторую пункта 5 статьи 5 изложить в следующей редакции:</w:t>
      </w:r>
    </w:p>
    <w:p w:rsidR="00461E98" w:rsidRPr="00461E98" w:rsidRDefault="00461E98" w:rsidP="00461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 Работникам бюджетной сферы (за исключением работников исполнительных органов местного самоуправления, работников учреждений здравоохранения, специализированных инфекционных госпиталей для лечения больных </w:t>
      </w:r>
      <w:proofErr w:type="spellStart"/>
      <w:r w:rsidRPr="0046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6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инфекцией, вызванной новым типом вируса COVID-19, созданных на базе учреждений социального обеспечения), государственным гражданским служащим (за исключением </w:t>
      </w:r>
      <w:r w:rsidR="0024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перечисленных в частях второй–</w:t>
      </w:r>
      <w:r w:rsidRPr="0046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пятой настоящего пункта), с учетом специфики условий их труда, в порядке, определенном Правительством Приднестровской Молдавской Республики, устанавливаются отраслевые надбавки и доплаты, суммарный размер которых при исчислении заработной платы одного работника не может превышать 140 РУ МЗП. </w:t>
      </w:r>
    </w:p>
    <w:p w:rsidR="00461E98" w:rsidRPr="00461E98" w:rsidRDefault="00461E98" w:rsidP="00461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представительных органов государственной власти </w:t>
      </w:r>
      <w:r w:rsidR="006B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 исключением Верховного Совета Приднестровской Молдавской Республики), исполнительных органов местного самоуправления, Аппарата Уполномоченного по правам человека в Приднестровской Молдавской </w:t>
      </w:r>
      <w:r w:rsidRPr="0046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Республике и Счетной палаты Приднестровской Молдавской Республики, с учетом специфики условий их труда, в порядке, определенном Верховным Советом Приднестровской Молдавской Республики, устанавливаются надбавки и доплаты, суммарный размер которых при исчислении заработной платы одного работника не может превышать 140 РУ МЗП». </w:t>
      </w:r>
    </w:p>
    <w:p w:rsidR="00461E98" w:rsidRPr="00461E98" w:rsidRDefault="00461E98" w:rsidP="00461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ECF" w:rsidRDefault="00461E98" w:rsidP="00461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2.</w:t>
      </w:r>
      <w:r w:rsidRPr="0046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Закон вступает в силу по истечении 30 (тридцати) дней после дня официального опубликования.</w:t>
      </w:r>
    </w:p>
    <w:p w:rsidR="00461E98" w:rsidRDefault="00461E98" w:rsidP="00461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E98" w:rsidRPr="000415A8" w:rsidRDefault="00461E98" w:rsidP="00461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ECF" w:rsidRPr="000415A8" w:rsidRDefault="00350ECF" w:rsidP="00350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350ECF" w:rsidRPr="000415A8" w:rsidRDefault="00350ECF" w:rsidP="00350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350ECF" w:rsidRPr="000415A8" w:rsidRDefault="00350ECF" w:rsidP="00350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50ECF" w:rsidRPr="000415A8" w:rsidRDefault="00350ECF" w:rsidP="00350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ECF" w:rsidRDefault="00350ECF" w:rsidP="008F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A0F" w:rsidRDefault="008F0A0F" w:rsidP="008F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A0F" w:rsidRDefault="008F0A0F" w:rsidP="008F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A0F" w:rsidRPr="008F0A0F" w:rsidRDefault="008F0A0F" w:rsidP="008F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F0A0F" w:rsidRPr="008F0A0F" w:rsidRDefault="008F0A0F" w:rsidP="008F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F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2022 г.</w:t>
      </w:r>
    </w:p>
    <w:p w:rsidR="008F0A0F" w:rsidRPr="008F0A0F" w:rsidRDefault="008F0A0F" w:rsidP="008F0A0F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202-ЗИ-VI</w:t>
      </w:r>
      <w:r w:rsidRPr="008F0A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8F0A0F" w:rsidRPr="008F0A0F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44" w:rsidRDefault="001E3D44">
      <w:pPr>
        <w:spacing w:after="0" w:line="240" w:lineRule="auto"/>
      </w:pPr>
      <w:r>
        <w:separator/>
      </w:r>
    </w:p>
  </w:endnote>
  <w:endnote w:type="continuationSeparator" w:id="0">
    <w:p w:rsidR="001E3D44" w:rsidRDefault="001E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44" w:rsidRDefault="001E3D44">
      <w:pPr>
        <w:spacing w:after="0" w:line="240" w:lineRule="auto"/>
      </w:pPr>
      <w:r>
        <w:separator/>
      </w:r>
    </w:p>
  </w:footnote>
  <w:footnote w:type="continuationSeparator" w:id="0">
    <w:p w:rsidR="001E3D44" w:rsidRDefault="001E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D60A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0A0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CF"/>
    <w:rsid w:val="001E3D44"/>
    <w:rsid w:val="002426A2"/>
    <w:rsid w:val="00350ECF"/>
    <w:rsid w:val="00461E98"/>
    <w:rsid w:val="00564F61"/>
    <w:rsid w:val="00597CB5"/>
    <w:rsid w:val="006B5609"/>
    <w:rsid w:val="008F0A0F"/>
    <w:rsid w:val="00A60602"/>
    <w:rsid w:val="00C01254"/>
    <w:rsid w:val="00C50C71"/>
    <w:rsid w:val="00CF63AA"/>
    <w:rsid w:val="00D6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028BD-6D6A-4C42-9BC1-8645DD10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ECF"/>
  </w:style>
  <w:style w:type="paragraph" w:styleId="a5">
    <w:name w:val="Balloon Text"/>
    <w:basedOn w:val="a"/>
    <w:link w:val="a6"/>
    <w:uiPriority w:val="99"/>
    <w:semiHidden/>
    <w:unhideWhenUsed/>
    <w:rsid w:val="0059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8</cp:revision>
  <cp:lastPrinted>2022-07-06T12:12:00Z</cp:lastPrinted>
  <dcterms:created xsi:type="dcterms:W3CDTF">2022-07-05T11:29:00Z</dcterms:created>
  <dcterms:modified xsi:type="dcterms:W3CDTF">2022-07-25T13:01:00Z</dcterms:modified>
</cp:coreProperties>
</file>