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F3" w:rsidRPr="000415A8" w:rsidRDefault="00793CF3" w:rsidP="0079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793CF3" w:rsidRPr="000415A8" w:rsidRDefault="00793CF3" w:rsidP="00793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793CF3" w:rsidRPr="000415A8" w:rsidRDefault="00793CF3" w:rsidP="00793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3CF3" w:rsidRPr="00793CF3" w:rsidRDefault="00793CF3" w:rsidP="00793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793C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793CF3" w:rsidRPr="00793CF3" w:rsidRDefault="00793CF3" w:rsidP="00793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93C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793CF3" w:rsidRPr="000415A8" w:rsidRDefault="00793CF3" w:rsidP="00793C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93C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налоге на имущество физических лиц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93CF3" w:rsidRPr="000415A8" w:rsidRDefault="00793CF3" w:rsidP="00793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93CF3" w:rsidRDefault="00793CF3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6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793CF3" w:rsidRDefault="00793CF3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D31" w:rsidRDefault="00B63DDF" w:rsidP="00B63D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63DD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Статья 1. 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от 29 сентября 2005 года № 632-З-III «О налоге на имущество физических лиц» (САЗ 05-40,1) с изменениями и дополнениями, внесенными законами Приднестровской Молдавской Республики от 22 июня 2006 года № 49-ЗД-IV (САЗ 06-26); от 4 июля 2007 года № 251-ЗД-IV (САЗ 07-28); от 26 сентября 2007 года № 297-ЗИ-IV (САЗ 07-40); от 19 февраля 2008 года № 400-ЗД-IV (САЗ 08-7); от 29 мая 2008 года № 476-ЗИ-IV (САЗ 08-21); от 28 сентября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2010 года № 174-ЗИД-IV (САЗ 10-39); от 28 сентября 2012 года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№ 178-ЗИД-V (САЗ 12-40); от 17 июня 2013 года № 123-ЗИ-V (САЗ 13-24);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2013 года № 294-ЗИ-V (САЗ 14-1); от 14 августа 2014 года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№ 151-ЗД-V (САЗ 14-33); от 19 ноября 2014 года № 184-ЗИ-V (САЗ 14-47);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от 26 ноября 2014 года № 185-ЗД-V (САЗ 14-48); от 23 декабря 2014 года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>№ 220-ЗИ-V (САЗ 14-52); включая от 10 мая 2016 года № 120-З-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br/>
        <w:t xml:space="preserve">(САЗ 16-19) с изменениями и дополнениями, внесенными законами Приднестровской Молдавской Республики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15 ноября 2016 года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384-ЗД-VI (САЗ 17-52), от 30 ноября 2017 года № 351-ЗИД-VI (САЗ 17-49), от 28 декабря 2017 года № 393-ЗД-VI (САЗ 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2018 года № 93-ЗИ-VI (САЗ 18-15), от 8 мая 2018 года № 134-ЗИД-VI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(САЗ 18-19), 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№ 16-ЗД-VI (САЗ 20-5), от 30 декабря 2020 года № 244-ЗИ-VII 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(САЗ 21-1,1), от 17 марта 2021 года № 40-ЗД-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(САЗ 21-11), от </w:t>
      </w:r>
      <w:r w:rsidRPr="00B63DDF">
        <w:rPr>
          <w:rFonts w:ascii="Times New Roman" w:eastAsia="Calibri" w:hAnsi="Times New Roman" w:cs="Times New Roman"/>
          <w:color w:val="000000"/>
          <w:sz w:val="28"/>
          <w:szCs w:val="28"/>
        </w:rPr>
        <w:t>3 декабря 2021 года № 299-ЗИ-</w:t>
      </w:r>
      <w:r w:rsidRPr="00B63D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21-48), от </w:t>
      </w:r>
      <w:r w:rsidRPr="00B63DDF">
        <w:rPr>
          <w:rFonts w:ascii="Times New Roman" w:eastAsia="Calibri" w:hAnsi="Times New Roman" w:cs="Times New Roman"/>
          <w:caps/>
          <w:sz w:val="28"/>
          <w:szCs w:val="28"/>
        </w:rPr>
        <w:t xml:space="preserve">6 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B63DDF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B63DDF">
        <w:rPr>
          <w:rFonts w:ascii="Times New Roman" w:eastAsia="Calibri" w:hAnsi="Times New Roman" w:cs="Times New Roman"/>
          <w:sz w:val="28"/>
          <w:szCs w:val="28"/>
        </w:rPr>
        <w:t>года № 321-ЗИ-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21-49), от </w:t>
      </w:r>
      <w:r w:rsidRPr="00B63DDF">
        <w:rPr>
          <w:rFonts w:ascii="Times New Roman" w:eastAsia="Calibri" w:hAnsi="Times New Roman" w:cs="Times New Roman"/>
          <w:caps/>
          <w:sz w:val="28"/>
          <w:szCs w:val="28"/>
        </w:rPr>
        <w:t xml:space="preserve">10 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B63DDF">
        <w:rPr>
          <w:rFonts w:ascii="Times New Roman" w:eastAsia="Calibri" w:hAnsi="Times New Roman" w:cs="Times New Roman"/>
          <w:caps/>
          <w:sz w:val="28"/>
          <w:szCs w:val="28"/>
        </w:rPr>
        <w:t xml:space="preserve">2021 </w:t>
      </w:r>
      <w:r w:rsidRPr="00B63DDF">
        <w:rPr>
          <w:rFonts w:ascii="Times New Roman" w:eastAsia="Calibri" w:hAnsi="Times New Roman" w:cs="Times New Roman"/>
          <w:sz w:val="28"/>
          <w:szCs w:val="28"/>
        </w:rPr>
        <w:t>года № 327-ЗИ-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21-49),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63DDF">
        <w:rPr>
          <w:rFonts w:ascii="Times New Roman" w:eastAsia="Calibri" w:hAnsi="Times New Roman" w:cs="Times New Roman"/>
          <w:sz w:val="28"/>
          <w:szCs w:val="28"/>
        </w:rPr>
        <w:t>20 июня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>№ 123-ЗИД-VII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>(САЗ 22-24)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включая от 6 июня 2016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149-З-VI (САЗ 16-23) с изменениями и дополнениями, внесенными </w:t>
      </w:r>
      <w:r w:rsidRPr="00B63DDF">
        <w:rPr>
          <w:rFonts w:ascii="Times New Roman" w:eastAsia="Calibri" w:hAnsi="Times New Roman" w:cs="Times New Roman"/>
          <w:sz w:val="28"/>
          <w:szCs w:val="28"/>
        </w:rPr>
        <w:t>законами Приднестровской Молдавской Республики от 6 октября 2016 года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224-ЗИД-VI (САЗ 16-41), от 30 декабря 2016 года № 318-ЗИ-VI (САЗ 17-1), от 1 февраля 2017 года № 28-ЗИ-VI (САЗ 17-6), от 10 марта 2017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53-ЗД-VI (САЗ 17-11), от 11 апреля 2017 года № 79-ЗИ-VI (САЗ 17-16),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от 28 июня 2017 года № 192-ЗИ-VI (САЗ 17-27), от 30 ноября 2017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351-ЗИД-VI (САЗ 17-49), от 30 марта 2018 года № 89-ЗИ-VI (САЗ 18-13),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от 8 мая 2018 года № 134-ЗИД-VI (САЗ 18-19), от 18 июля 2018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228-ЗД-VI (САЗ 18-29), от 30 сентября 2018 года № 264-ЗД-VI (САЗ 18-39), от 6 ноября 2018 года № 299-ЗИД-VI (САЗ 18-45), от 12 марта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22-ЗД-VI (САЗ 19-10), от 12 апреля 2019 года № 66-ЗИД-VI (САЗ 19-14),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от 7 июня 2019 года № 108-ЗД-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19-21), от 23 июля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№ 140-ЗИД-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19-28), от 9 октября 2019 года № 179-ЗД-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19-39), от 30 декабря 2019 года № 261-ЗИД-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20-1), от 28 февраля 2020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№ 26-ЗИД-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20-9), от</w:t>
      </w:r>
      <w:r w:rsidRPr="00B63D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10 апреля 2020 года № 61-З-VI (САЗ 20-15),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от 15 апреля 2020 года № 64-ЗД-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20-16), от 9 июня 2020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№ 76-ЗИД-VI (САЗ 20-24), от 7 июля 2020 года № 82-ЗД-VI (САЗ 20-28),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от 30 декабря 2020 года № 232-ЗИД-VI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21-1,1), от 30 декабря 2020 года № 241-ЗИД-VI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21-1,1), от 24 марта 2021 года № 47-ЗД-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21-12), от 6 мая 2021 года № 86-ЗИД-VI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21-18), 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от 19 июля 2021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>№ 170-ЗИ-</w:t>
      </w:r>
      <w:r w:rsidRPr="00B63D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22 июля 2021 года № 179-ЗИ-</w:t>
      </w:r>
      <w:r w:rsidRPr="00B63D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27 июля 2021 года № 205-ЗД-</w:t>
      </w:r>
      <w:r w:rsidRPr="00B63D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21-30), от 29 сентября 2021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>№ 225-ЗИ-</w:t>
      </w:r>
      <w:r w:rsidRPr="00B63D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(САЗ 21-39), от 15 октября 2021 года № 243-ЗИД-</w:t>
      </w:r>
      <w:r w:rsidRPr="00B63DD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(САЗ 21-41), от </w:t>
      </w:r>
      <w:r w:rsidRPr="00B63DDF">
        <w:rPr>
          <w:rFonts w:ascii="Times New Roman" w:eastAsia="Calibri" w:hAnsi="Times New Roman" w:cs="Times New Roman"/>
          <w:sz w:val="28"/>
          <w:szCs w:val="28"/>
        </w:rPr>
        <w:t>28 декабря 2021 года № 354-ЗИ-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21-52), от 30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B63DDF">
        <w:rPr>
          <w:rFonts w:ascii="Times New Roman" w:eastAsia="Calibri" w:hAnsi="Times New Roman" w:cs="Times New Roman"/>
          <w:sz w:val="28"/>
          <w:szCs w:val="28"/>
        </w:rPr>
        <w:t>21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B63DDF">
        <w:rPr>
          <w:rFonts w:ascii="Times New Roman" w:eastAsia="Calibri" w:hAnsi="Times New Roman" w:cs="Times New Roman"/>
          <w:sz w:val="28"/>
          <w:szCs w:val="28"/>
        </w:rPr>
        <w:t>368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B63DDF">
        <w:rPr>
          <w:rFonts w:ascii="Times New Roman" w:eastAsia="Calibri" w:hAnsi="Times New Roman" w:cs="Times New Roman"/>
          <w:sz w:val="28"/>
          <w:szCs w:val="28"/>
        </w:rPr>
        <w:t>ИД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B63DDF">
        <w:rPr>
          <w:rFonts w:ascii="Times New Roman" w:eastAsia="Calibri" w:hAnsi="Times New Roman" w:cs="Times New Roman"/>
          <w:sz w:val="28"/>
          <w:szCs w:val="28"/>
        </w:rPr>
        <w:t>2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>1-</w:t>
      </w:r>
      <w:r w:rsidRPr="00B63DDF">
        <w:rPr>
          <w:rFonts w:ascii="Times New Roman" w:eastAsia="Calibri" w:hAnsi="Times New Roman" w:cs="Times New Roman"/>
          <w:sz w:val="28"/>
          <w:szCs w:val="28"/>
        </w:rPr>
        <w:t>52</w:t>
      </w:r>
      <w:r w:rsidRPr="00B63DDF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B63D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A64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13 апреля 2022 года № 57-ЗД-VII (САЗ 22-14)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, от </w:t>
      </w:r>
      <w:r w:rsidRPr="00B63D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28 апреля 2022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70-ЗИД-VII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(САЗ 22-16)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Pr="00B63D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от 28 декабря 2016 года № 307-ЗД-VI (САЗ 17-1); от 24 марта 2017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№ 57-ЗИД-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17-13); от 19 июня 2017 года № 164-ЗИ-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17-25);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от 19 июля 2017 года № 225-ЗД-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17-30); от 24 июля 2017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№ 239-ЗД-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17-31); от 30 сентября 2018 года № 267-ЗИД-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3DDF">
        <w:rPr>
          <w:rFonts w:ascii="Times New Roman" w:eastAsia="Calibri" w:hAnsi="Times New Roman" w:cs="Times New Roman"/>
          <w:sz w:val="28"/>
          <w:szCs w:val="28"/>
        </w:rPr>
        <w:t>(САЗ 18-39); от 24 ноября 2021 года № 287-ЗИ-</w:t>
      </w:r>
      <w:r w:rsidRPr="00B63DD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63DDF">
        <w:rPr>
          <w:rFonts w:ascii="Times New Roman" w:eastAsia="Calibri" w:hAnsi="Times New Roman" w:cs="Times New Roman"/>
          <w:sz w:val="28"/>
          <w:szCs w:val="28"/>
        </w:rPr>
        <w:t xml:space="preserve"> (САЗ 21-47)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B63DDF">
        <w:rPr>
          <w:rFonts w:ascii="Times New Roman" w:eastAsia="Calibri" w:hAnsi="Times New Roman" w:cs="Times New Roman"/>
          <w:sz w:val="28"/>
          <w:szCs w:val="28"/>
        </w:rPr>
        <w:t>17 февраля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>№ 26-ЗИ-VII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DDF">
        <w:rPr>
          <w:rFonts w:ascii="Times New Roman" w:eastAsia="Calibri" w:hAnsi="Times New Roman" w:cs="Times New Roman"/>
          <w:sz w:val="28"/>
          <w:szCs w:val="28"/>
        </w:rPr>
        <w:t>(САЗ 22-6)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3D31"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следующее дополнение</w:t>
      </w:r>
      <w:r w:rsid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13D31"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Пункт 4 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атьи 5 дополнить частями второй–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четвертой следующего содержания:</w:t>
      </w:r>
    </w:p>
    <w:p w:rsid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«При переходе в течение года права собственности на</w:t>
      </w:r>
      <w:r w:rsidR="008526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признаваемый объектом налогообложения в соответствии со статьей 2 настоящего Закона, от физического лица к юридическому лицу физическое лицо обязано произвести уплату налога на имущество физических лиц в отношении </w:t>
      </w:r>
      <w:r w:rsidR="008526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данного объекта налогообложения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исходя из общей суммы налога за текущий налоговый период с учетом коэффициента, определяемого как отношение числа полных месяцев, в течение которых на данный объект налогообложения было зарегистрировано право собственности за данным 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физическим лицом, к числу календарных месяцев в налоговом периоде, </w:t>
      </w:r>
      <w:r w:rsidR="008526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погасить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наличия задолженность по налогу на имущество физических лиц, образовавшуюся за прошлые периоды по данному объекту.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После погашения физическим лицом обязательств по налогу на имущество физических лиц при совершении данным физическим лицом с юридическим лицом сделки отчуждения объекта, признаваемого ранее объектом налогообложения налогом на имущество физических лиц, налоговые органы обязаны выдать справку об отсутствии задолженности по налогу на имущество физических лиц в отношении данного объекта, которая представляется физическим лицом: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а) при осуществлении государственной регистрации перехода права собственности на соответствующий объект недвижимости – в исполнительный орган государственной власти, к компетенции которого относится обеспечение ведения единого государственного реестра прав на недвижимое имущество и сделок с ним;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б) при перерегистрации транспортных средств – в исполнительный орган государственной власти, в ведении которого находятся вопросы регистрации транспортных средств.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Исполнительный орган государственной власти, в ведении которого находятся вопросы регистрации транспортных средств, и исполнительный орган государственной власти, к компетенции которого относится обеспечение ведения единого государственного реестра прав на недвижимое имущество и сделок с ним, не вправе осуществлять действия по государственной регистрации перехода права собственности на недвижимое имущество и по перерегистрации транспортных средств</w:t>
      </w:r>
      <w:r w:rsidR="005E33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являющихся объектом налогообложения в рамках настоящего Закона, при переходе права собственности от физич</w:t>
      </w:r>
      <w:r w:rsidR="005E33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еского лица к юридическому лицу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без представления справки об отсутствии задолженности по налогу на имущество физических лиц в отношении отчуждаемого объекта, выдаваемой налоговыми органами».</w:t>
      </w:r>
    </w:p>
    <w:p w:rsidR="00413D31" w:rsidRPr="00413D31" w:rsidRDefault="00413D31" w:rsidP="00413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3CF3" w:rsidRDefault="00413D31" w:rsidP="0041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3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 1 января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413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793CF3" w:rsidRDefault="00793CF3" w:rsidP="0041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D31" w:rsidRPr="000415A8" w:rsidRDefault="00413D31" w:rsidP="0041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Pr="000415A8" w:rsidRDefault="00793CF3" w:rsidP="0041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93CF3" w:rsidRPr="000415A8" w:rsidRDefault="00793CF3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93CF3" w:rsidRDefault="00793CF3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47F71" w:rsidRDefault="00A47F71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F71" w:rsidRDefault="00A47F71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F71" w:rsidRDefault="00A47F71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F71" w:rsidRPr="00A47F71" w:rsidRDefault="00A47F71" w:rsidP="00A4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4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A47F71" w:rsidRPr="00A47F71" w:rsidRDefault="00A47F71" w:rsidP="00A4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июля 2022 г.</w:t>
      </w:r>
    </w:p>
    <w:p w:rsidR="00A47F71" w:rsidRPr="00A47F71" w:rsidRDefault="00A47F71" w:rsidP="00A47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188-ЗД-VI</w:t>
      </w:r>
      <w:r w:rsidRPr="00A4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A47F71" w:rsidRPr="000415A8" w:rsidRDefault="00A47F71" w:rsidP="00793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F3" w:rsidRDefault="00793CF3" w:rsidP="00793CF3"/>
    <w:sectPr w:rsidR="00793CF3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8D" w:rsidRDefault="007B1E8D">
      <w:pPr>
        <w:spacing w:after="0" w:line="240" w:lineRule="auto"/>
      </w:pPr>
      <w:r>
        <w:separator/>
      </w:r>
    </w:p>
  </w:endnote>
  <w:endnote w:type="continuationSeparator" w:id="0">
    <w:p w:rsidR="007B1E8D" w:rsidRDefault="007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8D" w:rsidRDefault="007B1E8D">
      <w:pPr>
        <w:spacing w:after="0" w:line="240" w:lineRule="auto"/>
      </w:pPr>
      <w:r>
        <w:separator/>
      </w:r>
    </w:p>
  </w:footnote>
  <w:footnote w:type="continuationSeparator" w:id="0">
    <w:p w:rsidR="007B1E8D" w:rsidRDefault="007B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63D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7F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F3"/>
    <w:rsid w:val="00413D31"/>
    <w:rsid w:val="005E33BF"/>
    <w:rsid w:val="00793CF3"/>
    <w:rsid w:val="007B1E8D"/>
    <w:rsid w:val="00852601"/>
    <w:rsid w:val="00A47F71"/>
    <w:rsid w:val="00A60602"/>
    <w:rsid w:val="00B63DDF"/>
    <w:rsid w:val="00BC10A3"/>
    <w:rsid w:val="00CD741D"/>
    <w:rsid w:val="00DE6037"/>
    <w:rsid w:val="00E1110F"/>
    <w:rsid w:val="00E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D860-73EE-4C57-B9B4-BF42586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dcterms:created xsi:type="dcterms:W3CDTF">2022-07-08T12:10:00Z</dcterms:created>
  <dcterms:modified xsi:type="dcterms:W3CDTF">2022-07-18T10:21:00Z</dcterms:modified>
</cp:coreProperties>
</file>