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407" w:rsidRPr="007D5132" w:rsidRDefault="00195407" w:rsidP="00195407">
      <w:pPr>
        <w:jc w:val="both"/>
        <w:rPr>
          <w:rFonts w:eastAsia="Calibri"/>
          <w:szCs w:val="28"/>
          <w:lang w:eastAsia="en-US"/>
        </w:rPr>
      </w:pPr>
    </w:p>
    <w:p w:rsidR="00195407" w:rsidRPr="007D5132" w:rsidRDefault="00195407" w:rsidP="00195407">
      <w:pPr>
        <w:jc w:val="both"/>
        <w:rPr>
          <w:rFonts w:eastAsia="Calibri"/>
          <w:szCs w:val="28"/>
          <w:lang w:eastAsia="en-US"/>
        </w:rPr>
      </w:pPr>
    </w:p>
    <w:p w:rsidR="00195407" w:rsidRPr="007D5132" w:rsidRDefault="00195407" w:rsidP="00195407">
      <w:pPr>
        <w:jc w:val="both"/>
        <w:rPr>
          <w:rFonts w:eastAsia="Calibri"/>
          <w:szCs w:val="28"/>
          <w:lang w:eastAsia="en-US"/>
        </w:rPr>
      </w:pPr>
    </w:p>
    <w:p w:rsidR="00195407" w:rsidRPr="007D5132" w:rsidRDefault="00195407" w:rsidP="00195407">
      <w:pPr>
        <w:jc w:val="both"/>
        <w:rPr>
          <w:rFonts w:eastAsia="Calibri"/>
          <w:szCs w:val="28"/>
          <w:lang w:eastAsia="en-US"/>
        </w:rPr>
      </w:pPr>
    </w:p>
    <w:p w:rsidR="00195407" w:rsidRPr="007D5132" w:rsidRDefault="00195407" w:rsidP="00195407">
      <w:pPr>
        <w:jc w:val="both"/>
        <w:rPr>
          <w:rFonts w:eastAsia="Calibri"/>
          <w:szCs w:val="28"/>
          <w:lang w:eastAsia="en-US"/>
        </w:rPr>
      </w:pPr>
    </w:p>
    <w:p w:rsidR="00195407" w:rsidRPr="007D5132" w:rsidRDefault="00195407" w:rsidP="00195407">
      <w:pPr>
        <w:jc w:val="center"/>
        <w:rPr>
          <w:rFonts w:eastAsia="Calibri"/>
          <w:b/>
          <w:szCs w:val="28"/>
          <w:lang w:eastAsia="en-US"/>
        </w:rPr>
      </w:pPr>
      <w:r w:rsidRPr="007D5132">
        <w:rPr>
          <w:rFonts w:eastAsia="Calibri"/>
          <w:b/>
          <w:szCs w:val="28"/>
          <w:lang w:eastAsia="en-US"/>
        </w:rPr>
        <w:t>Закон</w:t>
      </w:r>
    </w:p>
    <w:p w:rsidR="00195407" w:rsidRPr="007D5132" w:rsidRDefault="00195407" w:rsidP="00195407">
      <w:pPr>
        <w:jc w:val="center"/>
        <w:rPr>
          <w:rFonts w:eastAsia="Calibri"/>
          <w:b/>
          <w:szCs w:val="28"/>
          <w:lang w:eastAsia="en-US"/>
        </w:rPr>
      </w:pPr>
      <w:r w:rsidRPr="007D5132">
        <w:rPr>
          <w:rFonts w:eastAsia="Calibri"/>
          <w:b/>
          <w:szCs w:val="28"/>
          <w:lang w:eastAsia="en-US"/>
        </w:rPr>
        <w:t>Приднестровской Молдавской Республики</w:t>
      </w:r>
    </w:p>
    <w:p w:rsidR="00195407" w:rsidRPr="007D5132" w:rsidRDefault="00195407" w:rsidP="00195407">
      <w:pPr>
        <w:jc w:val="center"/>
        <w:rPr>
          <w:rFonts w:eastAsia="Calibri"/>
          <w:b/>
          <w:szCs w:val="28"/>
          <w:lang w:eastAsia="en-US"/>
        </w:rPr>
      </w:pPr>
    </w:p>
    <w:p w:rsidR="00195407" w:rsidRPr="007D5132" w:rsidRDefault="0088434F" w:rsidP="00195407">
      <w:pPr>
        <w:jc w:val="center"/>
        <w:rPr>
          <w:rFonts w:eastAsia="Calibri"/>
          <w:b/>
          <w:bCs/>
          <w:szCs w:val="28"/>
          <w:lang w:eastAsia="en-US"/>
        </w:rPr>
      </w:pPr>
      <w:r w:rsidRPr="007D5132">
        <w:rPr>
          <w:rFonts w:eastAsia="Calibri"/>
          <w:b/>
          <w:bCs/>
          <w:szCs w:val="28"/>
          <w:lang w:eastAsia="en-US"/>
        </w:rPr>
        <w:t xml:space="preserve">«О внесении </w:t>
      </w:r>
      <w:r w:rsidR="00C40782" w:rsidRPr="007D5132">
        <w:rPr>
          <w:rFonts w:eastAsia="Calibri"/>
          <w:b/>
          <w:bCs/>
          <w:szCs w:val="28"/>
          <w:lang w:eastAsia="en-US"/>
        </w:rPr>
        <w:t xml:space="preserve">изменения и </w:t>
      </w:r>
      <w:r w:rsidR="00C02F1B" w:rsidRPr="007D5132">
        <w:rPr>
          <w:rFonts w:eastAsia="Calibri"/>
          <w:b/>
          <w:bCs/>
          <w:szCs w:val="28"/>
          <w:lang w:eastAsia="en-US"/>
        </w:rPr>
        <w:t>дополнений</w:t>
      </w:r>
      <w:r w:rsidR="00585E52" w:rsidRPr="007D5132">
        <w:rPr>
          <w:rFonts w:eastAsia="Calibri"/>
          <w:b/>
          <w:bCs/>
          <w:szCs w:val="28"/>
          <w:lang w:eastAsia="en-US"/>
        </w:rPr>
        <w:t xml:space="preserve"> </w:t>
      </w:r>
    </w:p>
    <w:p w:rsidR="0088434F" w:rsidRPr="007D5132" w:rsidRDefault="0088434F" w:rsidP="0088434F">
      <w:pPr>
        <w:jc w:val="center"/>
        <w:rPr>
          <w:rFonts w:eastAsia="Calibri"/>
          <w:b/>
          <w:bCs/>
          <w:szCs w:val="28"/>
          <w:lang w:eastAsia="en-US"/>
        </w:rPr>
      </w:pPr>
      <w:r w:rsidRPr="007D5132">
        <w:rPr>
          <w:rFonts w:eastAsia="Calibri"/>
          <w:b/>
          <w:bCs/>
          <w:szCs w:val="28"/>
          <w:lang w:eastAsia="en-US"/>
        </w:rPr>
        <w:t xml:space="preserve">в Закон Приднестровской Молдавской Республики </w:t>
      </w:r>
    </w:p>
    <w:p w:rsidR="0088434F" w:rsidRPr="007D5132" w:rsidRDefault="0088434F" w:rsidP="0088434F">
      <w:pPr>
        <w:jc w:val="center"/>
        <w:rPr>
          <w:rFonts w:eastAsia="Calibri"/>
          <w:b/>
          <w:bCs/>
          <w:szCs w:val="28"/>
          <w:lang w:eastAsia="en-US"/>
        </w:rPr>
      </w:pPr>
      <w:r w:rsidRPr="007D5132">
        <w:rPr>
          <w:rFonts w:eastAsia="Calibri"/>
          <w:b/>
          <w:bCs/>
          <w:szCs w:val="28"/>
          <w:lang w:eastAsia="en-US"/>
        </w:rPr>
        <w:t xml:space="preserve">«О некоторых дополнительных государственных мерах, направленных на минимизацию негативного воздействия </w:t>
      </w:r>
    </w:p>
    <w:p w:rsidR="0088434F" w:rsidRPr="007D5132" w:rsidRDefault="0088434F" w:rsidP="0088434F">
      <w:pPr>
        <w:jc w:val="center"/>
        <w:rPr>
          <w:b/>
          <w:szCs w:val="28"/>
        </w:rPr>
      </w:pPr>
      <w:r w:rsidRPr="007D5132">
        <w:rPr>
          <w:rFonts w:eastAsia="Calibri"/>
          <w:b/>
          <w:bCs/>
          <w:szCs w:val="28"/>
          <w:lang w:eastAsia="en-US"/>
        </w:rPr>
        <w:t>внешних экономических факторов»</w:t>
      </w:r>
    </w:p>
    <w:p w:rsidR="00195407" w:rsidRPr="007D5132" w:rsidRDefault="00195407" w:rsidP="00195407">
      <w:pPr>
        <w:jc w:val="both"/>
        <w:rPr>
          <w:rFonts w:eastAsia="Calibri"/>
          <w:szCs w:val="28"/>
          <w:lang w:eastAsia="en-US"/>
        </w:rPr>
      </w:pPr>
    </w:p>
    <w:p w:rsidR="00195407" w:rsidRPr="007D5132" w:rsidRDefault="00195407" w:rsidP="00195407">
      <w:pPr>
        <w:jc w:val="both"/>
        <w:rPr>
          <w:rFonts w:eastAsia="Calibri"/>
          <w:szCs w:val="28"/>
          <w:lang w:eastAsia="en-US"/>
        </w:rPr>
      </w:pPr>
      <w:r w:rsidRPr="007D5132">
        <w:rPr>
          <w:rFonts w:eastAsia="Calibri"/>
          <w:szCs w:val="28"/>
          <w:lang w:eastAsia="en-US"/>
        </w:rPr>
        <w:t>Принят Верховным Советом</w:t>
      </w:r>
    </w:p>
    <w:p w:rsidR="00195407" w:rsidRPr="007D5132" w:rsidRDefault="00195407" w:rsidP="00195407">
      <w:pPr>
        <w:jc w:val="both"/>
        <w:rPr>
          <w:rFonts w:eastAsia="Calibri"/>
          <w:szCs w:val="28"/>
          <w:lang w:eastAsia="en-US"/>
        </w:rPr>
      </w:pPr>
      <w:r w:rsidRPr="007D5132">
        <w:rPr>
          <w:rFonts w:eastAsia="Calibri"/>
          <w:szCs w:val="28"/>
          <w:lang w:eastAsia="en-US"/>
        </w:rPr>
        <w:t>Приднестровской Молдавской Республики                              2 июня 2022 года</w:t>
      </w:r>
    </w:p>
    <w:p w:rsidR="00195407" w:rsidRPr="007D5132" w:rsidRDefault="00195407" w:rsidP="00195407">
      <w:pPr>
        <w:jc w:val="both"/>
        <w:rPr>
          <w:rFonts w:eastAsia="Calibri"/>
          <w:szCs w:val="28"/>
          <w:lang w:eastAsia="en-US"/>
        </w:rPr>
      </w:pPr>
    </w:p>
    <w:p w:rsidR="0088434F" w:rsidRPr="007D5132" w:rsidRDefault="0088434F" w:rsidP="007344CF">
      <w:pPr>
        <w:ind w:firstLine="709"/>
        <w:jc w:val="both"/>
        <w:rPr>
          <w:szCs w:val="28"/>
          <w:shd w:val="clear" w:color="auto" w:fill="FFFFFF"/>
        </w:rPr>
      </w:pPr>
      <w:r w:rsidRPr="007D5132">
        <w:rPr>
          <w:b/>
          <w:bCs/>
          <w:szCs w:val="28"/>
        </w:rPr>
        <w:t>Статья 1.</w:t>
      </w:r>
      <w:r w:rsidRPr="007D5132">
        <w:rPr>
          <w:bCs/>
          <w:szCs w:val="28"/>
        </w:rPr>
        <w:t xml:space="preserve"> </w:t>
      </w:r>
      <w:r w:rsidR="00B204BA" w:rsidRPr="007D5132">
        <w:rPr>
          <w:bCs/>
          <w:szCs w:val="28"/>
        </w:rPr>
        <w:t xml:space="preserve">Внести в Закон Приднестровской Молдавской Республики </w:t>
      </w:r>
      <w:r w:rsidR="00B204BA" w:rsidRPr="007D5132">
        <w:rPr>
          <w:bCs/>
          <w:szCs w:val="28"/>
        </w:rPr>
        <w:br/>
        <w:t xml:space="preserve">от 10 мая 2016 года № 120-З-VI «О некоторых дополнительных государственных мерах, направленных на минимизацию негативного воздействия внешних экономических факторов» (САЗ 16-19) с изменениями и дополнениями, внесенными законами Приднестровской Молдавской Республики от 15 ноября 2016 года № 246-ЗИ-VI (САЗ 16-46); от 30 декабря 2016 года № 320-ЗИД-VI (САЗ 17-1); от 14 июня 2017 года № 130-ЗИД-VI (САЗ 17-25); от 27 сентября 2017 года № 250-ЗИД-VI (САЗ 17-40) </w:t>
      </w:r>
      <w:r w:rsidR="00B204BA" w:rsidRPr="007D5132">
        <w:rPr>
          <w:bCs/>
          <w:szCs w:val="28"/>
        </w:rPr>
        <w:br/>
        <w:t xml:space="preserve">с дополнением, внесенным Законом Приднестровской Молдавской Республики от 22 декабря 2017 года № 384-ЗД-VI (САЗ 17-52); от 30 ноября 2017 года № 351-ЗИД-VI (САЗ 17-49); от 28 декабря 2017 года № 393-ЗД-VI </w:t>
      </w:r>
      <w:r w:rsidR="00B204BA" w:rsidRPr="007D5132">
        <w:rPr>
          <w:bCs/>
          <w:szCs w:val="28"/>
        </w:rPr>
        <w:br/>
        <w:t xml:space="preserve">(САЗ 18-1,1) с изменением и дополнением, внесенными Законом Приднестровской Молдавской Республики от 1 февраля 2018 года </w:t>
      </w:r>
      <w:r w:rsidR="00B204BA" w:rsidRPr="007D5132">
        <w:rPr>
          <w:bCs/>
          <w:szCs w:val="28"/>
        </w:rPr>
        <w:br/>
        <w:t>№ 20-ЗИД-VI (САЗ 18-5); от 10 апреля 2018 года № 93-ЗИ-VI (САЗ 18-15);</w:t>
      </w:r>
      <w:r w:rsidR="00B204BA" w:rsidRPr="007D5132">
        <w:rPr>
          <w:bCs/>
          <w:szCs w:val="28"/>
        </w:rPr>
        <w:br/>
        <w:t xml:space="preserve">от 8 мая 2018 года № 134-ЗИД-VI (САЗ 18-19); от 27 декабря 2018 года </w:t>
      </w:r>
      <w:r w:rsidR="00B204BA" w:rsidRPr="007D5132">
        <w:rPr>
          <w:bCs/>
          <w:szCs w:val="28"/>
        </w:rPr>
        <w:br/>
        <w:t xml:space="preserve">№ 346-ЗИ-VI (САЗ 18-52,1); от 28 декабря 2018 года № 356-ЗИ-VI </w:t>
      </w:r>
      <w:r w:rsidR="00B204BA" w:rsidRPr="007D5132">
        <w:rPr>
          <w:bCs/>
          <w:szCs w:val="28"/>
        </w:rPr>
        <w:br/>
        <w:t xml:space="preserve">(САЗ 18-52,1); от 24 июля 2019 года № 153-ЗИД-VI (САЗ 19-28); </w:t>
      </w:r>
      <w:r w:rsidR="00B204BA" w:rsidRPr="007D5132">
        <w:rPr>
          <w:bCs/>
          <w:szCs w:val="28"/>
        </w:rPr>
        <w:br/>
        <w:t xml:space="preserve">от 27 декабря 2019 года № 257-ЗИ-VI (САЗ 19-50); от 27 января 2020 года </w:t>
      </w:r>
      <w:r w:rsidR="00B204BA" w:rsidRPr="007D5132">
        <w:rPr>
          <w:bCs/>
          <w:szCs w:val="28"/>
        </w:rPr>
        <w:br/>
        <w:t xml:space="preserve">№ 16-ЗД-VI (САЗ 20-5); от 30 декабря 2020 года № 244-ЗИ-VII (САЗ 21-1,1); </w:t>
      </w:r>
      <w:r w:rsidR="00B204BA" w:rsidRPr="007D5132">
        <w:rPr>
          <w:bCs/>
          <w:szCs w:val="28"/>
        </w:rPr>
        <w:br/>
        <w:t>от 17 марта 2021 года № 40-ЗД-</w:t>
      </w:r>
      <w:r w:rsidR="00B204BA" w:rsidRPr="007D5132">
        <w:rPr>
          <w:bCs/>
          <w:szCs w:val="28"/>
          <w:lang w:val="en-US"/>
        </w:rPr>
        <w:t>VII</w:t>
      </w:r>
      <w:r w:rsidR="00B204BA" w:rsidRPr="007D5132">
        <w:rPr>
          <w:bCs/>
          <w:szCs w:val="28"/>
        </w:rPr>
        <w:t xml:space="preserve"> (САЗ 21-11); от </w:t>
      </w:r>
      <w:r w:rsidR="00B204BA" w:rsidRPr="007D5132">
        <w:rPr>
          <w:szCs w:val="28"/>
        </w:rPr>
        <w:t xml:space="preserve">3 декабря 2021 года </w:t>
      </w:r>
      <w:r w:rsidR="00B204BA" w:rsidRPr="007D5132">
        <w:rPr>
          <w:szCs w:val="28"/>
        </w:rPr>
        <w:br/>
        <w:t>№ 299-ЗИ-</w:t>
      </w:r>
      <w:r w:rsidR="00B204BA" w:rsidRPr="007D5132">
        <w:rPr>
          <w:szCs w:val="28"/>
          <w:lang w:val="en-US"/>
        </w:rPr>
        <w:t>VII</w:t>
      </w:r>
      <w:r w:rsidR="00B204BA" w:rsidRPr="007D5132">
        <w:rPr>
          <w:szCs w:val="28"/>
        </w:rPr>
        <w:t xml:space="preserve"> (САЗ 21-48); от </w:t>
      </w:r>
      <w:r w:rsidR="00B204BA" w:rsidRPr="007D5132">
        <w:rPr>
          <w:caps/>
          <w:szCs w:val="28"/>
        </w:rPr>
        <w:t xml:space="preserve">6 </w:t>
      </w:r>
      <w:r w:rsidR="00B204BA" w:rsidRPr="007D5132">
        <w:rPr>
          <w:szCs w:val="28"/>
        </w:rPr>
        <w:t xml:space="preserve">декабря </w:t>
      </w:r>
      <w:r w:rsidR="00B204BA" w:rsidRPr="007D5132">
        <w:rPr>
          <w:caps/>
          <w:szCs w:val="28"/>
        </w:rPr>
        <w:t xml:space="preserve">2021 </w:t>
      </w:r>
      <w:r w:rsidR="00B204BA" w:rsidRPr="007D5132">
        <w:rPr>
          <w:szCs w:val="28"/>
        </w:rPr>
        <w:t>года № 321-ЗИ-</w:t>
      </w:r>
      <w:r w:rsidR="00B204BA" w:rsidRPr="007D5132">
        <w:rPr>
          <w:szCs w:val="28"/>
          <w:lang w:val="en-US"/>
        </w:rPr>
        <w:t>VII</w:t>
      </w:r>
      <w:r w:rsidR="00B204BA" w:rsidRPr="007D5132">
        <w:rPr>
          <w:szCs w:val="28"/>
        </w:rPr>
        <w:t xml:space="preserve"> </w:t>
      </w:r>
      <w:r w:rsidR="00B204BA" w:rsidRPr="007D5132">
        <w:rPr>
          <w:szCs w:val="28"/>
        </w:rPr>
        <w:br/>
        <w:t>(САЗ 21-49)</w:t>
      </w:r>
      <w:r w:rsidR="00A73D2C" w:rsidRPr="007D5132">
        <w:rPr>
          <w:bCs/>
          <w:szCs w:val="28"/>
        </w:rPr>
        <w:t>; от</w:t>
      </w:r>
      <w:r w:rsidR="00A73D2C" w:rsidRPr="007D5132">
        <w:t xml:space="preserve"> </w:t>
      </w:r>
      <w:r w:rsidR="00A73D2C" w:rsidRPr="007D5132">
        <w:rPr>
          <w:bCs/>
          <w:szCs w:val="28"/>
        </w:rPr>
        <w:t xml:space="preserve">10 декабря 2021 года № 327-ЗИ-VII (САЗ 21-49), </w:t>
      </w:r>
      <w:r w:rsidRPr="007D5132">
        <w:rPr>
          <w:szCs w:val="28"/>
          <w:shd w:val="clear" w:color="auto" w:fill="FFFFFF"/>
        </w:rPr>
        <w:t xml:space="preserve">следующие </w:t>
      </w:r>
      <w:r w:rsidR="006F43C7" w:rsidRPr="007D5132">
        <w:rPr>
          <w:szCs w:val="28"/>
          <w:shd w:val="clear" w:color="auto" w:fill="FFFFFF"/>
        </w:rPr>
        <w:t xml:space="preserve">изменение и </w:t>
      </w:r>
      <w:r w:rsidR="00C02F1B" w:rsidRPr="007D5132">
        <w:rPr>
          <w:szCs w:val="28"/>
          <w:shd w:val="clear" w:color="auto" w:fill="FFFFFF"/>
        </w:rPr>
        <w:t>дополнения</w:t>
      </w:r>
      <w:r w:rsidR="006B7B03" w:rsidRPr="007D5132">
        <w:rPr>
          <w:szCs w:val="28"/>
          <w:shd w:val="clear" w:color="auto" w:fill="FFFFFF"/>
        </w:rPr>
        <w:t>.</w:t>
      </w:r>
    </w:p>
    <w:p w:rsidR="0088434F" w:rsidRPr="007D5132" w:rsidRDefault="0088434F" w:rsidP="007344CF">
      <w:pPr>
        <w:ind w:firstLine="709"/>
        <w:jc w:val="both"/>
        <w:rPr>
          <w:szCs w:val="28"/>
          <w:shd w:val="clear" w:color="auto" w:fill="FFFFFF"/>
        </w:rPr>
      </w:pPr>
    </w:p>
    <w:p w:rsidR="00C02F1B" w:rsidRPr="007D5132" w:rsidRDefault="00C02F1B" w:rsidP="007344CF">
      <w:pPr>
        <w:ind w:firstLine="709"/>
        <w:jc w:val="both"/>
        <w:rPr>
          <w:szCs w:val="28"/>
          <w:shd w:val="clear" w:color="auto" w:fill="FFFFFF"/>
        </w:rPr>
      </w:pPr>
      <w:r w:rsidRPr="007D5132">
        <w:rPr>
          <w:szCs w:val="28"/>
          <w:shd w:val="clear" w:color="auto" w:fill="FFFFFF"/>
        </w:rPr>
        <w:t xml:space="preserve">1. Подпункт а) </w:t>
      </w:r>
      <w:r w:rsidR="00E30349" w:rsidRPr="007D5132">
        <w:rPr>
          <w:szCs w:val="28"/>
          <w:shd w:val="clear" w:color="auto" w:fill="FFFFFF"/>
        </w:rPr>
        <w:t xml:space="preserve">части первой </w:t>
      </w:r>
      <w:r w:rsidRPr="007D5132">
        <w:rPr>
          <w:szCs w:val="28"/>
          <w:shd w:val="clear" w:color="auto" w:fill="FFFFFF"/>
        </w:rPr>
        <w:t xml:space="preserve">пункта 4 статьи 1-1 после слов «одноэтажные жилые дома» дополнить </w:t>
      </w:r>
      <w:r w:rsidR="006B7B03" w:rsidRPr="007D5132">
        <w:rPr>
          <w:szCs w:val="28"/>
          <w:shd w:val="clear" w:color="auto" w:fill="FFFFFF"/>
        </w:rPr>
        <w:t xml:space="preserve">через запятую </w:t>
      </w:r>
      <w:r w:rsidRPr="007D5132">
        <w:rPr>
          <w:szCs w:val="28"/>
          <w:shd w:val="clear" w:color="auto" w:fill="FFFFFF"/>
        </w:rPr>
        <w:t>словами «</w:t>
      </w:r>
      <w:r w:rsidR="005647D0" w:rsidRPr="007D5132">
        <w:rPr>
          <w:szCs w:val="28"/>
          <w:shd w:val="clear" w:color="auto" w:fill="FFFFFF"/>
        </w:rPr>
        <w:t>расположенные на земельных участках из категории земель населенных пунктов</w:t>
      </w:r>
      <w:r w:rsidRPr="007D5132">
        <w:rPr>
          <w:szCs w:val="28"/>
          <w:shd w:val="clear" w:color="auto" w:fill="FFFFFF"/>
        </w:rPr>
        <w:t>»</w:t>
      </w:r>
      <w:r w:rsidR="006F43C7" w:rsidRPr="007D5132">
        <w:rPr>
          <w:szCs w:val="28"/>
          <w:shd w:val="clear" w:color="auto" w:fill="FFFFFF"/>
        </w:rPr>
        <w:t>.</w:t>
      </w:r>
    </w:p>
    <w:p w:rsidR="00C02F1B" w:rsidRPr="007D5132" w:rsidRDefault="00C02F1B" w:rsidP="007344CF">
      <w:pPr>
        <w:ind w:firstLine="709"/>
        <w:jc w:val="both"/>
        <w:rPr>
          <w:szCs w:val="28"/>
          <w:shd w:val="clear" w:color="auto" w:fill="FFFFFF"/>
        </w:rPr>
      </w:pPr>
      <w:r w:rsidRPr="007D5132">
        <w:rPr>
          <w:szCs w:val="28"/>
          <w:shd w:val="clear" w:color="auto" w:fill="FFFFFF"/>
        </w:rPr>
        <w:lastRenderedPageBreak/>
        <w:t>2</w:t>
      </w:r>
      <w:r w:rsidR="006F43C7" w:rsidRPr="007D5132">
        <w:rPr>
          <w:szCs w:val="28"/>
          <w:shd w:val="clear" w:color="auto" w:fill="FFFFFF"/>
        </w:rPr>
        <w:t>.</w:t>
      </w:r>
      <w:r w:rsidRPr="007D5132">
        <w:rPr>
          <w:szCs w:val="28"/>
          <w:shd w:val="clear" w:color="auto" w:fill="FFFFFF"/>
        </w:rPr>
        <w:t xml:space="preserve"> Подпункт б) </w:t>
      </w:r>
      <w:r w:rsidR="00E30349" w:rsidRPr="007D5132">
        <w:rPr>
          <w:szCs w:val="28"/>
          <w:shd w:val="clear" w:color="auto" w:fill="FFFFFF"/>
        </w:rPr>
        <w:t xml:space="preserve">части первой </w:t>
      </w:r>
      <w:r w:rsidRPr="007D5132">
        <w:rPr>
          <w:szCs w:val="28"/>
          <w:shd w:val="clear" w:color="auto" w:fill="FFFFFF"/>
        </w:rPr>
        <w:t xml:space="preserve">пункта 4 статьи 1-1 после слов «одноквартирные жилые дома высотой более одного этажа» дополнить </w:t>
      </w:r>
      <w:r w:rsidR="00ED046F" w:rsidRPr="007D5132">
        <w:rPr>
          <w:szCs w:val="28"/>
          <w:shd w:val="clear" w:color="auto" w:fill="FFFFFF"/>
        </w:rPr>
        <w:t xml:space="preserve">через запятую </w:t>
      </w:r>
      <w:r w:rsidRPr="007D5132">
        <w:rPr>
          <w:szCs w:val="28"/>
          <w:shd w:val="clear" w:color="auto" w:fill="FFFFFF"/>
        </w:rPr>
        <w:t>словами «</w:t>
      </w:r>
      <w:r w:rsidR="005647D0" w:rsidRPr="007D5132">
        <w:rPr>
          <w:szCs w:val="28"/>
          <w:shd w:val="clear" w:color="auto" w:fill="FFFFFF"/>
        </w:rPr>
        <w:t>расположенные на земельных участках из категории земель населенных пунктов</w:t>
      </w:r>
      <w:r w:rsidRPr="007D5132">
        <w:rPr>
          <w:szCs w:val="28"/>
          <w:shd w:val="clear" w:color="auto" w:fill="FFFFFF"/>
        </w:rPr>
        <w:t>»</w:t>
      </w:r>
      <w:r w:rsidR="006F43C7" w:rsidRPr="007D5132">
        <w:rPr>
          <w:szCs w:val="28"/>
          <w:shd w:val="clear" w:color="auto" w:fill="FFFFFF"/>
        </w:rPr>
        <w:t>.</w:t>
      </w:r>
    </w:p>
    <w:p w:rsidR="00C02F1B" w:rsidRPr="007D5132" w:rsidRDefault="00C02F1B" w:rsidP="007344CF">
      <w:pPr>
        <w:ind w:firstLine="709"/>
        <w:jc w:val="both"/>
        <w:rPr>
          <w:szCs w:val="28"/>
          <w:shd w:val="clear" w:color="auto" w:fill="FFFFFF"/>
        </w:rPr>
      </w:pPr>
    </w:p>
    <w:p w:rsidR="00C02F1B" w:rsidRPr="007D5132" w:rsidRDefault="00C02F1B" w:rsidP="007344CF">
      <w:pPr>
        <w:ind w:firstLine="709"/>
        <w:jc w:val="both"/>
        <w:rPr>
          <w:szCs w:val="28"/>
          <w:shd w:val="clear" w:color="auto" w:fill="FFFFFF"/>
        </w:rPr>
      </w:pPr>
      <w:r w:rsidRPr="007D5132">
        <w:rPr>
          <w:szCs w:val="28"/>
          <w:shd w:val="clear" w:color="auto" w:fill="FFFFFF"/>
        </w:rPr>
        <w:t xml:space="preserve">3. Подпункт д) </w:t>
      </w:r>
      <w:r w:rsidR="00ED046F" w:rsidRPr="007D5132">
        <w:rPr>
          <w:szCs w:val="28"/>
          <w:shd w:val="clear" w:color="auto" w:fill="FFFFFF"/>
        </w:rPr>
        <w:t xml:space="preserve">части первой </w:t>
      </w:r>
      <w:r w:rsidRPr="007D5132">
        <w:rPr>
          <w:szCs w:val="28"/>
          <w:shd w:val="clear" w:color="auto" w:fill="FFFFFF"/>
        </w:rPr>
        <w:t>пункта 4 статьи 1-1 после слов «</w:t>
      </w:r>
      <w:r w:rsidR="005D0837" w:rsidRPr="007D5132">
        <w:rPr>
          <w:szCs w:val="28"/>
          <w:shd w:val="clear" w:color="auto" w:fill="FFFFFF"/>
        </w:rPr>
        <w:t>хозяйственно-бытового назначения</w:t>
      </w:r>
      <w:r w:rsidRPr="007D5132">
        <w:rPr>
          <w:szCs w:val="28"/>
          <w:shd w:val="clear" w:color="auto" w:fill="FFFFFF"/>
        </w:rPr>
        <w:t xml:space="preserve">» дополнить </w:t>
      </w:r>
      <w:r w:rsidR="00ED046F" w:rsidRPr="007D5132">
        <w:rPr>
          <w:szCs w:val="28"/>
          <w:shd w:val="clear" w:color="auto" w:fill="FFFFFF"/>
        </w:rPr>
        <w:t xml:space="preserve">через запятую </w:t>
      </w:r>
      <w:r w:rsidRPr="007D5132">
        <w:rPr>
          <w:szCs w:val="28"/>
          <w:shd w:val="clear" w:color="auto" w:fill="FFFFFF"/>
        </w:rPr>
        <w:t>словами «</w:t>
      </w:r>
      <w:r w:rsidR="005D0837" w:rsidRPr="007D5132">
        <w:rPr>
          <w:szCs w:val="28"/>
          <w:shd w:val="clear" w:color="auto" w:fill="FFFFFF"/>
        </w:rPr>
        <w:t>расположенные на земельных участках, предоставленных из категории земель населенных пунктов, а также расположенные на земельных участках, предоставленных для садоводства»</w:t>
      </w:r>
      <w:r w:rsidRPr="007D5132">
        <w:rPr>
          <w:szCs w:val="28"/>
          <w:shd w:val="clear" w:color="auto" w:fill="FFFFFF"/>
        </w:rPr>
        <w:t xml:space="preserve">. </w:t>
      </w:r>
    </w:p>
    <w:p w:rsidR="00585E52" w:rsidRPr="007D5132" w:rsidRDefault="00585E52" w:rsidP="007344CF">
      <w:pPr>
        <w:ind w:firstLine="709"/>
        <w:jc w:val="both"/>
        <w:rPr>
          <w:szCs w:val="28"/>
          <w:shd w:val="clear" w:color="auto" w:fill="FFFFFF"/>
        </w:rPr>
      </w:pPr>
    </w:p>
    <w:p w:rsidR="00585E52" w:rsidRPr="007D5132" w:rsidRDefault="00585E52" w:rsidP="007344CF">
      <w:pPr>
        <w:ind w:firstLine="709"/>
        <w:jc w:val="both"/>
        <w:rPr>
          <w:szCs w:val="28"/>
          <w:shd w:val="clear" w:color="auto" w:fill="FFFFFF"/>
        </w:rPr>
      </w:pPr>
      <w:r w:rsidRPr="007D5132">
        <w:rPr>
          <w:szCs w:val="28"/>
          <w:shd w:val="clear" w:color="auto" w:fill="FFFFFF"/>
        </w:rPr>
        <w:t>4</w:t>
      </w:r>
      <w:r w:rsidR="0016397F" w:rsidRPr="007D5132">
        <w:rPr>
          <w:szCs w:val="28"/>
          <w:shd w:val="clear" w:color="auto" w:fill="FFFFFF"/>
        </w:rPr>
        <w:t>. Ч</w:t>
      </w:r>
      <w:r w:rsidRPr="007D5132">
        <w:rPr>
          <w:szCs w:val="28"/>
          <w:shd w:val="clear" w:color="auto" w:fill="FFFFFF"/>
        </w:rPr>
        <w:t>асть вторую пункта 5 статьи 1-1 изложить в следующей редакции:</w:t>
      </w:r>
    </w:p>
    <w:p w:rsidR="00585E52" w:rsidRPr="007D5132" w:rsidRDefault="0016397F" w:rsidP="007344CF">
      <w:pPr>
        <w:ind w:firstLine="709"/>
        <w:jc w:val="both"/>
        <w:rPr>
          <w:szCs w:val="28"/>
          <w:shd w:val="clear" w:color="auto" w:fill="FFFFFF"/>
        </w:rPr>
      </w:pPr>
      <w:r w:rsidRPr="007D5132">
        <w:rPr>
          <w:szCs w:val="28"/>
          <w:shd w:val="clear" w:color="auto" w:fill="FFFFFF"/>
        </w:rPr>
        <w:t>«В случаях, когда ввод в эксплуатацию объекта строительной амнистии затрагивает права и охраняемые законом интересы других лиц</w:t>
      </w:r>
      <w:r w:rsidR="00894ED2" w:rsidRPr="007D5132">
        <w:rPr>
          <w:szCs w:val="28"/>
          <w:shd w:val="clear" w:color="auto" w:fill="FFFFFF"/>
        </w:rPr>
        <w:t>,</w:t>
      </w:r>
      <w:r w:rsidRPr="007D5132">
        <w:rPr>
          <w:szCs w:val="28"/>
          <w:shd w:val="clear" w:color="auto" w:fill="FFFFFF"/>
        </w:rPr>
        <w:t xml:space="preserve"> в том числе если строительство объекта осуществлено с </w:t>
      </w:r>
      <w:r w:rsidR="00C85BC8" w:rsidRPr="007D5132">
        <w:rPr>
          <w:szCs w:val="28"/>
          <w:shd w:val="clear" w:color="auto" w:fill="FFFFFF"/>
        </w:rPr>
        <w:t>нарушением</w:t>
      </w:r>
      <w:r w:rsidRPr="007D5132">
        <w:rPr>
          <w:szCs w:val="28"/>
          <w:shd w:val="clear" w:color="auto" w:fill="FFFFFF"/>
        </w:rPr>
        <w:t xml:space="preserve"> параметров застройки</w:t>
      </w:r>
      <w:r w:rsidR="00C77FBD" w:rsidRPr="007D5132">
        <w:rPr>
          <w:szCs w:val="28"/>
          <w:shd w:val="clear" w:color="auto" w:fill="FFFFFF"/>
        </w:rPr>
        <w:t xml:space="preserve"> земельных участков </w:t>
      </w:r>
      <w:r w:rsidR="00894ED2" w:rsidRPr="007D5132">
        <w:rPr>
          <w:szCs w:val="28"/>
          <w:shd w:val="clear" w:color="auto" w:fill="FFFFFF"/>
        </w:rPr>
        <w:t xml:space="preserve">в части </w:t>
      </w:r>
      <w:r w:rsidR="00C77FBD" w:rsidRPr="007D5132">
        <w:rPr>
          <w:szCs w:val="28"/>
          <w:shd w:val="clear" w:color="auto" w:fill="FFFFFF"/>
        </w:rPr>
        <w:t xml:space="preserve">несоблюдения </w:t>
      </w:r>
      <w:r w:rsidR="00723508" w:rsidRPr="007D5132">
        <w:rPr>
          <w:szCs w:val="28"/>
          <w:shd w:val="clear" w:color="auto" w:fill="FFFFFF"/>
        </w:rPr>
        <w:t xml:space="preserve">расстояния между </w:t>
      </w:r>
      <w:r w:rsidR="00D42617" w:rsidRPr="007D5132">
        <w:rPr>
          <w:szCs w:val="28"/>
        </w:rPr>
        <w:t>объектами строительной амнистии и границами смежного земельного участка</w:t>
      </w:r>
      <w:r w:rsidR="00C85BC8" w:rsidRPr="007D5132">
        <w:rPr>
          <w:szCs w:val="28"/>
          <w:shd w:val="clear" w:color="auto" w:fill="FFFFFF"/>
        </w:rPr>
        <w:t xml:space="preserve">, </w:t>
      </w:r>
      <w:r w:rsidRPr="007D5132">
        <w:rPr>
          <w:szCs w:val="28"/>
          <w:shd w:val="clear" w:color="auto" w:fill="FFFFFF"/>
        </w:rPr>
        <w:t>применение строительной амнистии к таким объектам осуществляется только при предоставлении нотариально заверенного заявления смежных землепользователей</w:t>
      </w:r>
      <w:r w:rsidR="00527E50" w:rsidRPr="007D5132">
        <w:rPr>
          <w:szCs w:val="28"/>
          <w:shd w:val="clear" w:color="auto" w:fill="FFFFFF"/>
        </w:rPr>
        <w:t>,</w:t>
      </w:r>
      <w:r w:rsidRPr="007D5132">
        <w:rPr>
          <w:szCs w:val="28"/>
          <w:shd w:val="clear" w:color="auto" w:fill="FFFFFF"/>
        </w:rPr>
        <w:t xml:space="preserve"> чьи интересы и права затронуты</w:t>
      </w:r>
      <w:r w:rsidR="00527E50" w:rsidRPr="007D5132">
        <w:rPr>
          <w:szCs w:val="28"/>
          <w:shd w:val="clear" w:color="auto" w:fill="FFFFFF"/>
        </w:rPr>
        <w:t>,</w:t>
      </w:r>
      <w:r w:rsidRPr="007D5132">
        <w:rPr>
          <w:szCs w:val="28"/>
          <w:shd w:val="clear" w:color="auto" w:fill="FFFFFF"/>
        </w:rPr>
        <w:t xml:space="preserve"> о согласии на ввод в эксплуатацию такого объекта строительной амнистии».</w:t>
      </w:r>
    </w:p>
    <w:p w:rsidR="0016397F" w:rsidRPr="007D5132" w:rsidRDefault="0016397F" w:rsidP="007344CF">
      <w:pPr>
        <w:ind w:firstLine="709"/>
        <w:jc w:val="both"/>
        <w:rPr>
          <w:szCs w:val="28"/>
          <w:shd w:val="clear" w:color="auto" w:fill="FFFFFF"/>
        </w:rPr>
      </w:pPr>
    </w:p>
    <w:p w:rsidR="0088434F" w:rsidRPr="007D5132" w:rsidRDefault="0088434F" w:rsidP="007344CF">
      <w:pPr>
        <w:ind w:firstLine="709"/>
        <w:jc w:val="both"/>
        <w:rPr>
          <w:szCs w:val="28"/>
        </w:rPr>
      </w:pPr>
      <w:r w:rsidRPr="007D5132">
        <w:rPr>
          <w:b/>
          <w:szCs w:val="28"/>
        </w:rPr>
        <w:t xml:space="preserve">Статья 2. </w:t>
      </w:r>
      <w:r w:rsidR="008D096D" w:rsidRPr="007D5132">
        <w:rPr>
          <w:bCs/>
        </w:rPr>
        <w:t xml:space="preserve">Настоящий Закон вступает в силу по истечении </w:t>
      </w:r>
      <w:r w:rsidR="008D096D" w:rsidRPr="007D5132">
        <w:rPr>
          <w:bCs/>
        </w:rPr>
        <w:br/>
        <w:t>14 (четырнадцати) дней после дня официального опубликования</w:t>
      </w:r>
      <w:r w:rsidR="00732821" w:rsidRPr="007D5132">
        <w:rPr>
          <w:szCs w:val="28"/>
        </w:rPr>
        <w:t>.</w:t>
      </w:r>
    </w:p>
    <w:p w:rsidR="00622A8B" w:rsidRPr="007D5132" w:rsidRDefault="00622A8B" w:rsidP="00622A8B">
      <w:pPr>
        <w:jc w:val="both"/>
        <w:rPr>
          <w:szCs w:val="28"/>
        </w:rPr>
      </w:pPr>
    </w:p>
    <w:p w:rsidR="00622A8B" w:rsidRPr="007D5132" w:rsidRDefault="00622A8B" w:rsidP="00622A8B">
      <w:pPr>
        <w:jc w:val="both"/>
        <w:rPr>
          <w:szCs w:val="28"/>
        </w:rPr>
      </w:pPr>
    </w:p>
    <w:p w:rsidR="00622A8B" w:rsidRPr="007D5132" w:rsidRDefault="00622A8B" w:rsidP="00622A8B">
      <w:pPr>
        <w:jc w:val="both"/>
        <w:rPr>
          <w:szCs w:val="28"/>
        </w:rPr>
      </w:pPr>
    </w:p>
    <w:p w:rsidR="00622A8B" w:rsidRPr="007D5132" w:rsidRDefault="00622A8B" w:rsidP="00622A8B">
      <w:pPr>
        <w:jc w:val="both"/>
        <w:rPr>
          <w:szCs w:val="28"/>
        </w:rPr>
      </w:pPr>
      <w:r w:rsidRPr="007D5132">
        <w:rPr>
          <w:szCs w:val="28"/>
        </w:rPr>
        <w:t>Президент</w:t>
      </w:r>
    </w:p>
    <w:p w:rsidR="00622A8B" w:rsidRPr="007D5132" w:rsidRDefault="00622A8B" w:rsidP="00622A8B">
      <w:pPr>
        <w:jc w:val="both"/>
        <w:rPr>
          <w:szCs w:val="28"/>
        </w:rPr>
      </w:pPr>
      <w:r w:rsidRPr="007D5132">
        <w:rPr>
          <w:szCs w:val="28"/>
        </w:rPr>
        <w:t>Приднестровской</w:t>
      </w:r>
    </w:p>
    <w:p w:rsidR="00622A8B" w:rsidRPr="007D5132" w:rsidRDefault="00622A8B" w:rsidP="00622A8B">
      <w:pPr>
        <w:jc w:val="both"/>
        <w:rPr>
          <w:szCs w:val="28"/>
        </w:rPr>
      </w:pPr>
      <w:r w:rsidRPr="007D5132">
        <w:rPr>
          <w:szCs w:val="28"/>
        </w:rPr>
        <w:t>Молдавской Республики                                            В. Н. КРАСНОСЕЛЬСКИЙ</w:t>
      </w:r>
    </w:p>
    <w:p w:rsidR="00622A8B" w:rsidRDefault="00622A8B" w:rsidP="00622A8B">
      <w:pPr>
        <w:jc w:val="both"/>
        <w:rPr>
          <w:szCs w:val="28"/>
        </w:rPr>
      </w:pPr>
    </w:p>
    <w:p w:rsidR="006A505D" w:rsidRDefault="006A505D" w:rsidP="00622A8B">
      <w:pPr>
        <w:jc w:val="both"/>
        <w:rPr>
          <w:szCs w:val="28"/>
        </w:rPr>
      </w:pPr>
    </w:p>
    <w:p w:rsidR="006A505D" w:rsidRDefault="006A505D" w:rsidP="00622A8B">
      <w:pPr>
        <w:jc w:val="both"/>
        <w:rPr>
          <w:szCs w:val="28"/>
        </w:rPr>
      </w:pPr>
    </w:p>
    <w:p w:rsidR="006A505D" w:rsidRPr="00D91258" w:rsidRDefault="006A505D" w:rsidP="006A505D">
      <w:pPr>
        <w:jc w:val="both"/>
        <w:rPr>
          <w:szCs w:val="28"/>
        </w:rPr>
      </w:pPr>
      <w:r w:rsidRPr="00D91258">
        <w:rPr>
          <w:szCs w:val="28"/>
        </w:rPr>
        <w:t>г. Тирасполь</w:t>
      </w:r>
    </w:p>
    <w:p w:rsidR="006A505D" w:rsidRPr="00D91258" w:rsidRDefault="006A505D" w:rsidP="006A505D">
      <w:pPr>
        <w:ind w:left="28" w:hanging="28"/>
        <w:jc w:val="both"/>
        <w:rPr>
          <w:szCs w:val="28"/>
        </w:rPr>
      </w:pPr>
      <w:r>
        <w:rPr>
          <w:szCs w:val="28"/>
        </w:rPr>
        <w:t>2</w:t>
      </w:r>
      <w:r w:rsidRPr="00C27476">
        <w:rPr>
          <w:szCs w:val="28"/>
        </w:rPr>
        <w:t>0</w:t>
      </w:r>
      <w:r>
        <w:rPr>
          <w:szCs w:val="28"/>
        </w:rPr>
        <w:t xml:space="preserve"> июня 2022</w:t>
      </w:r>
      <w:r w:rsidRPr="00D91258">
        <w:rPr>
          <w:szCs w:val="28"/>
        </w:rPr>
        <w:t xml:space="preserve"> г.</w:t>
      </w:r>
    </w:p>
    <w:p w:rsidR="006A505D" w:rsidRPr="00E47AD2" w:rsidRDefault="006A505D" w:rsidP="006A505D">
      <w:pPr>
        <w:tabs>
          <w:tab w:val="left" w:pos="851"/>
          <w:tab w:val="left" w:pos="4536"/>
        </w:tabs>
        <w:ind w:left="28" w:hanging="28"/>
        <w:rPr>
          <w:szCs w:val="28"/>
        </w:rPr>
      </w:pPr>
      <w:r>
        <w:rPr>
          <w:szCs w:val="28"/>
        </w:rPr>
        <w:t>№ 123-ЗИД-</w:t>
      </w:r>
      <w:r w:rsidRPr="00D91258">
        <w:rPr>
          <w:szCs w:val="28"/>
        </w:rPr>
        <w:t>VI</w:t>
      </w:r>
      <w:r>
        <w:rPr>
          <w:szCs w:val="28"/>
          <w:lang w:val="en-US"/>
        </w:rPr>
        <w:t>I</w:t>
      </w:r>
    </w:p>
    <w:p w:rsidR="006A505D" w:rsidRPr="007D5132" w:rsidRDefault="006A505D" w:rsidP="00622A8B">
      <w:pPr>
        <w:jc w:val="both"/>
        <w:rPr>
          <w:szCs w:val="28"/>
        </w:rPr>
      </w:pPr>
      <w:bookmarkStart w:id="0" w:name="_GoBack"/>
      <w:bookmarkEnd w:id="0"/>
    </w:p>
    <w:p w:rsidR="00622A8B" w:rsidRPr="007D5132" w:rsidRDefault="00622A8B" w:rsidP="0088434F">
      <w:pPr>
        <w:ind w:firstLine="709"/>
        <w:jc w:val="both"/>
        <w:rPr>
          <w:rFonts w:eastAsia="Calibri"/>
          <w:szCs w:val="28"/>
          <w:lang w:eastAsia="en-US"/>
        </w:rPr>
      </w:pPr>
    </w:p>
    <w:sectPr w:rsidR="00622A8B" w:rsidRPr="007D5132" w:rsidSect="00B204BA">
      <w:headerReference w:type="default" r:id="rId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84" w:rsidRDefault="00B31C84" w:rsidP="005B7FE4">
      <w:r>
        <w:separator/>
      </w:r>
    </w:p>
  </w:endnote>
  <w:endnote w:type="continuationSeparator" w:id="0">
    <w:p w:rsidR="00B31C84" w:rsidRDefault="00B31C84" w:rsidP="005B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84" w:rsidRDefault="00B31C84" w:rsidP="005B7FE4">
      <w:r>
        <w:separator/>
      </w:r>
    </w:p>
  </w:footnote>
  <w:footnote w:type="continuationSeparator" w:id="0">
    <w:p w:rsidR="00B31C84" w:rsidRDefault="00B31C84" w:rsidP="005B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5772"/>
      <w:docPartObj>
        <w:docPartGallery w:val="Page Numbers (Top of Page)"/>
        <w:docPartUnique/>
      </w:docPartObj>
    </w:sdtPr>
    <w:sdtEndPr>
      <w:rPr>
        <w:sz w:val="24"/>
      </w:rPr>
    </w:sdtEndPr>
    <w:sdtContent>
      <w:p w:rsidR="005B7FE4" w:rsidRPr="005B7FE4" w:rsidRDefault="005B7FE4">
        <w:pPr>
          <w:pStyle w:val="aa"/>
          <w:jc w:val="center"/>
          <w:rPr>
            <w:sz w:val="24"/>
          </w:rPr>
        </w:pPr>
        <w:r w:rsidRPr="005B7FE4">
          <w:rPr>
            <w:sz w:val="24"/>
          </w:rPr>
          <w:fldChar w:fldCharType="begin"/>
        </w:r>
        <w:r w:rsidRPr="005B7FE4">
          <w:rPr>
            <w:sz w:val="24"/>
          </w:rPr>
          <w:instrText>PAGE   \* MERGEFORMAT</w:instrText>
        </w:r>
        <w:r w:rsidRPr="005B7FE4">
          <w:rPr>
            <w:sz w:val="24"/>
          </w:rPr>
          <w:fldChar w:fldCharType="separate"/>
        </w:r>
        <w:r w:rsidR="006A505D">
          <w:rPr>
            <w:noProof/>
            <w:sz w:val="24"/>
          </w:rPr>
          <w:t>2</w:t>
        </w:r>
        <w:r w:rsidRPr="005B7FE4">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5A"/>
    <w:rsid w:val="000252A6"/>
    <w:rsid w:val="00044A60"/>
    <w:rsid w:val="00071439"/>
    <w:rsid w:val="00087CCA"/>
    <w:rsid w:val="0009545D"/>
    <w:rsid w:val="000C7627"/>
    <w:rsid w:val="000E0E02"/>
    <w:rsid w:val="000F2B0B"/>
    <w:rsid w:val="000F2ED4"/>
    <w:rsid w:val="0013415E"/>
    <w:rsid w:val="00153918"/>
    <w:rsid w:val="001561C1"/>
    <w:rsid w:val="0016397F"/>
    <w:rsid w:val="00195407"/>
    <w:rsid w:val="001A5884"/>
    <w:rsid w:val="001D47EF"/>
    <w:rsid w:val="001F370F"/>
    <w:rsid w:val="00224236"/>
    <w:rsid w:val="002522BA"/>
    <w:rsid w:val="00260C18"/>
    <w:rsid w:val="00262AFF"/>
    <w:rsid w:val="00293196"/>
    <w:rsid w:val="002D2E4E"/>
    <w:rsid w:val="00325C57"/>
    <w:rsid w:val="003403C7"/>
    <w:rsid w:val="00370799"/>
    <w:rsid w:val="00377D66"/>
    <w:rsid w:val="00392C7F"/>
    <w:rsid w:val="00396337"/>
    <w:rsid w:val="003A2F6F"/>
    <w:rsid w:val="003C3CBA"/>
    <w:rsid w:val="003E68F4"/>
    <w:rsid w:val="003F14CD"/>
    <w:rsid w:val="003F5808"/>
    <w:rsid w:val="00420354"/>
    <w:rsid w:val="00494CD9"/>
    <w:rsid w:val="004D1ECF"/>
    <w:rsid w:val="00527E50"/>
    <w:rsid w:val="005647D0"/>
    <w:rsid w:val="00585E52"/>
    <w:rsid w:val="005B7FE4"/>
    <w:rsid w:val="005D0605"/>
    <w:rsid w:val="005D0837"/>
    <w:rsid w:val="005D6934"/>
    <w:rsid w:val="00614EBE"/>
    <w:rsid w:val="00622A8B"/>
    <w:rsid w:val="0066385C"/>
    <w:rsid w:val="006736C6"/>
    <w:rsid w:val="006A158E"/>
    <w:rsid w:val="006A1B6F"/>
    <w:rsid w:val="006A505D"/>
    <w:rsid w:val="006B7B03"/>
    <w:rsid w:val="006D08DC"/>
    <w:rsid w:val="006D743B"/>
    <w:rsid w:val="006F43C7"/>
    <w:rsid w:val="006F7DC1"/>
    <w:rsid w:val="00723508"/>
    <w:rsid w:val="00732821"/>
    <w:rsid w:val="007344CF"/>
    <w:rsid w:val="007B547D"/>
    <w:rsid w:val="007C42DA"/>
    <w:rsid w:val="007D5132"/>
    <w:rsid w:val="007F799A"/>
    <w:rsid w:val="00830FE8"/>
    <w:rsid w:val="00850ECB"/>
    <w:rsid w:val="0088434F"/>
    <w:rsid w:val="00894ED2"/>
    <w:rsid w:val="008975AB"/>
    <w:rsid w:val="008D096D"/>
    <w:rsid w:val="008D6366"/>
    <w:rsid w:val="008F6914"/>
    <w:rsid w:val="00900CA6"/>
    <w:rsid w:val="00955398"/>
    <w:rsid w:val="00974366"/>
    <w:rsid w:val="009770C1"/>
    <w:rsid w:val="009A0E7B"/>
    <w:rsid w:val="00A67192"/>
    <w:rsid w:val="00A73D2C"/>
    <w:rsid w:val="00A91C62"/>
    <w:rsid w:val="00AB680F"/>
    <w:rsid w:val="00AD26C0"/>
    <w:rsid w:val="00AD6850"/>
    <w:rsid w:val="00AE5E5A"/>
    <w:rsid w:val="00B0637C"/>
    <w:rsid w:val="00B204BA"/>
    <w:rsid w:val="00B31C84"/>
    <w:rsid w:val="00B5338F"/>
    <w:rsid w:val="00B70A33"/>
    <w:rsid w:val="00B84438"/>
    <w:rsid w:val="00C016B9"/>
    <w:rsid w:val="00C02F1B"/>
    <w:rsid w:val="00C2707A"/>
    <w:rsid w:val="00C403F7"/>
    <w:rsid w:val="00C40782"/>
    <w:rsid w:val="00C77FBD"/>
    <w:rsid w:val="00C85BC8"/>
    <w:rsid w:val="00CB6780"/>
    <w:rsid w:val="00CE001D"/>
    <w:rsid w:val="00CE76DF"/>
    <w:rsid w:val="00D42617"/>
    <w:rsid w:val="00D80745"/>
    <w:rsid w:val="00D83705"/>
    <w:rsid w:val="00DE5F2A"/>
    <w:rsid w:val="00DE7125"/>
    <w:rsid w:val="00E133DF"/>
    <w:rsid w:val="00E219F0"/>
    <w:rsid w:val="00E30349"/>
    <w:rsid w:val="00E43D70"/>
    <w:rsid w:val="00E47570"/>
    <w:rsid w:val="00E53F7F"/>
    <w:rsid w:val="00E66E43"/>
    <w:rsid w:val="00E70024"/>
    <w:rsid w:val="00ED046F"/>
    <w:rsid w:val="00EE22E4"/>
    <w:rsid w:val="00F64500"/>
    <w:rsid w:val="00F931CC"/>
    <w:rsid w:val="00FB11B9"/>
    <w:rsid w:val="00FD365A"/>
    <w:rsid w:val="00FE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D3073-EBF1-4085-A586-6590D95F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19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
    <w:rsid w:val="0088434F"/>
    <w:rPr>
      <w:rFonts w:ascii="Courier New" w:hAnsi="Courier New" w:cs="Courier New"/>
      <w:sz w:val="20"/>
      <w:szCs w:val="20"/>
    </w:rPr>
  </w:style>
  <w:style w:type="character" w:customStyle="1" w:styleId="a4">
    <w:name w:val="Текст Знак"/>
    <w:basedOn w:val="a0"/>
    <w:uiPriority w:val="99"/>
    <w:semiHidden/>
    <w:rsid w:val="0088434F"/>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3"/>
    <w:rsid w:val="0088434F"/>
    <w:rPr>
      <w:rFonts w:ascii="Courier New" w:eastAsia="Times New Roman" w:hAnsi="Courier New" w:cs="Courier New"/>
      <w:sz w:val="20"/>
      <w:szCs w:val="20"/>
      <w:lang w:eastAsia="ru-RU"/>
    </w:rPr>
  </w:style>
  <w:style w:type="character" w:customStyle="1" w:styleId="4">
    <w:name w:val="Основной текст (4)_"/>
    <w:link w:val="41"/>
    <w:locked/>
    <w:rsid w:val="0088434F"/>
    <w:rPr>
      <w:sz w:val="26"/>
      <w:shd w:val="clear" w:color="auto" w:fill="FFFFFF"/>
    </w:rPr>
  </w:style>
  <w:style w:type="paragraph" w:customStyle="1" w:styleId="41">
    <w:name w:val="Основной текст (4)1"/>
    <w:basedOn w:val="a"/>
    <w:link w:val="4"/>
    <w:rsid w:val="0088434F"/>
    <w:pPr>
      <w:shd w:val="clear" w:color="auto" w:fill="FFFFFF"/>
      <w:spacing w:before="720" w:after="360" w:line="240" w:lineRule="atLeast"/>
    </w:pPr>
    <w:rPr>
      <w:rFonts w:asciiTheme="minorHAnsi" w:eastAsiaTheme="minorHAnsi" w:hAnsiTheme="minorHAnsi" w:cstheme="minorBidi"/>
      <w:sz w:val="26"/>
      <w:szCs w:val="22"/>
      <w:shd w:val="clear" w:color="auto" w:fill="FFFFFF"/>
      <w:lang w:eastAsia="en-US"/>
    </w:rPr>
  </w:style>
  <w:style w:type="paragraph" w:styleId="a5">
    <w:name w:val="Balloon Text"/>
    <w:basedOn w:val="a"/>
    <w:link w:val="a6"/>
    <w:uiPriority w:val="99"/>
    <w:semiHidden/>
    <w:unhideWhenUsed/>
    <w:rsid w:val="000252A6"/>
    <w:rPr>
      <w:rFonts w:ascii="Segoe UI" w:hAnsi="Segoe UI" w:cs="Segoe UI"/>
      <w:sz w:val="18"/>
      <w:szCs w:val="18"/>
    </w:rPr>
  </w:style>
  <w:style w:type="character" w:customStyle="1" w:styleId="a6">
    <w:name w:val="Текст выноски Знак"/>
    <w:basedOn w:val="a0"/>
    <w:link w:val="a5"/>
    <w:uiPriority w:val="99"/>
    <w:semiHidden/>
    <w:rsid w:val="000252A6"/>
    <w:rPr>
      <w:rFonts w:ascii="Segoe UI" w:eastAsia="Times New Roman" w:hAnsi="Segoe UI" w:cs="Segoe UI"/>
      <w:sz w:val="18"/>
      <w:szCs w:val="18"/>
      <w:lang w:eastAsia="ru-RU"/>
    </w:rPr>
  </w:style>
  <w:style w:type="paragraph" w:styleId="a7">
    <w:name w:val="Body Text Indent"/>
    <w:basedOn w:val="a"/>
    <w:link w:val="a8"/>
    <w:rsid w:val="00262AFF"/>
    <w:pPr>
      <w:spacing w:after="120"/>
      <w:ind w:left="283" w:firstLine="720"/>
      <w:jc w:val="both"/>
    </w:pPr>
    <w:rPr>
      <w:szCs w:val="20"/>
    </w:rPr>
  </w:style>
  <w:style w:type="character" w:customStyle="1" w:styleId="a8">
    <w:name w:val="Основной текст с отступом Знак"/>
    <w:basedOn w:val="a0"/>
    <w:link w:val="a7"/>
    <w:rsid w:val="00262AFF"/>
    <w:rPr>
      <w:rFonts w:ascii="Times New Roman" w:eastAsia="Times New Roman" w:hAnsi="Times New Roman" w:cs="Times New Roman"/>
      <w:sz w:val="28"/>
      <w:szCs w:val="20"/>
      <w:lang w:eastAsia="ru-RU"/>
    </w:rPr>
  </w:style>
  <w:style w:type="paragraph" w:styleId="a9">
    <w:name w:val="List Paragraph"/>
    <w:basedOn w:val="a"/>
    <w:uiPriority w:val="34"/>
    <w:qFormat/>
    <w:rsid w:val="00C02F1B"/>
    <w:pPr>
      <w:ind w:left="720"/>
      <w:contextualSpacing/>
    </w:pPr>
  </w:style>
  <w:style w:type="paragraph" w:styleId="aa">
    <w:name w:val="header"/>
    <w:basedOn w:val="a"/>
    <w:link w:val="ab"/>
    <w:uiPriority w:val="99"/>
    <w:unhideWhenUsed/>
    <w:rsid w:val="005B7FE4"/>
    <w:pPr>
      <w:tabs>
        <w:tab w:val="center" w:pos="4677"/>
        <w:tab w:val="right" w:pos="9355"/>
      </w:tabs>
    </w:pPr>
  </w:style>
  <w:style w:type="character" w:customStyle="1" w:styleId="ab">
    <w:name w:val="Верхний колонтитул Знак"/>
    <w:basedOn w:val="a0"/>
    <w:link w:val="aa"/>
    <w:uiPriority w:val="99"/>
    <w:rsid w:val="005B7FE4"/>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5B7FE4"/>
    <w:pPr>
      <w:tabs>
        <w:tab w:val="center" w:pos="4677"/>
        <w:tab w:val="right" w:pos="9355"/>
      </w:tabs>
    </w:pPr>
  </w:style>
  <w:style w:type="character" w:customStyle="1" w:styleId="ad">
    <w:name w:val="Нижний колонтитул Знак"/>
    <w:basedOn w:val="a0"/>
    <w:link w:val="ac"/>
    <w:uiPriority w:val="99"/>
    <w:rsid w:val="005B7FE4"/>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530</Words>
  <Characters>3021</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Уважаемый Александр Викторович!</vt:lpstr>
      <vt:lpstr>Депутаты</vt:lpstr>
      <vt:lpstr>Верховного Совета ПМР                                                           </vt:lpstr>
      <vt:lpstr>Баев О. М. </vt:lpstr>
      <vt:lpstr>Неделков И. В.</vt:lpstr>
      <vt:lpstr>Писаренко С. А. </vt:lpstr>
      <vt:lpstr>Ярыч И. Т.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Радулов Иван Дмитриевич</dc:creator>
  <cp:keywords/>
  <dc:description/>
  <cp:lastModifiedBy>Бугаева В.Н.</cp:lastModifiedBy>
  <cp:revision>23</cp:revision>
  <cp:lastPrinted>2022-01-21T13:58:00Z</cp:lastPrinted>
  <dcterms:created xsi:type="dcterms:W3CDTF">2022-01-17T09:19:00Z</dcterms:created>
  <dcterms:modified xsi:type="dcterms:W3CDTF">2022-06-20T06:44:00Z</dcterms:modified>
</cp:coreProperties>
</file>