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807" w:rsidRPr="003A613E" w:rsidRDefault="00314807" w:rsidP="00864939">
      <w:pPr>
        <w:spacing w:after="0" w:line="240" w:lineRule="auto"/>
        <w:ind w:hanging="142"/>
        <w:jc w:val="center"/>
        <w:rPr>
          <w:rFonts w:ascii="Times New Roman" w:hAnsi="Times New Roman"/>
          <w:b/>
          <w:sz w:val="28"/>
          <w:szCs w:val="28"/>
        </w:rPr>
      </w:pPr>
    </w:p>
    <w:p w:rsidR="00314807" w:rsidRPr="003A613E" w:rsidRDefault="00314807" w:rsidP="00864939">
      <w:pPr>
        <w:spacing w:after="0" w:line="240" w:lineRule="auto"/>
        <w:ind w:hanging="142"/>
        <w:jc w:val="center"/>
        <w:rPr>
          <w:rFonts w:ascii="Times New Roman" w:hAnsi="Times New Roman"/>
          <w:b/>
          <w:sz w:val="28"/>
          <w:szCs w:val="28"/>
        </w:rPr>
      </w:pPr>
    </w:p>
    <w:p w:rsidR="00314807" w:rsidRPr="003A613E" w:rsidRDefault="00314807" w:rsidP="00864939">
      <w:pPr>
        <w:spacing w:after="0" w:line="240" w:lineRule="auto"/>
        <w:ind w:hanging="142"/>
        <w:jc w:val="center"/>
        <w:rPr>
          <w:rFonts w:ascii="Times New Roman" w:hAnsi="Times New Roman"/>
          <w:b/>
          <w:sz w:val="28"/>
          <w:szCs w:val="28"/>
        </w:rPr>
      </w:pPr>
    </w:p>
    <w:p w:rsidR="00314807" w:rsidRPr="003A613E" w:rsidRDefault="00314807" w:rsidP="00864939">
      <w:pPr>
        <w:spacing w:after="0" w:line="240" w:lineRule="auto"/>
        <w:ind w:hanging="142"/>
        <w:jc w:val="center"/>
        <w:rPr>
          <w:rFonts w:ascii="Times New Roman" w:hAnsi="Times New Roman"/>
          <w:b/>
          <w:sz w:val="28"/>
          <w:szCs w:val="28"/>
        </w:rPr>
      </w:pPr>
    </w:p>
    <w:p w:rsidR="00314807" w:rsidRPr="003A613E" w:rsidRDefault="00314807" w:rsidP="00864939">
      <w:pPr>
        <w:spacing w:after="0" w:line="240" w:lineRule="auto"/>
        <w:ind w:hanging="142"/>
        <w:jc w:val="center"/>
        <w:rPr>
          <w:rFonts w:ascii="Times New Roman" w:hAnsi="Times New Roman"/>
          <w:b/>
          <w:sz w:val="28"/>
          <w:szCs w:val="28"/>
        </w:rPr>
      </w:pPr>
    </w:p>
    <w:p w:rsidR="00314807" w:rsidRPr="003A613E" w:rsidRDefault="00314807" w:rsidP="00864939">
      <w:pPr>
        <w:spacing w:after="0" w:line="240" w:lineRule="auto"/>
        <w:ind w:hanging="142"/>
        <w:jc w:val="center"/>
        <w:rPr>
          <w:rFonts w:ascii="Times New Roman" w:hAnsi="Times New Roman"/>
          <w:b/>
          <w:sz w:val="28"/>
          <w:szCs w:val="28"/>
        </w:rPr>
      </w:pPr>
      <w:r w:rsidRPr="003A613E">
        <w:rPr>
          <w:rFonts w:ascii="Times New Roman" w:hAnsi="Times New Roman"/>
          <w:b/>
          <w:sz w:val="28"/>
          <w:szCs w:val="28"/>
        </w:rPr>
        <w:t>Закон</w:t>
      </w:r>
    </w:p>
    <w:p w:rsidR="00314807" w:rsidRPr="003A613E" w:rsidRDefault="00314807" w:rsidP="00864939">
      <w:pPr>
        <w:spacing w:after="0" w:line="240" w:lineRule="auto"/>
        <w:ind w:hanging="142"/>
        <w:jc w:val="center"/>
        <w:rPr>
          <w:rFonts w:ascii="Times New Roman" w:hAnsi="Times New Roman"/>
          <w:b/>
          <w:sz w:val="28"/>
          <w:szCs w:val="28"/>
        </w:rPr>
      </w:pPr>
      <w:r w:rsidRPr="003A613E">
        <w:rPr>
          <w:rFonts w:ascii="Times New Roman" w:hAnsi="Times New Roman"/>
          <w:b/>
          <w:sz w:val="28"/>
          <w:szCs w:val="28"/>
        </w:rPr>
        <w:t>Приднестровской Молдавской Республики</w:t>
      </w:r>
    </w:p>
    <w:p w:rsidR="00314807" w:rsidRPr="003A613E" w:rsidRDefault="00314807" w:rsidP="00864939">
      <w:pPr>
        <w:spacing w:after="0" w:line="240" w:lineRule="auto"/>
        <w:ind w:hanging="142"/>
        <w:jc w:val="center"/>
        <w:rPr>
          <w:rFonts w:ascii="Times New Roman" w:hAnsi="Times New Roman"/>
          <w:b/>
          <w:sz w:val="28"/>
          <w:szCs w:val="28"/>
        </w:rPr>
      </w:pPr>
    </w:p>
    <w:p w:rsidR="00314807" w:rsidRPr="003A613E" w:rsidRDefault="00314807" w:rsidP="00FB64FE">
      <w:pPr>
        <w:spacing w:after="0" w:line="240" w:lineRule="auto"/>
        <w:jc w:val="center"/>
        <w:rPr>
          <w:rFonts w:ascii="Times New Roman" w:hAnsi="Times New Roman"/>
          <w:b/>
          <w:sz w:val="28"/>
          <w:szCs w:val="28"/>
        </w:rPr>
      </w:pPr>
      <w:r w:rsidRPr="003A613E">
        <w:rPr>
          <w:rFonts w:ascii="Times New Roman" w:hAnsi="Times New Roman"/>
          <w:b/>
          <w:sz w:val="28"/>
          <w:szCs w:val="28"/>
        </w:rPr>
        <w:t>«</w:t>
      </w:r>
      <w:r w:rsidR="00252296" w:rsidRPr="003A613E">
        <w:rPr>
          <w:rFonts w:ascii="Times New Roman" w:hAnsi="Times New Roman"/>
          <w:b/>
          <w:sz w:val="28"/>
          <w:szCs w:val="28"/>
        </w:rPr>
        <w:t xml:space="preserve">О внесении </w:t>
      </w:r>
      <w:r w:rsidR="008F4873" w:rsidRPr="003A613E">
        <w:rPr>
          <w:rFonts w:ascii="Times New Roman" w:hAnsi="Times New Roman"/>
          <w:b/>
          <w:sz w:val="28"/>
          <w:szCs w:val="28"/>
        </w:rPr>
        <w:t>изменений и дополнений</w:t>
      </w:r>
      <w:r w:rsidR="00252296" w:rsidRPr="003A613E">
        <w:rPr>
          <w:rFonts w:ascii="Times New Roman" w:hAnsi="Times New Roman"/>
          <w:b/>
          <w:sz w:val="28"/>
          <w:szCs w:val="28"/>
        </w:rPr>
        <w:t xml:space="preserve"> </w:t>
      </w:r>
    </w:p>
    <w:p w:rsidR="00252296" w:rsidRPr="003A613E" w:rsidRDefault="00252296" w:rsidP="00FB64FE">
      <w:pPr>
        <w:spacing w:after="0" w:line="240" w:lineRule="auto"/>
        <w:jc w:val="center"/>
        <w:rPr>
          <w:rFonts w:ascii="Times New Roman" w:hAnsi="Times New Roman"/>
          <w:b/>
          <w:sz w:val="28"/>
          <w:szCs w:val="28"/>
        </w:rPr>
      </w:pPr>
      <w:r w:rsidRPr="003A613E">
        <w:rPr>
          <w:rFonts w:ascii="Times New Roman" w:hAnsi="Times New Roman"/>
          <w:b/>
          <w:sz w:val="28"/>
          <w:szCs w:val="28"/>
        </w:rPr>
        <w:t xml:space="preserve">в Закон Приднестровской Молдавской Республики </w:t>
      </w:r>
      <w:r w:rsidRPr="003A613E">
        <w:rPr>
          <w:rFonts w:ascii="Times New Roman" w:hAnsi="Times New Roman"/>
          <w:b/>
          <w:sz w:val="28"/>
          <w:szCs w:val="28"/>
        </w:rPr>
        <w:br/>
        <w:t>«О республиканском бюджете на 2022 год»</w:t>
      </w:r>
    </w:p>
    <w:p w:rsidR="00314807" w:rsidRPr="003A613E" w:rsidRDefault="00314807" w:rsidP="003B13FC">
      <w:pPr>
        <w:autoSpaceDE w:val="0"/>
        <w:autoSpaceDN w:val="0"/>
        <w:adjustRightInd w:val="0"/>
        <w:spacing w:after="0" w:line="240" w:lineRule="auto"/>
        <w:ind w:firstLine="709"/>
        <w:jc w:val="both"/>
        <w:rPr>
          <w:rFonts w:ascii="Times New Roman" w:hAnsi="Times New Roman"/>
          <w:sz w:val="28"/>
          <w:szCs w:val="28"/>
        </w:rPr>
      </w:pPr>
    </w:p>
    <w:p w:rsidR="00314807" w:rsidRPr="003A613E" w:rsidRDefault="00314807" w:rsidP="006F6890">
      <w:pPr>
        <w:autoSpaceDE w:val="0"/>
        <w:autoSpaceDN w:val="0"/>
        <w:adjustRightInd w:val="0"/>
        <w:spacing w:after="0" w:line="240" w:lineRule="auto"/>
        <w:jc w:val="both"/>
        <w:rPr>
          <w:rFonts w:ascii="Times New Roman" w:hAnsi="Times New Roman"/>
          <w:sz w:val="28"/>
          <w:szCs w:val="28"/>
        </w:rPr>
      </w:pPr>
      <w:r w:rsidRPr="003A613E">
        <w:rPr>
          <w:rFonts w:ascii="Times New Roman" w:hAnsi="Times New Roman"/>
          <w:sz w:val="28"/>
          <w:szCs w:val="28"/>
        </w:rPr>
        <w:t>Принят Верховным Советом</w:t>
      </w:r>
    </w:p>
    <w:p w:rsidR="00314807" w:rsidRPr="003A613E" w:rsidRDefault="00314807" w:rsidP="006F6890">
      <w:pPr>
        <w:autoSpaceDE w:val="0"/>
        <w:autoSpaceDN w:val="0"/>
        <w:adjustRightInd w:val="0"/>
        <w:spacing w:after="0" w:line="240" w:lineRule="auto"/>
        <w:jc w:val="both"/>
        <w:rPr>
          <w:rFonts w:ascii="Times New Roman" w:hAnsi="Times New Roman"/>
          <w:sz w:val="28"/>
          <w:szCs w:val="28"/>
        </w:rPr>
      </w:pPr>
      <w:r w:rsidRPr="003A613E">
        <w:rPr>
          <w:rFonts w:ascii="Times New Roman" w:hAnsi="Times New Roman"/>
          <w:sz w:val="28"/>
          <w:szCs w:val="28"/>
        </w:rPr>
        <w:t>Приднестровской Молдавской Республики                              30 марта 2022 года</w:t>
      </w:r>
    </w:p>
    <w:p w:rsidR="00314807" w:rsidRPr="003A613E" w:rsidRDefault="00314807" w:rsidP="003B13FC">
      <w:pPr>
        <w:autoSpaceDE w:val="0"/>
        <w:autoSpaceDN w:val="0"/>
        <w:adjustRightInd w:val="0"/>
        <w:spacing w:after="0" w:line="240" w:lineRule="auto"/>
        <w:ind w:firstLine="709"/>
        <w:jc w:val="both"/>
        <w:rPr>
          <w:rFonts w:ascii="Times New Roman" w:hAnsi="Times New Roman"/>
          <w:b/>
          <w:sz w:val="28"/>
          <w:szCs w:val="28"/>
        </w:rPr>
      </w:pPr>
    </w:p>
    <w:p w:rsidR="00252296" w:rsidRPr="003A613E" w:rsidRDefault="00252296" w:rsidP="003B13FC">
      <w:pPr>
        <w:shd w:val="clear" w:color="auto" w:fill="FFFFFF"/>
        <w:spacing w:after="0" w:line="240" w:lineRule="auto"/>
        <w:ind w:firstLine="709"/>
        <w:jc w:val="both"/>
        <w:rPr>
          <w:rFonts w:ascii="Times New Roman" w:hAnsi="Times New Roman"/>
          <w:sz w:val="28"/>
          <w:szCs w:val="28"/>
        </w:rPr>
      </w:pPr>
      <w:r w:rsidRPr="003A613E">
        <w:rPr>
          <w:rFonts w:ascii="Times New Roman" w:hAnsi="Times New Roman"/>
          <w:b/>
          <w:sz w:val="28"/>
          <w:szCs w:val="28"/>
        </w:rPr>
        <w:t>Статья 1.</w:t>
      </w:r>
      <w:r w:rsidRPr="003A613E">
        <w:rPr>
          <w:rFonts w:ascii="Times New Roman" w:hAnsi="Times New Roman"/>
          <w:sz w:val="28"/>
          <w:szCs w:val="28"/>
        </w:rPr>
        <w:t xml:space="preserve"> Внести в Закон Приднестровской Молдавской Республики </w:t>
      </w:r>
      <w:r w:rsidRPr="003A613E">
        <w:rPr>
          <w:rFonts w:ascii="Times New Roman" w:hAnsi="Times New Roman"/>
          <w:sz w:val="28"/>
          <w:szCs w:val="28"/>
        </w:rPr>
        <w:br/>
        <w:t xml:space="preserve">от 30 декабря 2021 года № 370-З-VII «О республиканском бюджете </w:t>
      </w:r>
      <w:r w:rsidR="00AF0989" w:rsidRPr="003A613E">
        <w:rPr>
          <w:rFonts w:ascii="Times New Roman" w:hAnsi="Times New Roman"/>
          <w:sz w:val="28"/>
          <w:szCs w:val="28"/>
        </w:rPr>
        <w:br/>
      </w:r>
      <w:r w:rsidRPr="003A613E">
        <w:rPr>
          <w:rFonts w:ascii="Times New Roman" w:hAnsi="Times New Roman"/>
          <w:sz w:val="28"/>
          <w:szCs w:val="28"/>
        </w:rPr>
        <w:t>на 2022 год» (САЗ 21-52)</w:t>
      </w:r>
      <w:r w:rsidR="000D10DD" w:rsidRPr="003A613E">
        <w:rPr>
          <w:rFonts w:ascii="Times New Roman" w:hAnsi="Times New Roman"/>
          <w:sz w:val="28"/>
          <w:szCs w:val="28"/>
        </w:rPr>
        <w:t xml:space="preserve"> </w:t>
      </w:r>
      <w:r w:rsidR="000D10DD" w:rsidRPr="003A613E">
        <w:rPr>
          <w:rFonts w:ascii="Times New Roman" w:hAnsi="Times New Roman"/>
          <w:bCs/>
          <w:sz w:val="28"/>
          <w:szCs w:val="28"/>
          <w:lang w:val="en-US"/>
        </w:rPr>
        <w:t>c</w:t>
      </w:r>
      <w:r w:rsidR="000D10DD" w:rsidRPr="003A613E">
        <w:rPr>
          <w:rFonts w:ascii="Times New Roman" w:hAnsi="Times New Roman"/>
          <w:bCs/>
          <w:sz w:val="28"/>
          <w:szCs w:val="28"/>
        </w:rPr>
        <w:t xml:space="preserve"> дополнени</w:t>
      </w:r>
      <w:r w:rsidR="00AF0989" w:rsidRPr="003A613E">
        <w:rPr>
          <w:rFonts w:ascii="Times New Roman" w:hAnsi="Times New Roman"/>
          <w:bCs/>
          <w:sz w:val="28"/>
          <w:szCs w:val="28"/>
        </w:rPr>
        <w:t>ем</w:t>
      </w:r>
      <w:r w:rsidR="000D10DD" w:rsidRPr="003A613E">
        <w:rPr>
          <w:rFonts w:ascii="Times New Roman" w:hAnsi="Times New Roman"/>
          <w:bCs/>
          <w:sz w:val="28"/>
          <w:szCs w:val="28"/>
        </w:rPr>
        <w:t xml:space="preserve">, внесенным Законом Приднестровской Молдавской Республики от </w:t>
      </w:r>
      <w:r w:rsidR="000D10DD" w:rsidRPr="003A613E">
        <w:rPr>
          <w:rFonts w:ascii="Times New Roman" w:eastAsia="Times New Roman" w:hAnsi="Times New Roman"/>
          <w:sz w:val="28"/>
          <w:szCs w:val="28"/>
          <w:lang w:eastAsia="ru-RU"/>
        </w:rPr>
        <w:t>24 марта 2022 года № 40-ЗД-VII (САЗ 22-11)</w:t>
      </w:r>
      <w:r w:rsidR="00624183" w:rsidRPr="003A613E">
        <w:rPr>
          <w:rFonts w:ascii="Times New Roman" w:eastAsia="Times New Roman" w:hAnsi="Times New Roman"/>
          <w:sz w:val="28"/>
          <w:szCs w:val="28"/>
          <w:lang w:eastAsia="ru-RU"/>
        </w:rPr>
        <w:t>,</w:t>
      </w:r>
      <w:r w:rsidR="008F4873" w:rsidRPr="003A613E">
        <w:rPr>
          <w:rFonts w:ascii="Times New Roman" w:hAnsi="Times New Roman"/>
          <w:sz w:val="28"/>
          <w:szCs w:val="28"/>
        </w:rPr>
        <w:t xml:space="preserve"> следующи</w:t>
      </w:r>
      <w:r w:rsidRPr="003A613E">
        <w:rPr>
          <w:rFonts w:ascii="Times New Roman" w:hAnsi="Times New Roman"/>
          <w:sz w:val="28"/>
          <w:szCs w:val="28"/>
        </w:rPr>
        <w:t>е</w:t>
      </w:r>
      <w:r w:rsidR="008F4873" w:rsidRPr="003A613E">
        <w:rPr>
          <w:rFonts w:ascii="Times New Roman" w:hAnsi="Times New Roman"/>
          <w:sz w:val="28"/>
          <w:szCs w:val="28"/>
        </w:rPr>
        <w:t xml:space="preserve"> изменения и</w:t>
      </w:r>
      <w:r w:rsidRPr="003A613E">
        <w:rPr>
          <w:rFonts w:ascii="Times New Roman" w:hAnsi="Times New Roman"/>
          <w:sz w:val="28"/>
          <w:szCs w:val="28"/>
        </w:rPr>
        <w:t xml:space="preserve"> дополнени</w:t>
      </w:r>
      <w:r w:rsidR="008F4873" w:rsidRPr="003A613E">
        <w:rPr>
          <w:rFonts w:ascii="Times New Roman" w:hAnsi="Times New Roman"/>
          <w:sz w:val="28"/>
          <w:szCs w:val="28"/>
        </w:rPr>
        <w:t>я</w:t>
      </w:r>
      <w:r w:rsidRPr="003A613E">
        <w:rPr>
          <w:rFonts w:ascii="Times New Roman" w:hAnsi="Times New Roman"/>
          <w:sz w:val="28"/>
          <w:szCs w:val="28"/>
        </w:rPr>
        <w:t>.</w:t>
      </w:r>
    </w:p>
    <w:p w:rsidR="00252296" w:rsidRPr="003A613E" w:rsidRDefault="00252296" w:rsidP="003B13FC">
      <w:pPr>
        <w:autoSpaceDE w:val="0"/>
        <w:autoSpaceDN w:val="0"/>
        <w:adjustRightInd w:val="0"/>
        <w:spacing w:after="0" w:line="240" w:lineRule="auto"/>
        <w:ind w:firstLine="709"/>
        <w:contextualSpacing/>
        <w:jc w:val="both"/>
        <w:rPr>
          <w:rFonts w:ascii="Times New Roman" w:hAnsi="Times New Roman"/>
          <w:sz w:val="28"/>
          <w:szCs w:val="28"/>
          <w:lang w:eastAsia="ru-RU"/>
        </w:rPr>
      </w:pPr>
    </w:p>
    <w:p w:rsidR="000464AE" w:rsidRPr="003A613E" w:rsidRDefault="006F6890" w:rsidP="003B13FC">
      <w:pPr>
        <w:autoSpaceDE w:val="0"/>
        <w:autoSpaceDN w:val="0"/>
        <w:adjustRightInd w:val="0"/>
        <w:spacing w:after="0" w:line="240" w:lineRule="auto"/>
        <w:ind w:firstLine="709"/>
        <w:jc w:val="both"/>
        <w:rPr>
          <w:rFonts w:ascii="Times New Roman" w:hAnsi="Times New Roman"/>
          <w:sz w:val="28"/>
          <w:szCs w:val="28"/>
        </w:rPr>
      </w:pPr>
      <w:r w:rsidRPr="003A613E">
        <w:rPr>
          <w:rFonts w:ascii="Times New Roman" w:hAnsi="Times New Roman"/>
          <w:sz w:val="28"/>
          <w:szCs w:val="28"/>
        </w:rPr>
        <w:t xml:space="preserve">1. </w:t>
      </w:r>
      <w:r w:rsidR="000464AE" w:rsidRPr="003A613E">
        <w:rPr>
          <w:rFonts w:ascii="Times New Roman" w:hAnsi="Times New Roman"/>
          <w:sz w:val="28"/>
          <w:szCs w:val="28"/>
        </w:rPr>
        <w:t>Статью 17 дополнить пунктом 12 следующего содержания:</w:t>
      </w:r>
    </w:p>
    <w:p w:rsidR="00252296" w:rsidRPr="003A613E" w:rsidRDefault="000464AE" w:rsidP="003B13FC">
      <w:pPr>
        <w:autoSpaceDE w:val="0"/>
        <w:autoSpaceDN w:val="0"/>
        <w:adjustRightInd w:val="0"/>
        <w:spacing w:after="0" w:line="240" w:lineRule="auto"/>
        <w:ind w:firstLine="709"/>
        <w:jc w:val="both"/>
        <w:rPr>
          <w:rFonts w:ascii="Times New Roman" w:hAnsi="Times New Roman"/>
          <w:sz w:val="28"/>
          <w:szCs w:val="28"/>
          <w:lang w:eastAsia="ru-RU"/>
        </w:rPr>
      </w:pPr>
      <w:r w:rsidRPr="003A613E">
        <w:rPr>
          <w:rFonts w:ascii="Times New Roman" w:hAnsi="Times New Roman"/>
          <w:sz w:val="28"/>
          <w:szCs w:val="28"/>
        </w:rPr>
        <w:t>«12. В 2022 году контракты, информация о которых в соответствии с Законом Приднестровской Молдавской Республики «О закупках в Приднестровской Молдавской Республике» подлеж</w:t>
      </w:r>
      <w:r w:rsidR="00E30B07">
        <w:rPr>
          <w:rFonts w:ascii="Times New Roman" w:hAnsi="Times New Roman"/>
          <w:sz w:val="28"/>
          <w:szCs w:val="28"/>
        </w:rPr>
        <w:t>и</w:t>
      </w:r>
      <w:r w:rsidRPr="003A613E">
        <w:rPr>
          <w:rFonts w:ascii="Times New Roman" w:hAnsi="Times New Roman"/>
          <w:sz w:val="28"/>
          <w:szCs w:val="28"/>
        </w:rPr>
        <w:t>т включению в реестры контрактов, размещенные на официальных сайтах государственных (муниципальных) заказчиков, подлежат оплате».</w:t>
      </w:r>
    </w:p>
    <w:p w:rsidR="00252296" w:rsidRPr="003A613E" w:rsidRDefault="00252296" w:rsidP="003B13FC">
      <w:pPr>
        <w:autoSpaceDE w:val="0"/>
        <w:autoSpaceDN w:val="0"/>
        <w:adjustRightInd w:val="0"/>
        <w:spacing w:after="0" w:line="240" w:lineRule="auto"/>
        <w:ind w:firstLine="709"/>
        <w:jc w:val="both"/>
        <w:rPr>
          <w:rFonts w:ascii="Times New Roman" w:hAnsi="Times New Roman"/>
          <w:sz w:val="28"/>
          <w:szCs w:val="28"/>
        </w:rPr>
      </w:pPr>
    </w:p>
    <w:p w:rsidR="000464AE" w:rsidRPr="003A613E" w:rsidRDefault="006F6890" w:rsidP="003B13FC">
      <w:pPr>
        <w:spacing w:after="0" w:line="240" w:lineRule="auto"/>
        <w:ind w:firstLine="709"/>
        <w:jc w:val="both"/>
        <w:rPr>
          <w:rFonts w:ascii="Times New Roman" w:hAnsi="Times New Roman"/>
          <w:sz w:val="28"/>
          <w:szCs w:val="28"/>
        </w:rPr>
      </w:pPr>
      <w:r w:rsidRPr="003A613E">
        <w:rPr>
          <w:rFonts w:ascii="Times New Roman" w:hAnsi="Times New Roman"/>
          <w:sz w:val="28"/>
          <w:szCs w:val="28"/>
        </w:rPr>
        <w:t xml:space="preserve">2. </w:t>
      </w:r>
      <w:r w:rsidR="000464AE" w:rsidRPr="003A613E">
        <w:rPr>
          <w:rFonts w:ascii="Times New Roman" w:hAnsi="Times New Roman"/>
          <w:sz w:val="28"/>
          <w:szCs w:val="28"/>
        </w:rPr>
        <w:t>Часть третью пункта 1 статьи 32 после слов в кавычках «О закупках в Приднестровской Молдавской Республике» дополнить через запятую словами «за исключением норм пункта 3 указанной статьи, действие которых не распространяется на данные закупки».</w:t>
      </w:r>
    </w:p>
    <w:p w:rsidR="006F6890" w:rsidRPr="003A613E" w:rsidRDefault="006F6890" w:rsidP="003B13FC">
      <w:pPr>
        <w:spacing w:after="0" w:line="240" w:lineRule="auto"/>
        <w:ind w:firstLine="709"/>
        <w:jc w:val="both"/>
        <w:rPr>
          <w:rFonts w:ascii="Times New Roman" w:hAnsi="Times New Roman"/>
          <w:b/>
          <w:sz w:val="28"/>
          <w:szCs w:val="28"/>
        </w:rPr>
      </w:pPr>
    </w:p>
    <w:p w:rsidR="000464AE" w:rsidRPr="003A613E" w:rsidRDefault="006F6890" w:rsidP="003B13FC">
      <w:pPr>
        <w:spacing w:after="0" w:line="240" w:lineRule="auto"/>
        <w:ind w:firstLine="709"/>
        <w:jc w:val="both"/>
        <w:rPr>
          <w:rFonts w:ascii="Times New Roman" w:hAnsi="Times New Roman"/>
          <w:sz w:val="28"/>
          <w:szCs w:val="28"/>
        </w:rPr>
      </w:pPr>
      <w:r w:rsidRPr="003A613E">
        <w:rPr>
          <w:rFonts w:ascii="Times New Roman" w:hAnsi="Times New Roman"/>
          <w:sz w:val="28"/>
          <w:szCs w:val="28"/>
        </w:rPr>
        <w:t xml:space="preserve">3. </w:t>
      </w:r>
      <w:r w:rsidR="00E30B07">
        <w:rPr>
          <w:rFonts w:ascii="Times New Roman" w:hAnsi="Times New Roman"/>
          <w:sz w:val="28"/>
          <w:szCs w:val="28"/>
        </w:rPr>
        <w:t>В</w:t>
      </w:r>
      <w:r w:rsidR="000464AE" w:rsidRPr="003A613E">
        <w:rPr>
          <w:rFonts w:ascii="Times New Roman" w:hAnsi="Times New Roman"/>
          <w:sz w:val="28"/>
          <w:szCs w:val="28"/>
        </w:rPr>
        <w:t xml:space="preserve"> стать</w:t>
      </w:r>
      <w:r w:rsidR="00E30B07">
        <w:rPr>
          <w:rFonts w:ascii="Times New Roman" w:hAnsi="Times New Roman"/>
          <w:sz w:val="28"/>
          <w:szCs w:val="28"/>
        </w:rPr>
        <w:t>е</w:t>
      </w:r>
      <w:r w:rsidR="000464AE" w:rsidRPr="003A613E">
        <w:rPr>
          <w:rFonts w:ascii="Times New Roman" w:hAnsi="Times New Roman"/>
          <w:sz w:val="28"/>
          <w:szCs w:val="28"/>
        </w:rPr>
        <w:t xml:space="preserve"> 57:</w:t>
      </w:r>
    </w:p>
    <w:p w:rsidR="00E30B07" w:rsidRDefault="00E30B07" w:rsidP="003B13FC">
      <w:pPr>
        <w:spacing w:after="0" w:line="240" w:lineRule="auto"/>
        <w:ind w:firstLine="709"/>
        <w:jc w:val="both"/>
        <w:rPr>
          <w:rFonts w:ascii="Times New Roman" w:hAnsi="Times New Roman"/>
          <w:sz w:val="28"/>
          <w:szCs w:val="28"/>
        </w:rPr>
      </w:pPr>
      <w:r>
        <w:rPr>
          <w:rFonts w:ascii="Times New Roman" w:hAnsi="Times New Roman"/>
          <w:sz w:val="28"/>
          <w:szCs w:val="28"/>
        </w:rPr>
        <w:t>а) пункт 2 изложить в следующей редакции:</w:t>
      </w:r>
    </w:p>
    <w:p w:rsidR="000464AE" w:rsidRPr="003A613E" w:rsidRDefault="00E30B07" w:rsidP="003B13FC">
      <w:pPr>
        <w:spacing w:after="0" w:line="240" w:lineRule="auto"/>
        <w:ind w:firstLine="709"/>
        <w:jc w:val="both"/>
        <w:rPr>
          <w:rFonts w:ascii="Times New Roman" w:hAnsi="Times New Roman"/>
          <w:sz w:val="28"/>
          <w:szCs w:val="28"/>
        </w:rPr>
      </w:pPr>
      <w:r>
        <w:rPr>
          <w:rFonts w:ascii="Times New Roman" w:hAnsi="Times New Roman"/>
          <w:sz w:val="28"/>
          <w:szCs w:val="28"/>
        </w:rPr>
        <w:t>«</w:t>
      </w:r>
      <w:r w:rsidR="000464AE" w:rsidRPr="003A613E">
        <w:rPr>
          <w:rFonts w:ascii="Times New Roman" w:hAnsi="Times New Roman"/>
          <w:sz w:val="28"/>
          <w:szCs w:val="28"/>
        </w:rPr>
        <w:t>2. Во изменение норм действующего законодательства Приднестровской Молдавской Республики предоставить право исполнительным органам государственной власти (включая подведомственные учреждения), государственным органам Приднестровской Молдавской Республики, аппаратам судов Приднестровской Молдавской Республики и Судебного департамента при Верховном суде Приднестровской Молдавской Республики, государственному образовательному учреждению «Приднестровский государственный университет им. Т.</w:t>
      </w:r>
      <w:r w:rsidR="000D76FD" w:rsidRPr="003A613E">
        <w:rPr>
          <w:rFonts w:ascii="Times New Roman" w:hAnsi="Times New Roman"/>
          <w:sz w:val="28"/>
          <w:szCs w:val="28"/>
        </w:rPr>
        <w:t xml:space="preserve"> </w:t>
      </w:r>
      <w:r w:rsidR="000464AE" w:rsidRPr="003A613E">
        <w:rPr>
          <w:rFonts w:ascii="Times New Roman" w:hAnsi="Times New Roman"/>
          <w:sz w:val="28"/>
          <w:szCs w:val="28"/>
        </w:rPr>
        <w:t xml:space="preserve">Г. Шевченко» </w:t>
      </w:r>
      <w:r w:rsidR="000D76FD" w:rsidRPr="003A613E">
        <w:rPr>
          <w:rFonts w:ascii="Times New Roman" w:hAnsi="Times New Roman"/>
          <w:sz w:val="28"/>
          <w:szCs w:val="28"/>
        </w:rPr>
        <w:br/>
      </w:r>
      <w:r w:rsidR="000464AE" w:rsidRPr="003A613E">
        <w:rPr>
          <w:rFonts w:ascii="Times New Roman" w:hAnsi="Times New Roman"/>
          <w:sz w:val="28"/>
          <w:szCs w:val="28"/>
        </w:rPr>
        <w:t xml:space="preserve">в 2022 году реализовать пилотный проект, направленный на увеличение заработной платы сотрудников за счет проведения реорганизационных </w:t>
      </w:r>
      <w:r w:rsidR="000464AE" w:rsidRPr="003A613E">
        <w:rPr>
          <w:rFonts w:ascii="Times New Roman" w:hAnsi="Times New Roman"/>
          <w:sz w:val="28"/>
          <w:szCs w:val="28"/>
        </w:rPr>
        <w:lastRenderedPageBreak/>
        <w:t>(организационно-штатных) мероприятий, в пределах лимитов, утвержденных настоящим Законом, на следующих условиях:</w:t>
      </w:r>
    </w:p>
    <w:p w:rsidR="000464AE" w:rsidRPr="003A613E" w:rsidRDefault="000464AE" w:rsidP="003B13FC">
      <w:pPr>
        <w:spacing w:after="0" w:line="240" w:lineRule="auto"/>
        <w:ind w:firstLine="709"/>
        <w:jc w:val="both"/>
        <w:rPr>
          <w:rFonts w:ascii="Times New Roman" w:hAnsi="Times New Roman"/>
          <w:sz w:val="28"/>
          <w:szCs w:val="28"/>
        </w:rPr>
      </w:pPr>
      <w:r w:rsidRPr="003A613E">
        <w:rPr>
          <w:rFonts w:ascii="Times New Roman" w:hAnsi="Times New Roman"/>
          <w:sz w:val="28"/>
          <w:szCs w:val="28"/>
        </w:rPr>
        <w:t>а) 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данных органов государственной власти, государственных органов и муниципальных учреждений не производится;</w:t>
      </w:r>
    </w:p>
    <w:p w:rsidR="000464AE" w:rsidRPr="003A613E" w:rsidRDefault="000464AE" w:rsidP="003B13FC">
      <w:pPr>
        <w:spacing w:after="0" w:line="240" w:lineRule="auto"/>
        <w:ind w:firstLine="709"/>
        <w:jc w:val="both"/>
        <w:outlineLvl w:val="2"/>
        <w:rPr>
          <w:rFonts w:ascii="Times New Roman" w:hAnsi="Times New Roman"/>
          <w:sz w:val="28"/>
          <w:szCs w:val="28"/>
        </w:rPr>
      </w:pPr>
      <w:r w:rsidRPr="003A613E">
        <w:rPr>
          <w:rFonts w:ascii="Times New Roman" w:hAnsi="Times New Roman"/>
          <w:sz w:val="28"/>
          <w:szCs w:val="28"/>
        </w:rPr>
        <w:t>б) руководители самостоятельно локальными актами устанавливают размер заработной платы (денежного содержания) работников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с учетом требований трудового законодательства</w:t>
      </w:r>
      <w:r w:rsidR="00B652B3">
        <w:rPr>
          <w:rFonts w:ascii="Times New Roman" w:hAnsi="Times New Roman"/>
          <w:sz w:val="28"/>
          <w:szCs w:val="28"/>
        </w:rPr>
        <w:t xml:space="preserve"> Приднестровской Молдавской Республики</w:t>
      </w:r>
      <w:r w:rsidRPr="003A613E">
        <w:rPr>
          <w:rFonts w:ascii="Times New Roman" w:hAnsi="Times New Roman"/>
          <w:sz w:val="28"/>
          <w:szCs w:val="28"/>
        </w:rPr>
        <w:t>, не менее уровня минимального размера оплаты труда и не более предела в размере 2 300 РУ МЗП.</w:t>
      </w:r>
    </w:p>
    <w:p w:rsidR="000464AE" w:rsidRPr="003A613E" w:rsidRDefault="000464AE" w:rsidP="003B13FC">
      <w:pPr>
        <w:spacing w:after="0" w:line="240" w:lineRule="auto"/>
        <w:ind w:firstLine="709"/>
        <w:jc w:val="both"/>
        <w:rPr>
          <w:rFonts w:ascii="Times New Roman" w:hAnsi="Times New Roman"/>
          <w:sz w:val="28"/>
          <w:szCs w:val="28"/>
        </w:rPr>
      </w:pPr>
      <w:r w:rsidRPr="003A613E">
        <w:rPr>
          <w:rFonts w:ascii="Times New Roman" w:hAnsi="Times New Roman"/>
          <w:sz w:val="28"/>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суммарный размер заработной платы (денежного содержания) работников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не может превышать размер в 2 300 РУ МЗП.</w:t>
      </w:r>
    </w:p>
    <w:p w:rsidR="000464AE" w:rsidRPr="003A613E" w:rsidRDefault="000464AE" w:rsidP="003B13FC">
      <w:pPr>
        <w:spacing w:after="0" w:line="240" w:lineRule="auto"/>
        <w:ind w:firstLine="709"/>
        <w:jc w:val="both"/>
        <w:outlineLvl w:val="2"/>
        <w:rPr>
          <w:rFonts w:ascii="Times New Roman" w:hAnsi="Times New Roman"/>
          <w:sz w:val="28"/>
          <w:szCs w:val="28"/>
        </w:rPr>
      </w:pPr>
      <w:r w:rsidRPr="003A613E">
        <w:rPr>
          <w:rFonts w:ascii="Times New Roman" w:hAnsi="Times New Roman"/>
          <w:sz w:val="28"/>
          <w:szCs w:val="28"/>
        </w:rPr>
        <w:t xml:space="preserve">Для расчета предельного размера заработной платы (денежного содержания), установленного частью первой настоящего подпункта, и суммарного размера заработной платы (денежного содержания), установленного частью второй настоящего подпункта, работникам исполнительных органов государственной власти (включая подведомственные учреждения), законодательного органа государственной власти, Центральной избирательной комиссии Приднестровской Молдавской Республики применять в 2022 году следующие размеры 1 РУ МЗП: 7,6 рубля или 8,1 рубля, в зависимости от размера РУ МЗП, используемого для начисления заработной платы (денежного содержания) с 1 мая 2021 года </w:t>
      </w:r>
      <w:r w:rsidR="006F6890" w:rsidRPr="003A613E">
        <w:rPr>
          <w:rFonts w:ascii="Times New Roman" w:hAnsi="Times New Roman"/>
          <w:sz w:val="28"/>
          <w:szCs w:val="28"/>
        </w:rPr>
        <w:br/>
      </w:r>
      <w:r w:rsidRPr="003A613E">
        <w:rPr>
          <w:rFonts w:ascii="Times New Roman" w:hAnsi="Times New Roman"/>
          <w:sz w:val="28"/>
          <w:szCs w:val="28"/>
        </w:rPr>
        <w:t>по 31 декабря 2021 года, за исключением случаев, предусмотренных частью четвертой настоящего подпункта.</w:t>
      </w:r>
    </w:p>
    <w:p w:rsidR="000464AE" w:rsidRDefault="000464AE" w:rsidP="003B13FC">
      <w:pPr>
        <w:spacing w:after="0" w:line="240" w:lineRule="auto"/>
        <w:ind w:firstLine="709"/>
        <w:jc w:val="both"/>
        <w:outlineLvl w:val="2"/>
        <w:rPr>
          <w:rFonts w:ascii="Times New Roman" w:hAnsi="Times New Roman"/>
          <w:sz w:val="28"/>
          <w:szCs w:val="28"/>
        </w:rPr>
      </w:pPr>
      <w:r w:rsidRPr="003A613E">
        <w:rPr>
          <w:rFonts w:ascii="Times New Roman" w:hAnsi="Times New Roman"/>
          <w:sz w:val="28"/>
          <w:szCs w:val="28"/>
        </w:rPr>
        <w:t>Для расчета предельного размера заработной платы (денежного содержания), установленного частью первой настоящего подпункта, и суммарного размера заработной платы (денежного содержания), установленного частью второй настоящего подпункта, работникам органов государственной власти, Счетной палаты Приднестровской Молдавской Республики, не использующих для начисления заработной платы (денежного содержания) РУ МЗП, применять 1 РУ МЗП в размере 7,6 рубля</w:t>
      </w:r>
      <w:r w:rsidR="00E30B07">
        <w:rPr>
          <w:rFonts w:ascii="Times New Roman" w:hAnsi="Times New Roman"/>
          <w:sz w:val="28"/>
          <w:szCs w:val="28"/>
        </w:rPr>
        <w:t>»;</w:t>
      </w:r>
    </w:p>
    <w:p w:rsidR="00E30B07" w:rsidRDefault="00E30B07" w:rsidP="003B13FC">
      <w:pPr>
        <w:spacing w:after="0" w:line="240" w:lineRule="auto"/>
        <w:ind w:firstLine="709"/>
        <w:jc w:val="both"/>
        <w:outlineLvl w:val="2"/>
        <w:rPr>
          <w:rFonts w:ascii="Times New Roman" w:hAnsi="Times New Roman"/>
          <w:sz w:val="28"/>
          <w:szCs w:val="28"/>
        </w:rPr>
      </w:pPr>
    </w:p>
    <w:p w:rsidR="00E30B07" w:rsidRDefault="00E30B07" w:rsidP="003B13FC">
      <w:pPr>
        <w:spacing w:after="0" w:line="240" w:lineRule="auto"/>
        <w:ind w:firstLine="709"/>
        <w:jc w:val="both"/>
        <w:outlineLvl w:val="2"/>
        <w:rPr>
          <w:rFonts w:ascii="Times New Roman" w:hAnsi="Times New Roman"/>
          <w:sz w:val="28"/>
          <w:szCs w:val="28"/>
        </w:rPr>
      </w:pPr>
    </w:p>
    <w:p w:rsidR="00E30B07" w:rsidRDefault="00E30B07" w:rsidP="003B13FC">
      <w:pPr>
        <w:spacing w:after="0" w:line="240" w:lineRule="auto"/>
        <w:ind w:firstLine="709"/>
        <w:jc w:val="both"/>
        <w:outlineLvl w:val="2"/>
        <w:rPr>
          <w:rFonts w:ascii="Times New Roman" w:hAnsi="Times New Roman"/>
          <w:sz w:val="28"/>
          <w:szCs w:val="28"/>
        </w:rPr>
      </w:pPr>
    </w:p>
    <w:p w:rsidR="00E30B07" w:rsidRDefault="00E30B07" w:rsidP="003B13FC">
      <w:pPr>
        <w:spacing w:after="0" w:line="240" w:lineRule="auto"/>
        <w:ind w:firstLine="709"/>
        <w:jc w:val="both"/>
        <w:outlineLvl w:val="2"/>
        <w:rPr>
          <w:rFonts w:ascii="Times New Roman" w:hAnsi="Times New Roman"/>
          <w:sz w:val="28"/>
          <w:szCs w:val="28"/>
        </w:rPr>
      </w:pPr>
    </w:p>
    <w:p w:rsidR="00E30B07" w:rsidRDefault="00E30B07" w:rsidP="00E30B0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б) пункт 3 изложить в следующей редакции:</w:t>
      </w:r>
    </w:p>
    <w:p w:rsidR="000464AE" w:rsidRPr="003A613E" w:rsidRDefault="00E30B07" w:rsidP="003B13FC">
      <w:pPr>
        <w:spacing w:after="0" w:line="240" w:lineRule="auto"/>
        <w:ind w:firstLine="709"/>
        <w:jc w:val="both"/>
        <w:outlineLvl w:val="2"/>
        <w:rPr>
          <w:rFonts w:ascii="Times New Roman" w:hAnsi="Times New Roman"/>
          <w:sz w:val="28"/>
          <w:szCs w:val="28"/>
        </w:rPr>
      </w:pPr>
      <w:r>
        <w:rPr>
          <w:rFonts w:ascii="Times New Roman" w:hAnsi="Times New Roman"/>
          <w:sz w:val="28"/>
          <w:szCs w:val="28"/>
        </w:rPr>
        <w:t>«</w:t>
      </w:r>
      <w:r w:rsidR="000464AE" w:rsidRPr="003A613E">
        <w:rPr>
          <w:rFonts w:ascii="Times New Roman" w:hAnsi="Times New Roman"/>
          <w:sz w:val="28"/>
          <w:szCs w:val="28"/>
        </w:rPr>
        <w:t>3. Решение по реализации пилотных проектов, направленных на увеличение заработной платы за счет проведения реорганизационных (организационно-штатных) мероприятий, в пределах лимитов, утвержденных настоящим Законом, для исполнительных органов государственной власти, ведающих вопросами обороны, безопасности, внутренних дел, осуществления предварительного следствия и участия в уголовном судопроизводстве, юстиции, иностранных дел, таможенного дела, предотвращения чрезвычайных ситуаций и ликвидации последствий стихийных бедствий, для государственного органа, обеспечивающего деятельность Президента Приднестровской Молдавской Республики, и государственного образовательного учреждения «Приднестровский государственный университет им. Т.</w:t>
      </w:r>
      <w:r w:rsidR="000D76FD" w:rsidRPr="003A613E">
        <w:rPr>
          <w:rFonts w:ascii="Times New Roman" w:hAnsi="Times New Roman"/>
          <w:sz w:val="28"/>
          <w:szCs w:val="28"/>
        </w:rPr>
        <w:t xml:space="preserve"> </w:t>
      </w:r>
      <w:r w:rsidR="000464AE" w:rsidRPr="003A613E">
        <w:rPr>
          <w:rFonts w:ascii="Times New Roman" w:hAnsi="Times New Roman"/>
          <w:sz w:val="28"/>
          <w:szCs w:val="28"/>
        </w:rPr>
        <w:t>Г. Шевченко» принимается Президентом Приднес</w:t>
      </w:r>
      <w:r w:rsidR="00B652B3">
        <w:rPr>
          <w:rFonts w:ascii="Times New Roman" w:hAnsi="Times New Roman"/>
          <w:sz w:val="28"/>
          <w:szCs w:val="28"/>
        </w:rPr>
        <w:t>тровской Молдавской Республики»;</w:t>
      </w:r>
    </w:p>
    <w:p w:rsidR="000464AE" w:rsidRPr="003A613E" w:rsidRDefault="000464AE" w:rsidP="003B13FC">
      <w:pPr>
        <w:autoSpaceDE w:val="0"/>
        <w:autoSpaceDN w:val="0"/>
        <w:adjustRightInd w:val="0"/>
        <w:spacing w:after="0" w:line="240" w:lineRule="auto"/>
        <w:ind w:firstLine="709"/>
        <w:jc w:val="both"/>
        <w:rPr>
          <w:rFonts w:ascii="Times New Roman" w:hAnsi="Times New Roman"/>
          <w:sz w:val="28"/>
          <w:szCs w:val="28"/>
        </w:rPr>
      </w:pPr>
    </w:p>
    <w:p w:rsidR="00E30B07" w:rsidRDefault="00E30B07" w:rsidP="00E30B07">
      <w:pPr>
        <w:spacing w:after="0" w:line="240" w:lineRule="auto"/>
        <w:ind w:firstLine="709"/>
        <w:jc w:val="both"/>
        <w:rPr>
          <w:rFonts w:ascii="Times New Roman" w:hAnsi="Times New Roman"/>
          <w:sz w:val="28"/>
          <w:szCs w:val="28"/>
        </w:rPr>
      </w:pPr>
      <w:r>
        <w:rPr>
          <w:rFonts w:ascii="Times New Roman" w:hAnsi="Times New Roman"/>
          <w:sz w:val="28"/>
          <w:szCs w:val="28"/>
        </w:rPr>
        <w:t>в) пункт 6 изложить в следующей редакции:</w:t>
      </w:r>
    </w:p>
    <w:p w:rsidR="00C55433" w:rsidRPr="003A613E" w:rsidRDefault="00C55433" w:rsidP="00E30B07">
      <w:pPr>
        <w:spacing w:after="0" w:line="240" w:lineRule="auto"/>
        <w:ind w:firstLine="709"/>
        <w:jc w:val="both"/>
        <w:rPr>
          <w:rFonts w:ascii="Times New Roman" w:hAnsi="Times New Roman"/>
          <w:sz w:val="28"/>
          <w:szCs w:val="28"/>
        </w:rPr>
      </w:pPr>
      <w:r w:rsidRPr="003A613E">
        <w:rPr>
          <w:rFonts w:ascii="Times New Roman" w:hAnsi="Times New Roman"/>
          <w:sz w:val="28"/>
          <w:szCs w:val="28"/>
        </w:rPr>
        <w:t>«6. В случае принятия исполнительными органами государственной власти (включая подведомственные учреждения), законодательным органом государственной власти, государственным органом Приднестровской Молдавской Республики, Центральной избирательной комиссией Приднестровской Молдавской Республики, государственным образовательным учреждением «Приднестровский государственный университет им. Т.</w:t>
      </w:r>
      <w:r w:rsidR="000D76FD" w:rsidRPr="003A613E">
        <w:rPr>
          <w:rFonts w:ascii="Times New Roman" w:hAnsi="Times New Roman"/>
          <w:sz w:val="28"/>
          <w:szCs w:val="28"/>
        </w:rPr>
        <w:t xml:space="preserve"> </w:t>
      </w:r>
      <w:r w:rsidRPr="003A613E">
        <w:rPr>
          <w:rFonts w:ascii="Times New Roman" w:hAnsi="Times New Roman"/>
          <w:sz w:val="28"/>
          <w:szCs w:val="28"/>
        </w:rPr>
        <w:t>Г. Шевченко» решения о выходе из пилотного проекта в течение 2022 года повторный переход на пилотный проект в течение текущего финансового года не допускается».</w:t>
      </w:r>
    </w:p>
    <w:p w:rsidR="000464AE" w:rsidRPr="003A613E" w:rsidRDefault="000464AE" w:rsidP="003B13FC">
      <w:pPr>
        <w:autoSpaceDE w:val="0"/>
        <w:autoSpaceDN w:val="0"/>
        <w:adjustRightInd w:val="0"/>
        <w:spacing w:after="0" w:line="240" w:lineRule="auto"/>
        <w:ind w:firstLine="709"/>
        <w:jc w:val="both"/>
        <w:rPr>
          <w:rFonts w:ascii="Times New Roman" w:hAnsi="Times New Roman"/>
          <w:sz w:val="28"/>
          <w:szCs w:val="28"/>
        </w:rPr>
      </w:pPr>
    </w:p>
    <w:p w:rsidR="000464AE" w:rsidRPr="003A613E" w:rsidRDefault="00D72357" w:rsidP="003B13FC">
      <w:pPr>
        <w:spacing w:after="0" w:line="240" w:lineRule="auto"/>
        <w:ind w:firstLine="709"/>
        <w:jc w:val="both"/>
        <w:rPr>
          <w:rFonts w:ascii="Times New Roman" w:hAnsi="Times New Roman"/>
          <w:sz w:val="28"/>
          <w:szCs w:val="28"/>
        </w:rPr>
      </w:pPr>
      <w:r>
        <w:rPr>
          <w:rFonts w:ascii="Times New Roman" w:hAnsi="Times New Roman"/>
          <w:sz w:val="28"/>
          <w:szCs w:val="28"/>
        </w:rPr>
        <w:t>4</w:t>
      </w:r>
      <w:r w:rsidR="006F6890" w:rsidRPr="003A613E">
        <w:rPr>
          <w:rFonts w:ascii="Times New Roman" w:hAnsi="Times New Roman"/>
          <w:sz w:val="28"/>
          <w:szCs w:val="28"/>
        </w:rPr>
        <w:t xml:space="preserve">. </w:t>
      </w:r>
      <w:r w:rsidR="000464AE" w:rsidRPr="003A613E">
        <w:rPr>
          <w:rFonts w:ascii="Times New Roman" w:hAnsi="Times New Roman"/>
          <w:sz w:val="28"/>
          <w:szCs w:val="28"/>
        </w:rPr>
        <w:t xml:space="preserve">В Приложении № 2 к Закону по разделу 0500, подразделу 0507, </w:t>
      </w:r>
      <w:r w:rsidR="00EC4125" w:rsidRPr="003A613E">
        <w:rPr>
          <w:rFonts w:ascii="Times New Roman" w:hAnsi="Times New Roman"/>
          <w:sz w:val="28"/>
          <w:szCs w:val="28"/>
        </w:rPr>
        <w:br/>
      </w:r>
      <w:r w:rsidR="000464AE" w:rsidRPr="003A613E">
        <w:rPr>
          <w:rFonts w:ascii="Times New Roman" w:hAnsi="Times New Roman"/>
          <w:sz w:val="28"/>
          <w:szCs w:val="28"/>
        </w:rPr>
        <w:t>строке 135 «</w:t>
      </w:r>
      <w:r w:rsidR="000464AE" w:rsidRPr="003A613E">
        <w:rPr>
          <w:rStyle w:val="a3"/>
          <w:rFonts w:ascii="Times New Roman" w:hAnsi="Times New Roman"/>
          <w:b w:val="0"/>
          <w:sz w:val="28"/>
          <w:szCs w:val="28"/>
        </w:rPr>
        <w:t>Следственный комитет ПМР</w:t>
      </w:r>
      <w:r w:rsidR="000464AE" w:rsidRPr="003A613E">
        <w:rPr>
          <w:rFonts w:ascii="Times New Roman" w:hAnsi="Times New Roman"/>
          <w:sz w:val="28"/>
          <w:szCs w:val="28"/>
        </w:rPr>
        <w:t>»:</w:t>
      </w:r>
    </w:p>
    <w:p w:rsidR="000464AE" w:rsidRPr="003A613E" w:rsidRDefault="000464AE" w:rsidP="003B13FC">
      <w:pPr>
        <w:spacing w:after="0" w:line="240" w:lineRule="auto"/>
        <w:ind w:firstLine="709"/>
        <w:jc w:val="both"/>
        <w:rPr>
          <w:rFonts w:ascii="Times New Roman" w:hAnsi="Times New Roman"/>
          <w:sz w:val="28"/>
          <w:szCs w:val="28"/>
        </w:rPr>
      </w:pPr>
      <w:r w:rsidRPr="003A613E">
        <w:rPr>
          <w:rFonts w:ascii="Times New Roman" w:hAnsi="Times New Roman"/>
          <w:sz w:val="28"/>
          <w:szCs w:val="28"/>
        </w:rPr>
        <w:t>а) по подстатье экономической классификации 110350 «Расходы на содержание автотранспорта» цифровое обозначение «501 631» заменить цифровым обозначением «673 811»;</w:t>
      </w:r>
    </w:p>
    <w:p w:rsidR="00EC4125" w:rsidRPr="003A613E" w:rsidRDefault="00EC4125" w:rsidP="003B13FC">
      <w:pPr>
        <w:spacing w:after="0" w:line="240" w:lineRule="auto"/>
        <w:ind w:firstLine="709"/>
        <w:jc w:val="both"/>
        <w:rPr>
          <w:rFonts w:ascii="Times New Roman" w:hAnsi="Times New Roman"/>
          <w:sz w:val="28"/>
          <w:szCs w:val="28"/>
        </w:rPr>
      </w:pPr>
    </w:p>
    <w:p w:rsidR="000464AE" w:rsidRPr="003A613E" w:rsidRDefault="000464AE" w:rsidP="003B13FC">
      <w:pPr>
        <w:spacing w:after="0" w:line="240" w:lineRule="auto"/>
        <w:ind w:firstLine="709"/>
        <w:jc w:val="both"/>
        <w:rPr>
          <w:rFonts w:ascii="Times New Roman" w:hAnsi="Times New Roman"/>
          <w:sz w:val="28"/>
          <w:szCs w:val="28"/>
        </w:rPr>
      </w:pPr>
      <w:r w:rsidRPr="003A613E">
        <w:rPr>
          <w:rFonts w:ascii="Times New Roman" w:hAnsi="Times New Roman"/>
          <w:sz w:val="28"/>
          <w:szCs w:val="28"/>
        </w:rPr>
        <w:t>б) по подстатье экономической классификации 240120 «Приобретение непроизводственного оборудования и предметов длительного пользования для государственных учреждений» цифровое обозначение «881 581» заменить цифровым обозначением «537 308»;</w:t>
      </w:r>
    </w:p>
    <w:p w:rsidR="00EC4125" w:rsidRPr="003A613E" w:rsidRDefault="00EC4125" w:rsidP="003B13FC">
      <w:pPr>
        <w:spacing w:after="0" w:line="240" w:lineRule="auto"/>
        <w:ind w:firstLine="709"/>
        <w:jc w:val="both"/>
        <w:rPr>
          <w:rFonts w:ascii="Times New Roman" w:hAnsi="Times New Roman"/>
          <w:sz w:val="28"/>
          <w:szCs w:val="28"/>
        </w:rPr>
      </w:pPr>
    </w:p>
    <w:p w:rsidR="000464AE" w:rsidRPr="003A613E" w:rsidRDefault="000464AE" w:rsidP="003B13FC">
      <w:pPr>
        <w:spacing w:after="0" w:line="240" w:lineRule="auto"/>
        <w:ind w:firstLine="709"/>
        <w:jc w:val="both"/>
        <w:rPr>
          <w:rFonts w:ascii="Times New Roman" w:hAnsi="Times New Roman"/>
          <w:sz w:val="28"/>
          <w:szCs w:val="28"/>
        </w:rPr>
      </w:pPr>
      <w:r w:rsidRPr="003A613E">
        <w:rPr>
          <w:rFonts w:ascii="Times New Roman" w:hAnsi="Times New Roman"/>
          <w:sz w:val="28"/>
          <w:szCs w:val="28"/>
        </w:rPr>
        <w:t>в) по подстатье экономической классификации 240240 «Капитальные вложения в строительство административных зданий» установить цифровое обозначение «64 465»;</w:t>
      </w:r>
    </w:p>
    <w:p w:rsidR="00EC4125" w:rsidRPr="003A613E" w:rsidRDefault="00EC4125" w:rsidP="003B13FC">
      <w:pPr>
        <w:spacing w:after="0" w:line="240" w:lineRule="auto"/>
        <w:ind w:firstLine="709"/>
        <w:jc w:val="both"/>
        <w:rPr>
          <w:rFonts w:ascii="Times New Roman" w:hAnsi="Times New Roman"/>
          <w:sz w:val="28"/>
          <w:szCs w:val="28"/>
        </w:rPr>
      </w:pPr>
    </w:p>
    <w:p w:rsidR="000464AE" w:rsidRPr="003A613E" w:rsidRDefault="000464AE" w:rsidP="003B13FC">
      <w:pPr>
        <w:spacing w:after="0" w:line="240" w:lineRule="auto"/>
        <w:ind w:firstLine="709"/>
        <w:jc w:val="both"/>
        <w:rPr>
          <w:rFonts w:ascii="Times New Roman" w:hAnsi="Times New Roman"/>
          <w:sz w:val="28"/>
          <w:szCs w:val="28"/>
        </w:rPr>
      </w:pPr>
      <w:r w:rsidRPr="003A613E">
        <w:rPr>
          <w:rFonts w:ascii="Times New Roman" w:hAnsi="Times New Roman"/>
          <w:sz w:val="28"/>
          <w:szCs w:val="28"/>
        </w:rPr>
        <w:t xml:space="preserve">г) по подстатье экономической классификации 240340 «Капитальный ремонт административных зданий» установить цифровое обозначение </w:t>
      </w:r>
      <w:r w:rsidR="006F6890" w:rsidRPr="003A613E">
        <w:rPr>
          <w:rFonts w:ascii="Times New Roman" w:hAnsi="Times New Roman"/>
          <w:sz w:val="28"/>
          <w:szCs w:val="28"/>
        </w:rPr>
        <w:br/>
      </w:r>
      <w:r w:rsidRPr="003A613E">
        <w:rPr>
          <w:rFonts w:ascii="Times New Roman" w:hAnsi="Times New Roman"/>
          <w:sz w:val="28"/>
          <w:szCs w:val="28"/>
        </w:rPr>
        <w:t xml:space="preserve">«107 628» </w:t>
      </w:r>
      <w:r w:rsidR="006F6890" w:rsidRPr="003A613E">
        <w:rPr>
          <w:rFonts w:ascii="Times New Roman" w:hAnsi="Times New Roman"/>
          <w:sz w:val="28"/>
          <w:szCs w:val="28"/>
        </w:rPr>
        <w:t>–</w:t>
      </w:r>
    </w:p>
    <w:p w:rsidR="000464AE" w:rsidRPr="003A613E" w:rsidRDefault="000464AE" w:rsidP="003B13FC">
      <w:pPr>
        <w:spacing w:after="0" w:line="240" w:lineRule="auto"/>
        <w:ind w:firstLine="709"/>
        <w:jc w:val="both"/>
        <w:rPr>
          <w:rFonts w:ascii="Times New Roman" w:hAnsi="Times New Roman"/>
          <w:sz w:val="28"/>
          <w:szCs w:val="28"/>
        </w:rPr>
      </w:pPr>
      <w:r w:rsidRPr="003A613E">
        <w:rPr>
          <w:rFonts w:ascii="Times New Roman" w:hAnsi="Times New Roman"/>
          <w:sz w:val="28"/>
          <w:szCs w:val="28"/>
        </w:rPr>
        <w:t>с последующим изменением итоговых сумм в указанном Приложении.</w:t>
      </w:r>
    </w:p>
    <w:p w:rsidR="000464AE" w:rsidRPr="003A613E" w:rsidRDefault="000464AE" w:rsidP="006F6890">
      <w:pPr>
        <w:spacing w:after="0" w:line="240" w:lineRule="auto"/>
        <w:ind w:firstLine="709"/>
        <w:jc w:val="both"/>
        <w:rPr>
          <w:rFonts w:ascii="Times New Roman" w:hAnsi="Times New Roman"/>
          <w:sz w:val="28"/>
          <w:szCs w:val="28"/>
        </w:rPr>
      </w:pPr>
      <w:r w:rsidRPr="003A613E">
        <w:rPr>
          <w:rFonts w:ascii="Times New Roman" w:hAnsi="Times New Roman"/>
          <w:b/>
          <w:sz w:val="28"/>
          <w:szCs w:val="28"/>
        </w:rPr>
        <w:lastRenderedPageBreak/>
        <w:t xml:space="preserve">Статья </w:t>
      </w:r>
      <w:r w:rsidR="006F6890" w:rsidRPr="003A613E">
        <w:rPr>
          <w:rFonts w:ascii="Times New Roman" w:hAnsi="Times New Roman"/>
          <w:b/>
          <w:sz w:val="28"/>
          <w:szCs w:val="28"/>
        </w:rPr>
        <w:t>2</w:t>
      </w:r>
      <w:r w:rsidRPr="003A613E">
        <w:rPr>
          <w:rFonts w:ascii="Times New Roman" w:hAnsi="Times New Roman"/>
          <w:b/>
          <w:sz w:val="28"/>
          <w:szCs w:val="28"/>
        </w:rPr>
        <w:t>.</w:t>
      </w:r>
      <w:r w:rsidR="006F6890" w:rsidRPr="003A613E">
        <w:rPr>
          <w:rFonts w:ascii="Times New Roman" w:hAnsi="Times New Roman"/>
          <w:b/>
          <w:sz w:val="28"/>
          <w:szCs w:val="28"/>
        </w:rPr>
        <w:t xml:space="preserve"> </w:t>
      </w:r>
      <w:r w:rsidRPr="003A613E">
        <w:rPr>
          <w:rFonts w:ascii="Times New Roman" w:hAnsi="Times New Roman"/>
          <w:sz w:val="28"/>
          <w:szCs w:val="28"/>
        </w:rPr>
        <w:t xml:space="preserve">Исполнительному органу государственной власти, ответственному за исполнение республиканского бюджета, привести Приложение № 2 «Предельные расходы республиканского бюджета </w:t>
      </w:r>
      <w:r w:rsidR="006F6890" w:rsidRPr="003A613E">
        <w:rPr>
          <w:rFonts w:ascii="Times New Roman" w:hAnsi="Times New Roman"/>
          <w:sz w:val="28"/>
          <w:szCs w:val="28"/>
        </w:rPr>
        <w:br/>
      </w:r>
      <w:r w:rsidRPr="003A613E">
        <w:rPr>
          <w:rFonts w:ascii="Times New Roman" w:hAnsi="Times New Roman"/>
          <w:sz w:val="28"/>
          <w:szCs w:val="28"/>
        </w:rPr>
        <w:t xml:space="preserve">на 2022 год» к Закону Приднестровской Молдавской Республики </w:t>
      </w:r>
      <w:r w:rsidR="006F6890" w:rsidRPr="003A613E">
        <w:rPr>
          <w:rFonts w:ascii="Times New Roman" w:hAnsi="Times New Roman"/>
          <w:sz w:val="28"/>
          <w:szCs w:val="28"/>
        </w:rPr>
        <w:br/>
      </w:r>
      <w:r w:rsidRPr="003A613E">
        <w:rPr>
          <w:rFonts w:ascii="Times New Roman" w:hAnsi="Times New Roman"/>
          <w:sz w:val="28"/>
          <w:szCs w:val="28"/>
        </w:rPr>
        <w:t>«О республиканском бюджете на 2022 год» в соответствие со статьей 1 настоящего Закона.</w:t>
      </w:r>
    </w:p>
    <w:p w:rsidR="000464AE" w:rsidRPr="003A613E" w:rsidRDefault="000464AE" w:rsidP="003B13FC">
      <w:pPr>
        <w:autoSpaceDE w:val="0"/>
        <w:autoSpaceDN w:val="0"/>
        <w:adjustRightInd w:val="0"/>
        <w:spacing w:after="0" w:line="240" w:lineRule="auto"/>
        <w:ind w:firstLine="709"/>
        <w:jc w:val="both"/>
        <w:rPr>
          <w:rFonts w:ascii="Times New Roman" w:hAnsi="Times New Roman"/>
          <w:sz w:val="28"/>
          <w:szCs w:val="28"/>
        </w:rPr>
      </w:pPr>
    </w:p>
    <w:p w:rsidR="00252296" w:rsidRPr="003A613E" w:rsidRDefault="00252296" w:rsidP="003B13FC">
      <w:pPr>
        <w:autoSpaceDE w:val="0"/>
        <w:autoSpaceDN w:val="0"/>
        <w:adjustRightInd w:val="0"/>
        <w:spacing w:after="0" w:line="240" w:lineRule="auto"/>
        <w:ind w:firstLine="709"/>
        <w:jc w:val="both"/>
        <w:rPr>
          <w:rFonts w:ascii="Times New Roman" w:hAnsi="Times New Roman"/>
          <w:sz w:val="28"/>
          <w:szCs w:val="28"/>
        </w:rPr>
      </w:pPr>
      <w:r w:rsidRPr="003A613E">
        <w:rPr>
          <w:rFonts w:ascii="Times New Roman" w:hAnsi="Times New Roman"/>
          <w:b/>
          <w:sz w:val="28"/>
          <w:szCs w:val="28"/>
        </w:rPr>
        <w:t xml:space="preserve">Статья </w:t>
      </w:r>
      <w:r w:rsidR="006F6890" w:rsidRPr="003A613E">
        <w:rPr>
          <w:rFonts w:ascii="Times New Roman" w:hAnsi="Times New Roman"/>
          <w:b/>
          <w:sz w:val="28"/>
          <w:szCs w:val="28"/>
        </w:rPr>
        <w:t>3</w:t>
      </w:r>
      <w:r w:rsidRPr="003A613E">
        <w:rPr>
          <w:rFonts w:ascii="Times New Roman" w:hAnsi="Times New Roman"/>
          <w:b/>
          <w:sz w:val="28"/>
          <w:szCs w:val="28"/>
        </w:rPr>
        <w:t>.</w:t>
      </w:r>
      <w:r w:rsidRPr="003A613E">
        <w:rPr>
          <w:rFonts w:ascii="Times New Roman" w:hAnsi="Times New Roman"/>
          <w:sz w:val="28"/>
          <w:szCs w:val="28"/>
        </w:rPr>
        <w:t xml:space="preserve"> Настоящий Закон вступает в силу со дня, следующего за днем </w:t>
      </w:r>
      <w:r w:rsidRPr="003A613E">
        <w:rPr>
          <w:rFonts w:ascii="Times New Roman" w:hAnsi="Times New Roman"/>
          <w:spacing w:val="-4"/>
          <w:sz w:val="28"/>
          <w:szCs w:val="28"/>
        </w:rPr>
        <w:t>официального опубликования, и распространяет свое действие на правоотношения,</w:t>
      </w:r>
      <w:r w:rsidRPr="003A613E">
        <w:rPr>
          <w:rFonts w:ascii="Times New Roman" w:hAnsi="Times New Roman"/>
          <w:sz w:val="28"/>
          <w:szCs w:val="28"/>
        </w:rPr>
        <w:t xml:space="preserve"> возникшие с 1 января 2022 года.</w:t>
      </w:r>
    </w:p>
    <w:p w:rsidR="0014684A" w:rsidRPr="003A613E" w:rsidRDefault="0014684A" w:rsidP="003B13FC">
      <w:pPr>
        <w:spacing w:after="0" w:line="240" w:lineRule="auto"/>
        <w:ind w:firstLine="709"/>
        <w:jc w:val="both"/>
        <w:rPr>
          <w:rFonts w:ascii="Times New Roman" w:eastAsia="Times New Roman" w:hAnsi="Times New Roman"/>
          <w:sz w:val="28"/>
          <w:szCs w:val="28"/>
          <w:lang w:eastAsia="ru-RU"/>
        </w:rPr>
      </w:pPr>
    </w:p>
    <w:p w:rsidR="0014684A" w:rsidRPr="003A613E" w:rsidRDefault="0014684A" w:rsidP="003B13FC">
      <w:pPr>
        <w:spacing w:after="0" w:line="240" w:lineRule="auto"/>
        <w:ind w:firstLine="709"/>
        <w:jc w:val="both"/>
        <w:rPr>
          <w:rFonts w:ascii="Times New Roman" w:eastAsia="Times New Roman" w:hAnsi="Times New Roman"/>
          <w:sz w:val="28"/>
          <w:szCs w:val="28"/>
          <w:lang w:eastAsia="ru-RU"/>
        </w:rPr>
      </w:pPr>
    </w:p>
    <w:p w:rsidR="0014684A" w:rsidRPr="003A613E" w:rsidRDefault="0014684A" w:rsidP="003B13FC">
      <w:pPr>
        <w:spacing w:after="0" w:line="240" w:lineRule="auto"/>
        <w:ind w:firstLine="709"/>
        <w:jc w:val="both"/>
        <w:rPr>
          <w:rFonts w:ascii="Times New Roman" w:eastAsia="Times New Roman" w:hAnsi="Times New Roman"/>
          <w:sz w:val="28"/>
          <w:szCs w:val="28"/>
          <w:lang w:eastAsia="ru-RU"/>
        </w:rPr>
      </w:pPr>
    </w:p>
    <w:p w:rsidR="0014684A" w:rsidRPr="003A613E" w:rsidRDefault="0014684A" w:rsidP="00C065E0">
      <w:pPr>
        <w:spacing w:after="0" w:line="240" w:lineRule="auto"/>
        <w:jc w:val="both"/>
        <w:rPr>
          <w:rFonts w:ascii="Times New Roman" w:eastAsia="Times New Roman" w:hAnsi="Times New Roman"/>
          <w:sz w:val="28"/>
          <w:szCs w:val="28"/>
          <w:lang w:eastAsia="ru-RU"/>
        </w:rPr>
      </w:pPr>
      <w:r w:rsidRPr="003A613E">
        <w:rPr>
          <w:rFonts w:ascii="Times New Roman" w:eastAsia="Times New Roman" w:hAnsi="Times New Roman"/>
          <w:sz w:val="28"/>
          <w:szCs w:val="28"/>
          <w:lang w:eastAsia="ru-RU"/>
        </w:rPr>
        <w:t>Президент</w:t>
      </w:r>
    </w:p>
    <w:p w:rsidR="0014684A" w:rsidRPr="003A613E" w:rsidRDefault="0014684A" w:rsidP="00C065E0">
      <w:pPr>
        <w:spacing w:after="0" w:line="240" w:lineRule="auto"/>
        <w:jc w:val="both"/>
        <w:rPr>
          <w:rFonts w:ascii="Times New Roman" w:eastAsia="Times New Roman" w:hAnsi="Times New Roman"/>
          <w:sz w:val="28"/>
          <w:szCs w:val="28"/>
          <w:lang w:eastAsia="ru-RU"/>
        </w:rPr>
      </w:pPr>
      <w:r w:rsidRPr="003A613E">
        <w:rPr>
          <w:rFonts w:ascii="Times New Roman" w:eastAsia="Times New Roman" w:hAnsi="Times New Roman"/>
          <w:sz w:val="28"/>
          <w:szCs w:val="28"/>
          <w:lang w:eastAsia="ru-RU"/>
        </w:rPr>
        <w:t>Приднестровской</w:t>
      </w:r>
    </w:p>
    <w:p w:rsidR="0014684A" w:rsidRPr="003A613E" w:rsidRDefault="0014684A" w:rsidP="00C065E0">
      <w:pPr>
        <w:spacing w:after="0" w:line="240" w:lineRule="auto"/>
        <w:jc w:val="both"/>
        <w:rPr>
          <w:rFonts w:ascii="Times New Roman" w:eastAsia="Times New Roman" w:hAnsi="Times New Roman"/>
          <w:sz w:val="28"/>
          <w:szCs w:val="28"/>
          <w:lang w:eastAsia="ru-RU"/>
        </w:rPr>
      </w:pPr>
      <w:r w:rsidRPr="003A613E">
        <w:rPr>
          <w:rFonts w:ascii="Times New Roman" w:eastAsia="Times New Roman" w:hAnsi="Times New Roman"/>
          <w:sz w:val="28"/>
          <w:szCs w:val="28"/>
          <w:lang w:eastAsia="ru-RU"/>
        </w:rPr>
        <w:t>Молдавской Республики                                              В. Н. КРАСНОСЕЛЬСКИЙ</w:t>
      </w:r>
    </w:p>
    <w:p w:rsidR="0014684A" w:rsidRPr="003A613E" w:rsidRDefault="0014684A" w:rsidP="003B13FC">
      <w:pPr>
        <w:spacing w:after="0" w:line="240" w:lineRule="auto"/>
        <w:ind w:firstLine="709"/>
        <w:jc w:val="both"/>
        <w:rPr>
          <w:rFonts w:ascii="Times New Roman" w:eastAsia="Times New Roman" w:hAnsi="Times New Roman"/>
          <w:sz w:val="28"/>
          <w:szCs w:val="28"/>
          <w:lang w:eastAsia="ru-RU"/>
        </w:rPr>
      </w:pPr>
    </w:p>
    <w:p w:rsidR="000A6686" w:rsidRDefault="002A59A7" w:rsidP="003B13FC">
      <w:pPr>
        <w:spacing w:after="0" w:line="240" w:lineRule="auto"/>
        <w:ind w:firstLine="709"/>
        <w:rPr>
          <w:rFonts w:ascii="Times New Roman" w:hAnsi="Times New Roman"/>
          <w:sz w:val="28"/>
          <w:szCs w:val="28"/>
        </w:rPr>
      </w:pPr>
    </w:p>
    <w:p w:rsidR="00F45722" w:rsidRDefault="00F45722" w:rsidP="003B13FC">
      <w:pPr>
        <w:spacing w:after="0" w:line="240" w:lineRule="auto"/>
        <w:ind w:firstLine="709"/>
        <w:rPr>
          <w:rFonts w:ascii="Times New Roman" w:hAnsi="Times New Roman"/>
          <w:sz w:val="28"/>
          <w:szCs w:val="28"/>
        </w:rPr>
      </w:pPr>
    </w:p>
    <w:p w:rsidR="00F45722" w:rsidRDefault="00F45722" w:rsidP="003B13FC">
      <w:pPr>
        <w:spacing w:after="0" w:line="240" w:lineRule="auto"/>
        <w:ind w:firstLine="709"/>
        <w:rPr>
          <w:rFonts w:ascii="Times New Roman" w:hAnsi="Times New Roman"/>
          <w:sz w:val="28"/>
          <w:szCs w:val="28"/>
        </w:rPr>
      </w:pPr>
    </w:p>
    <w:p w:rsidR="00F45722" w:rsidRPr="00F45722" w:rsidRDefault="00F45722" w:rsidP="00F45722">
      <w:pPr>
        <w:spacing w:after="0" w:line="240" w:lineRule="auto"/>
        <w:rPr>
          <w:rFonts w:ascii="Times New Roman" w:eastAsia="Times New Roman" w:hAnsi="Times New Roman"/>
          <w:sz w:val="28"/>
          <w:szCs w:val="28"/>
          <w:lang w:eastAsia="ru-RU"/>
        </w:rPr>
      </w:pPr>
      <w:r w:rsidRPr="00F45722">
        <w:rPr>
          <w:rFonts w:ascii="Times New Roman" w:eastAsia="Times New Roman" w:hAnsi="Times New Roman"/>
          <w:sz w:val="28"/>
          <w:szCs w:val="28"/>
          <w:lang w:eastAsia="ru-RU"/>
        </w:rPr>
        <w:t>г. Тирасполь</w:t>
      </w:r>
    </w:p>
    <w:p w:rsidR="00F45722" w:rsidRPr="00F45722" w:rsidRDefault="00F45722" w:rsidP="00F45722">
      <w:pPr>
        <w:spacing w:after="0" w:line="240" w:lineRule="auto"/>
        <w:rPr>
          <w:rFonts w:ascii="Times New Roman" w:eastAsia="Times New Roman" w:hAnsi="Times New Roman"/>
          <w:sz w:val="28"/>
          <w:szCs w:val="28"/>
          <w:lang w:eastAsia="ru-RU"/>
        </w:rPr>
      </w:pPr>
      <w:r w:rsidRPr="00F45722">
        <w:rPr>
          <w:rFonts w:ascii="Times New Roman" w:eastAsia="Times New Roman" w:hAnsi="Times New Roman"/>
          <w:sz w:val="28"/>
          <w:szCs w:val="28"/>
          <w:lang w:eastAsia="ru-RU"/>
        </w:rPr>
        <w:t>6 апреля 2022 г.</w:t>
      </w:r>
    </w:p>
    <w:p w:rsidR="00F45722" w:rsidRPr="00F45722" w:rsidRDefault="00F45722" w:rsidP="00F45722">
      <w:pPr>
        <w:spacing w:after="0" w:line="240" w:lineRule="auto"/>
        <w:ind w:left="28" w:hanging="28"/>
        <w:rPr>
          <w:rFonts w:ascii="Times New Roman" w:eastAsia="Times New Roman" w:hAnsi="Times New Roman"/>
          <w:sz w:val="28"/>
          <w:szCs w:val="28"/>
          <w:lang w:eastAsia="ru-RU"/>
        </w:rPr>
      </w:pPr>
      <w:r w:rsidRPr="00F45722">
        <w:rPr>
          <w:rFonts w:ascii="Times New Roman" w:eastAsia="Times New Roman" w:hAnsi="Times New Roman"/>
          <w:sz w:val="28"/>
          <w:szCs w:val="28"/>
          <w:lang w:eastAsia="ru-RU"/>
        </w:rPr>
        <w:t>№ 55-ЗИД-VI</w:t>
      </w:r>
      <w:r w:rsidRPr="00F45722">
        <w:rPr>
          <w:rFonts w:ascii="Times New Roman" w:eastAsia="Times New Roman" w:hAnsi="Times New Roman"/>
          <w:sz w:val="28"/>
          <w:szCs w:val="28"/>
          <w:lang w:val="en-US" w:eastAsia="ru-RU"/>
        </w:rPr>
        <w:t>I</w:t>
      </w:r>
      <w:bookmarkStart w:id="0" w:name="_GoBack"/>
      <w:bookmarkEnd w:id="0"/>
    </w:p>
    <w:sectPr w:rsidR="00F45722" w:rsidRPr="00F45722" w:rsidSect="00990998">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9A7" w:rsidRDefault="002A59A7" w:rsidP="00990998">
      <w:pPr>
        <w:spacing w:after="0" w:line="240" w:lineRule="auto"/>
      </w:pPr>
      <w:r>
        <w:separator/>
      </w:r>
    </w:p>
  </w:endnote>
  <w:endnote w:type="continuationSeparator" w:id="0">
    <w:p w:rsidR="002A59A7" w:rsidRDefault="002A59A7" w:rsidP="0099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9A7" w:rsidRDefault="002A59A7" w:rsidP="00990998">
      <w:pPr>
        <w:spacing w:after="0" w:line="240" w:lineRule="auto"/>
      </w:pPr>
      <w:r>
        <w:separator/>
      </w:r>
    </w:p>
  </w:footnote>
  <w:footnote w:type="continuationSeparator" w:id="0">
    <w:p w:rsidR="002A59A7" w:rsidRDefault="002A59A7" w:rsidP="00990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078232"/>
      <w:docPartObj>
        <w:docPartGallery w:val="Page Numbers (Top of Page)"/>
        <w:docPartUnique/>
      </w:docPartObj>
    </w:sdtPr>
    <w:sdtEndPr>
      <w:rPr>
        <w:rFonts w:ascii="Times New Roman" w:hAnsi="Times New Roman"/>
        <w:sz w:val="24"/>
        <w:szCs w:val="24"/>
      </w:rPr>
    </w:sdtEndPr>
    <w:sdtContent>
      <w:p w:rsidR="00990998" w:rsidRPr="00990998" w:rsidRDefault="00990998">
        <w:pPr>
          <w:pStyle w:val="a5"/>
          <w:jc w:val="center"/>
          <w:rPr>
            <w:rFonts w:ascii="Times New Roman" w:hAnsi="Times New Roman"/>
            <w:sz w:val="24"/>
            <w:szCs w:val="24"/>
          </w:rPr>
        </w:pPr>
        <w:r w:rsidRPr="00990998">
          <w:rPr>
            <w:rFonts w:ascii="Times New Roman" w:hAnsi="Times New Roman"/>
            <w:sz w:val="24"/>
            <w:szCs w:val="24"/>
          </w:rPr>
          <w:fldChar w:fldCharType="begin"/>
        </w:r>
        <w:r w:rsidRPr="00990998">
          <w:rPr>
            <w:rFonts w:ascii="Times New Roman" w:hAnsi="Times New Roman"/>
            <w:sz w:val="24"/>
            <w:szCs w:val="24"/>
          </w:rPr>
          <w:instrText>PAGE   \* MERGEFORMAT</w:instrText>
        </w:r>
        <w:r w:rsidRPr="00990998">
          <w:rPr>
            <w:rFonts w:ascii="Times New Roman" w:hAnsi="Times New Roman"/>
            <w:sz w:val="24"/>
            <w:szCs w:val="24"/>
          </w:rPr>
          <w:fldChar w:fldCharType="separate"/>
        </w:r>
        <w:r w:rsidR="00F45722">
          <w:rPr>
            <w:rFonts w:ascii="Times New Roman" w:hAnsi="Times New Roman"/>
            <w:noProof/>
            <w:sz w:val="24"/>
            <w:szCs w:val="24"/>
          </w:rPr>
          <w:t>3</w:t>
        </w:r>
        <w:r w:rsidRPr="00990998">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96"/>
    <w:rsid w:val="000464AE"/>
    <w:rsid w:val="000B5D5E"/>
    <w:rsid w:val="000D10DD"/>
    <w:rsid w:val="000D76FD"/>
    <w:rsid w:val="0014684A"/>
    <w:rsid w:val="00252296"/>
    <w:rsid w:val="002A59A7"/>
    <w:rsid w:val="00314807"/>
    <w:rsid w:val="003A613E"/>
    <w:rsid w:val="003B13FC"/>
    <w:rsid w:val="00436DAF"/>
    <w:rsid w:val="00437BCE"/>
    <w:rsid w:val="004B3076"/>
    <w:rsid w:val="004E4943"/>
    <w:rsid w:val="004F401B"/>
    <w:rsid w:val="00624183"/>
    <w:rsid w:val="006E2359"/>
    <w:rsid w:val="006F6890"/>
    <w:rsid w:val="006F6E11"/>
    <w:rsid w:val="00733A11"/>
    <w:rsid w:val="007C4F1E"/>
    <w:rsid w:val="00864939"/>
    <w:rsid w:val="008F4873"/>
    <w:rsid w:val="00990998"/>
    <w:rsid w:val="00AF0989"/>
    <w:rsid w:val="00B652B3"/>
    <w:rsid w:val="00C065E0"/>
    <w:rsid w:val="00C271C8"/>
    <w:rsid w:val="00C55433"/>
    <w:rsid w:val="00C73367"/>
    <w:rsid w:val="00D72357"/>
    <w:rsid w:val="00D9324F"/>
    <w:rsid w:val="00E30B07"/>
    <w:rsid w:val="00E53008"/>
    <w:rsid w:val="00EC4125"/>
    <w:rsid w:val="00F45722"/>
    <w:rsid w:val="00FA744B"/>
    <w:rsid w:val="00FB6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1311E-FFF9-407C-8C22-60304EE8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29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0464AE"/>
    <w:rPr>
      <w:rFonts w:cs="Times New Roman"/>
      <w:b/>
    </w:rPr>
  </w:style>
  <w:style w:type="paragraph" w:styleId="a4">
    <w:name w:val="List Paragraph"/>
    <w:basedOn w:val="a"/>
    <w:uiPriority w:val="34"/>
    <w:qFormat/>
    <w:rsid w:val="006F6890"/>
    <w:pPr>
      <w:ind w:left="720"/>
      <w:contextualSpacing/>
    </w:pPr>
  </w:style>
  <w:style w:type="paragraph" w:styleId="a5">
    <w:name w:val="header"/>
    <w:basedOn w:val="a"/>
    <w:link w:val="a6"/>
    <w:uiPriority w:val="99"/>
    <w:unhideWhenUsed/>
    <w:rsid w:val="009909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0998"/>
    <w:rPr>
      <w:rFonts w:ascii="Calibri" w:eastAsia="Calibri" w:hAnsi="Calibri" w:cs="Times New Roman"/>
    </w:rPr>
  </w:style>
  <w:style w:type="paragraph" w:styleId="a7">
    <w:name w:val="footer"/>
    <w:basedOn w:val="a"/>
    <w:link w:val="a8"/>
    <w:uiPriority w:val="99"/>
    <w:unhideWhenUsed/>
    <w:rsid w:val="009909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0998"/>
    <w:rPr>
      <w:rFonts w:ascii="Calibri" w:eastAsia="Calibri" w:hAnsi="Calibri" w:cs="Times New Roman"/>
    </w:rPr>
  </w:style>
  <w:style w:type="paragraph" w:styleId="a9">
    <w:name w:val="Balloon Text"/>
    <w:basedOn w:val="a"/>
    <w:link w:val="aa"/>
    <w:uiPriority w:val="99"/>
    <w:semiHidden/>
    <w:unhideWhenUsed/>
    <w:rsid w:val="003A613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A613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127633">
      <w:bodyDiv w:val="1"/>
      <w:marLeft w:val="0"/>
      <w:marRight w:val="0"/>
      <w:marTop w:val="0"/>
      <w:marBottom w:val="0"/>
      <w:divBdr>
        <w:top w:val="none" w:sz="0" w:space="0" w:color="auto"/>
        <w:left w:val="none" w:sz="0" w:space="0" w:color="auto"/>
        <w:bottom w:val="none" w:sz="0" w:space="0" w:color="auto"/>
        <w:right w:val="none" w:sz="0" w:space="0" w:color="auto"/>
      </w:divBdr>
    </w:div>
    <w:div w:id="146311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1111</Words>
  <Characters>6336</Characters>
  <Application>Microsoft Office Word</Application>
  <DocSecurity>0</DocSecurity>
  <Lines>52</Lines>
  <Paragraphs>14</Paragraphs>
  <ScaleCrop>false</ScaleCrop>
  <Company/>
  <LinksUpToDate>false</LinksUpToDate>
  <CharactersWithSpaces>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Кудрова А.А.</cp:lastModifiedBy>
  <cp:revision>28</cp:revision>
  <cp:lastPrinted>2022-03-30T08:55:00Z</cp:lastPrinted>
  <dcterms:created xsi:type="dcterms:W3CDTF">2022-03-30T07:19:00Z</dcterms:created>
  <dcterms:modified xsi:type="dcterms:W3CDTF">2022-04-06T07:10:00Z</dcterms:modified>
</cp:coreProperties>
</file>