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B5" w:rsidRPr="00D43335" w:rsidRDefault="00F57FB5" w:rsidP="00F57FB5">
      <w:pPr>
        <w:jc w:val="center"/>
        <w:rPr>
          <w:b/>
          <w:sz w:val="28"/>
          <w:szCs w:val="28"/>
        </w:rPr>
      </w:pPr>
    </w:p>
    <w:p w:rsidR="00F57FB5" w:rsidRPr="00D43335" w:rsidRDefault="00F57FB5" w:rsidP="00F57FB5">
      <w:pPr>
        <w:jc w:val="center"/>
        <w:rPr>
          <w:b/>
          <w:sz w:val="28"/>
          <w:szCs w:val="28"/>
        </w:rPr>
      </w:pPr>
    </w:p>
    <w:p w:rsidR="00F57FB5" w:rsidRPr="00D43335" w:rsidRDefault="00F57FB5" w:rsidP="00F57FB5">
      <w:pPr>
        <w:jc w:val="center"/>
        <w:rPr>
          <w:b/>
          <w:sz w:val="28"/>
          <w:szCs w:val="28"/>
        </w:rPr>
      </w:pPr>
    </w:p>
    <w:p w:rsidR="00F57FB5" w:rsidRPr="00D43335" w:rsidRDefault="00F57FB5" w:rsidP="00F57FB5">
      <w:pPr>
        <w:jc w:val="center"/>
        <w:rPr>
          <w:b/>
          <w:sz w:val="28"/>
          <w:szCs w:val="28"/>
        </w:rPr>
      </w:pPr>
    </w:p>
    <w:p w:rsidR="00F57FB5" w:rsidRPr="00D43335" w:rsidRDefault="00F57FB5" w:rsidP="00F57FB5">
      <w:pPr>
        <w:jc w:val="center"/>
        <w:rPr>
          <w:b/>
          <w:sz w:val="28"/>
          <w:szCs w:val="28"/>
        </w:rPr>
      </w:pPr>
    </w:p>
    <w:p w:rsidR="00F57FB5" w:rsidRPr="00D43335" w:rsidRDefault="00F57FB5" w:rsidP="00F57FB5">
      <w:pPr>
        <w:jc w:val="center"/>
        <w:rPr>
          <w:b/>
          <w:sz w:val="28"/>
          <w:szCs w:val="28"/>
        </w:rPr>
      </w:pPr>
      <w:r w:rsidRPr="00D43335">
        <w:rPr>
          <w:b/>
          <w:sz w:val="28"/>
          <w:szCs w:val="28"/>
        </w:rPr>
        <w:t>Закон</w:t>
      </w:r>
    </w:p>
    <w:p w:rsidR="00F57FB5" w:rsidRPr="00D43335" w:rsidRDefault="00F57FB5" w:rsidP="00F57FB5">
      <w:pPr>
        <w:jc w:val="center"/>
        <w:rPr>
          <w:b/>
          <w:sz w:val="28"/>
          <w:szCs w:val="28"/>
        </w:rPr>
      </w:pPr>
      <w:r w:rsidRPr="00D43335">
        <w:rPr>
          <w:b/>
          <w:sz w:val="28"/>
          <w:szCs w:val="28"/>
        </w:rPr>
        <w:t>Приднестровской Молдавской Республики</w:t>
      </w:r>
    </w:p>
    <w:p w:rsidR="00F57FB5" w:rsidRPr="00D43335" w:rsidRDefault="00F57FB5" w:rsidP="00F57FB5">
      <w:pPr>
        <w:jc w:val="center"/>
        <w:rPr>
          <w:b/>
          <w:sz w:val="28"/>
          <w:szCs w:val="28"/>
        </w:rPr>
      </w:pPr>
    </w:p>
    <w:p w:rsidR="00F57FB5" w:rsidRDefault="00F57FB5" w:rsidP="00F57FB5">
      <w:pPr>
        <w:shd w:val="clear" w:color="auto" w:fill="FFFFFF"/>
        <w:jc w:val="center"/>
        <w:rPr>
          <w:b/>
          <w:sz w:val="28"/>
          <w:szCs w:val="28"/>
        </w:rPr>
      </w:pPr>
      <w:r w:rsidRPr="00F57FB5">
        <w:rPr>
          <w:b/>
          <w:sz w:val="28"/>
          <w:szCs w:val="28"/>
        </w:rPr>
        <w:t xml:space="preserve">«О внесении изменений </w:t>
      </w:r>
    </w:p>
    <w:p w:rsidR="00F57FB5" w:rsidRPr="00F57FB5" w:rsidRDefault="00F57FB5" w:rsidP="00F57FB5">
      <w:pPr>
        <w:shd w:val="clear" w:color="auto" w:fill="FFFFFF"/>
        <w:jc w:val="center"/>
        <w:rPr>
          <w:b/>
          <w:sz w:val="28"/>
          <w:szCs w:val="28"/>
        </w:rPr>
      </w:pPr>
      <w:r w:rsidRPr="00F57FB5">
        <w:rPr>
          <w:b/>
          <w:sz w:val="28"/>
          <w:szCs w:val="28"/>
        </w:rPr>
        <w:t>в Закон</w:t>
      </w:r>
      <w:r>
        <w:rPr>
          <w:b/>
          <w:sz w:val="28"/>
          <w:szCs w:val="28"/>
        </w:rPr>
        <w:t xml:space="preserve"> </w:t>
      </w:r>
      <w:r w:rsidRPr="00F57FB5">
        <w:rPr>
          <w:b/>
          <w:sz w:val="28"/>
          <w:szCs w:val="28"/>
        </w:rPr>
        <w:t>Приднестровской Молдавской Республики</w:t>
      </w:r>
    </w:p>
    <w:p w:rsidR="00F57FB5" w:rsidRPr="00F57FB5" w:rsidRDefault="00F57FB5" w:rsidP="00F57FB5">
      <w:pPr>
        <w:shd w:val="clear" w:color="auto" w:fill="FFFFFF"/>
        <w:jc w:val="center"/>
        <w:rPr>
          <w:b/>
          <w:sz w:val="28"/>
          <w:szCs w:val="28"/>
        </w:rPr>
      </w:pPr>
      <w:r w:rsidRPr="00F57FB5">
        <w:rPr>
          <w:b/>
          <w:sz w:val="28"/>
          <w:szCs w:val="28"/>
        </w:rPr>
        <w:t>«О республиканском бюджете на 2021 год»</w:t>
      </w:r>
    </w:p>
    <w:p w:rsidR="00F57FB5" w:rsidRPr="00D43335" w:rsidRDefault="00F57FB5" w:rsidP="00F57FB5">
      <w:pPr>
        <w:jc w:val="center"/>
        <w:rPr>
          <w:sz w:val="28"/>
          <w:szCs w:val="28"/>
        </w:rPr>
      </w:pPr>
    </w:p>
    <w:p w:rsidR="00F57FB5" w:rsidRPr="00D43335" w:rsidRDefault="00F57FB5" w:rsidP="00F57FB5">
      <w:pPr>
        <w:jc w:val="both"/>
        <w:rPr>
          <w:sz w:val="28"/>
          <w:szCs w:val="28"/>
        </w:rPr>
      </w:pPr>
      <w:r w:rsidRPr="00D43335">
        <w:rPr>
          <w:sz w:val="28"/>
          <w:szCs w:val="28"/>
        </w:rPr>
        <w:t>Принят Верховным Советом</w:t>
      </w:r>
    </w:p>
    <w:p w:rsidR="00F57FB5" w:rsidRPr="00D43335" w:rsidRDefault="00F57FB5" w:rsidP="00F57FB5">
      <w:pPr>
        <w:jc w:val="both"/>
        <w:rPr>
          <w:sz w:val="28"/>
          <w:szCs w:val="28"/>
        </w:rPr>
      </w:pPr>
      <w:r w:rsidRPr="00D43335">
        <w:rPr>
          <w:sz w:val="28"/>
          <w:szCs w:val="28"/>
        </w:rPr>
        <w:t>Приднестровской Молдавской Республики                            2 февраля 2022 года</w:t>
      </w:r>
    </w:p>
    <w:p w:rsidR="00F57FB5" w:rsidRPr="00D43335" w:rsidRDefault="00F57FB5" w:rsidP="00F57FB5">
      <w:pPr>
        <w:jc w:val="both"/>
        <w:rPr>
          <w:sz w:val="28"/>
          <w:szCs w:val="28"/>
        </w:rPr>
      </w:pPr>
    </w:p>
    <w:p w:rsidR="00F57FB5" w:rsidRPr="00822DF1" w:rsidRDefault="00F57FB5" w:rsidP="0058702E">
      <w:pPr>
        <w:shd w:val="clear" w:color="auto" w:fill="FFFFFF"/>
        <w:ind w:firstLine="708"/>
        <w:jc w:val="both"/>
        <w:rPr>
          <w:sz w:val="28"/>
          <w:szCs w:val="28"/>
        </w:rPr>
      </w:pPr>
      <w:r w:rsidRPr="00822DF1">
        <w:rPr>
          <w:b/>
          <w:sz w:val="28"/>
          <w:szCs w:val="28"/>
        </w:rPr>
        <w:t>Статья 1.</w:t>
      </w:r>
      <w:r w:rsidRPr="00822DF1">
        <w:rPr>
          <w:sz w:val="28"/>
          <w:szCs w:val="28"/>
        </w:rPr>
        <w:t xml:space="preserve"> </w:t>
      </w:r>
      <w:r w:rsidR="00822DF1" w:rsidRPr="00822DF1">
        <w:rPr>
          <w:sz w:val="28"/>
          <w:szCs w:val="28"/>
        </w:rPr>
        <w:t xml:space="preserve">Внести в Закон Приднестровской Молдавской Республики </w:t>
      </w:r>
      <w:r w:rsidR="00822DF1" w:rsidRPr="00822DF1">
        <w:rPr>
          <w:sz w:val="28"/>
          <w:szCs w:val="28"/>
        </w:rPr>
        <w:br/>
        <w:t xml:space="preserve">от 30 декабря 2020 года № 246-З-VII «О республиканском бюджете </w:t>
      </w:r>
      <w:r w:rsidR="00822DF1" w:rsidRPr="00822DF1">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00822DF1" w:rsidRPr="00822DF1">
        <w:rPr>
          <w:sz w:val="28"/>
          <w:szCs w:val="28"/>
        </w:rPr>
        <w:br/>
        <w:t xml:space="preserve">№ 3-ЗИД-VII (САЗ 21-5); от 25 февраля 2021 года № 17-ЗИ-VII (САЗ 21-8); </w:t>
      </w:r>
      <w:r w:rsidR="00822DF1" w:rsidRPr="00822DF1">
        <w:rPr>
          <w:sz w:val="28"/>
          <w:szCs w:val="28"/>
        </w:rPr>
        <w:br/>
        <w:t xml:space="preserve">от 25 марта 2021 года № 51-ЗИД-VII (САЗ 21-12); от 30 марта 2021 года </w:t>
      </w:r>
      <w:r w:rsidR="00822DF1" w:rsidRPr="00822DF1">
        <w:rPr>
          <w:sz w:val="28"/>
          <w:szCs w:val="28"/>
        </w:rPr>
        <w:br/>
        <w:t xml:space="preserve">№ 54-ЗД-VII (САЗ 21-13); от 22 апреля 2021 года № 72-ЗИ-VII (САЗ 21-16); </w:t>
      </w:r>
      <w:r w:rsidR="00822DF1" w:rsidRPr="00822DF1">
        <w:rPr>
          <w:sz w:val="28"/>
          <w:szCs w:val="28"/>
        </w:rPr>
        <w:br/>
        <w:t xml:space="preserve">от 30 апреля 2021 года № 84-ЗИД-VII (САЗ 21-17); от 17 мая 2021 года </w:t>
      </w:r>
      <w:r w:rsidR="00822DF1" w:rsidRPr="00822DF1">
        <w:rPr>
          <w:sz w:val="28"/>
          <w:szCs w:val="28"/>
        </w:rPr>
        <w:br/>
        <w:t xml:space="preserve">№ 94-ЗИД-VII (САЗ 21-20); от 31 мая 2021 года № 108-ЗИД-VII (САЗ 21-22); от 4 июня 2021 года № 110-ЗИД-VII (САЗ 21-22); от 5 июля 2021 года </w:t>
      </w:r>
      <w:r w:rsidR="00822DF1" w:rsidRPr="00822DF1">
        <w:rPr>
          <w:sz w:val="28"/>
          <w:szCs w:val="28"/>
        </w:rPr>
        <w:br/>
        <w:t xml:space="preserve">№ 145-ЗИД-VII (САЗ 21-27); от 16 июля 2021 года № 156-ЗД-VII (САЗ 21-28); от 16 июля 2021 года № 159-ЗИД-VII (САЗ 21-28); от 16 июля 2021 года </w:t>
      </w:r>
      <w:r w:rsidR="00822DF1" w:rsidRPr="00822DF1">
        <w:rPr>
          <w:sz w:val="28"/>
          <w:szCs w:val="28"/>
        </w:rPr>
        <w:br/>
        <w:t xml:space="preserve">№ 166-ЗИ-VII (САЗ 21-28); от 19 июля 2021 года № 168-ЗИД-VII (САЗ 21-29); от 27 июля 2021 года № 195-ЗИ-VII (САЗ 21-30); от 28 июля 2021 года </w:t>
      </w:r>
      <w:r w:rsidR="00822DF1" w:rsidRPr="00822DF1">
        <w:rPr>
          <w:sz w:val="28"/>
          <w:szCs w:val="28"/>
        </w:rPr>
        <w:br/>
        <w:t xml:space="preserve">№ 209-ЗИД-VII (САЗ 21-30); от 13 сентября 2021 года № 216-ЗИД-VII </w:t>
      </w:r>
      <w:r w:rsidR="00822DF1" w:rsidRPr="00822DF1">
        <w:rPr>
          <w:sz w:val="28"/>
          <w:szCs w:val="28"/>
        </w:rPr>
        <w:br/>
        <w:t xml:space="preserve">(САЗ 21-37); от 20 сентября 2021 года № 218-ЗИД-VII (САЗ 21-38); </w:t>
      </w:r>
      <w:r w:rsidR="00822DF1" w:rsidRPr="00822DF1">
        <w:rPr>
          <w:sz w:val="28"/>
          <w:szCs w:val="28"/>
        </w:rPr>
        <w:br/>
        <w:t xml:space="preserve">от 6 октября 2021 года № 238-ЗИД-VII (САЗ 21-40); от 3 ноября 2021 года № 274-ЗИД-VII (САЗ 21-44); от 3 ноября 2021 года № 275-ЗИ-VII (САЗ 21-44); от 16 ноября 2021 года № 280-ЗИД-VII (САЗ 21-46); от 17 ноября 2021 года </w:t>
      </w:r>
      <w:r w:rsidR="00822DF1" w:rsidRPr="00822DF1">
        <w:rPr>
          <w:sz w:val="28"/>
          <w:szCs w:val="28"/>
        </w:rPr>
        <w:br/>
        <w:t>№ 282-ЗИД-</w:t>
      </w:r>
      <w:r w:rsidR="00822DF1" w:rsidRPr="00822DF1">
        <w:rPr>
          <w:sz w:val="28"/>
          <w:szCs w:val="28"/>
          <w:lang w:val="en-US"/>
        </w:rPr>
        <w:t>VII</w:t>
      </w:r>
      <w:r w:rsidR="00822DF1" w:rsidRPr="00822DF1">
        <w:rPr>
          <w:sz w:val="28"/>
          <w:szCs w:val="28"/>
        </w:rPr>
        <w:t xml:space="preserve"> (САЗ 21-46); от 22 ноября 2021 года № 285-ЗИ-VII </w:t>
      </w:r>
      <w:r w:rsidR="00822DF1" w:rsidRPr="00822DF1">
        <w:rPr>
          <w:sz w:val="28"/>
          <w:szCs w:val="28"/>
        </w:rPr>
        <w:br/>
        <w:t>(САЗ 21-47); от 30 ноября 2021 года № 291-ЗИ-VI</w:t>
      </w:r>
      <w:r w:rsidR="00822DF1" w:rsidRPr="00822DF1">
        <w:rPr>
          <w:sz w:val="28"/>
          <w:szCs w:val="28"/>
          <w:lang w:val="en-US"/>
        </w:rPr>
        <w:t>I</w:t>
      </w:r>
      <w:r w:rsidR="00822DF1" w:rsidRPr="00822DF1">
        <w:rPr>
          <w:sz w:val="28"/>
          <w:szCs w:val="28"/>
        </w:rPr>
        <w:t xml:space="preserve"> (САЗ 21-48); от 6 декабря 2021 года № 319-ЗИ-</w:t>
      </w:r>
      <w:r w:rsidR="00822DF1" w:rsidRPr="00822DF1">
        <w:rPr>
          <w:sz w:val="28"/>
          <w:szCs w:val="28"/>
          <w:lang w:val="en-US"/>
        </w:rPr>
        <w:t>VII</w:t>
      </w:r>
      <w:r w:rsidR="00822DF1" w:rsidRPr="00822DF1">
        <w:rPr>
          <w:sz w:val="28"/>
          <w:szCs w:val="28"/>
        </w:rPr>
        <w:t xml:space="preserve"> (САЗ 21-49); от 23 декабря 2021 года № 346-ЗИД-</w:t>
      </w:r>
      <w:r w:rsidR="00822DF1" w:rsidRPr="00822DF1">
        <w:rPr>
          <w:sz w:val="28"/>
          <w:szCs w:val="28"/>
          <w:lang w:val="en-US"/>
        </w:rPr>
        <w:t>VII</w:t>
      </w:r>
      <w:r w:rsidR="00822DF1" w:rsidRPr="00822DF1">
        <w:rPr>
          <w:sz w:val="28"/>
          <w:szCs w:val="28"/>
        </w:rPr>
        <w:t xml:space="preserve"> (САЗ 21-51); от 28 декабря 2021 года № 355-ЗИД-VII (САЗ 21-52)</w:t>
      </w:r>
      <w:r w:rsidR="00726633">
        <w:rPr>
          <w:sz w:val="28"/>
          <w:szCs w:val="28"/>
        </w:rPr>
        <w:t>, следующие изменения.</w:t>
      </w:r>
    </w:p>
    <w:p w:rsidR="00F57FB5" w:rsidRPr="004E3DBB" w:rsidRDefault="00F57FB5" w:rsidP="0058702E">
      <w:pPr>
        <w:ind w:firstLine="708"/>
        <w:jc w:val="both"/>
        <w:rPr>
          <w:sz w:val="28"/>
          <w:szCs w:val="28"/>
        </w:rPr>
      </w:pPr>
    </w:p>
    <w:p w:rsidR="00F57FB5" w:rsidRPr="004E3DBB" w:rsidRDefault="00635094" w:rsidP="0058702E">
      <w:pPr>
        <w:pStyle w:val="a5"/>
        <w:shd w:val="clear" w:color="auto" w:fill="FFFFFF"/>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 </w:t>
      </w:r>
      <w:r w:rsidR="00F57FB5" w:rsidRPr="004E3DBB">
        <w:rPr>
          <w:rFonts w:ascii="Times New Roman" w:hAnsi="Times New Roman"/>
          <w:sz w:val="28"/>
          <w:szCs w:val="28"/>
        </w:rPr>
        <w:t xml:space="preserve">Строку 3 раздела «Государственная служба по культуре </w:t>
      </w:r>
      <w:r w:rsidR="00F57FB5">
        <w:rPr>
          <w:rFonts w:ascii="Times New Roman" w:hAnsi="Times New Roman"/>
          <w:sz w:val="28"/>
          <w:szCs w:val="28"/>
        </w:rPr>
        <w:br/>
      </w:r>
      <w:r w:rsidR="00F57FB5" w:rsidRPr="004E3DBB">
        <w:rPr>
          <w:rFonts w:ascii="Times New Roman" w:hAnsi="Times New Roman"/>
          <w:sz w:val="28"/>
          <w:szCs w:val="28"/>
        </w:rPr>
        <w:t>и историческому наследию Приднестровской Молдавской Республики» таблицы Приложения № 2.22 «Смета расходов на финансирование мероприятий по реализации государственной целевой программы «Равные возможности» на 2021 год» к Закону изложить в следующей редакции:</w:t>
      </w:r>
    </w:p>
    <w:p w:rsidR="00F57FB5" w:rsidRPr="004E3DBB" w:rsidRDefault="00F57FB5" w:rsidP="00F57FB5">
      <w:pPr>
        <w:pStyle w:val="a5"/>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lastRenderedPageBreak/>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1411"/>
      </w:tblGrid>
      <w:tr w:rsidR="00F57FB5" w:rsidRPr="001808E5" w:rsidTr="00E82060">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57FB5" w:rsidRPr="001808E5" w:rsidRDefault="00F57FB5" w:rsidP="002B57B8">
            <w:pPr>
              <w:pStyle w:val="a5"/>
              <w:spacing w:after="0" w:line="240" w:lineRule="auto"/>
              <w:ind w:left="0"/>
              <w:jc w:val="center"/>
              <w:rPr>
                <w:rFonts w:ascii="Times New Roman" w:hAnsi="Times New Roman"/>
                <w:sz w:val="24"/>
                <w:szCs w:val="24"/>
              </w:rPr>
            </w:pPr>
            <w:r w:rsidRPr="001808E5">
              <w:rPr>
                <w:rFonts w:ascii="Times New Roman" w:hAnsi="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F57FB5" w:rsidRPr="001808E5" w:rsidRDefault="00F57FB5" w:rsidP="00E82060">
            <w:pPr>
              <w:pStyle w:val="a5"/>
              <w:spacing w:after="0" w:line="240" w:lineRule="auto"/>
              <w:ind w:left="0"/>
              <w:jc w:val="both"/>
              <w:rPr>
                <w:rFonts w:ascii="Times New Roman" w:hAnsi="Times New Roman"/>
                <w:sz w:val="24"/>
                <w:szCs w:val="24"/>
              </w:rPr>
            </w:pPr>
            <w:r w:rsidRPr="001808E5">
              <w:rPr>
                <w:rFonts w:ascii="Times New Roman" w:hAnsi="Times New Roman"/>
                <w:sz w:val="24"/>
                <w:szCs w:val="24"/>
              </w:rPr>
              <w:t>Установка подвижных пандусов (государственное образовательное учреждение высшего профессионального образования «Бендерский высший художественный колледж имени В.</w:t>
            </w:r>
            <w:r w:rsidR="002B57B8">
              <w:rPr>
                <w:rFonts w:ascii="Times New Roman" w:hAnsi="Times New Roman"/>
                <w:sz w:val="24"/>
                <w:szCs w:val="24"/>
              </w:rPr>
              <w:t xml:space="preserve"> </w:t>
            </w:r>
            <w:r w:rsidRPr="001808E5">
              <w:rPr>
                <w:rFonts w:ascii="Times New Roman" w:hAnsi="Times New Roman"/>
                <w:sz w:val="24"/>
                <w:szCs w:val="24"/>
              </w:rPr>
              <w:t xml:space="preserve">И. </w:t>
            </w:r>
            <w:proofErr w:type="spellStart"/>
            <w:r w:rsidRPr="001808E5">
              <w:rPr>
                <w:rFonts w:ascii="Times New Roman" w:hAnsi="Times New Roman"/>
                <w:sz w:val="24"/>
                <w:szCs w:val="24"/>
              </w:rPr>
              <w:t>Постойкина</w:t>
            </w:r>
            <w:proofErr w:type="spellEnd"/>
            <w:r w:rsidRPr="001808E5">
              <w:rPr>
                <w:rFonts w:ascii="Times New Roman" w:hAnsi="Times New Roman"/>
                <w:sz w:val="24"/>
                <w:szCs w:val="24"/>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57FB5" w:rsidRPr="001808E5" w:rsidRDefault="00F57FB5" w:rsidP="00E82060">
            <w:pPr>
              <w:pStyle w:val="a5"/>
              <w:spacing w:after="0" w:line="240" w:lineRule="auto"/>
              <w:ind w:left="0"/>
              <w:jc w:val="center"/>
              <w:rPr>
                <w:rFonts w:ascii="Times New Roman" w:hAnsi="Times New Roman"/>
                <w:sz w:val="24"/>
                <w:szCs w:val="24"/>
              </w:rPr>
            </w:pPr>
          </w:p>
          <w:p w:rsidR="00F57FB5" w:rsidRPr="001808E5" w:rsidRDefault="00F57FB5" w:rsidP="00E82060">
            <w:pPr>
              <w:pStyle w:val="a5"/>
              <w:spacing w:after="0" w:line="240" w:lineRule="auto"/>
              <w:ind w:left="0"/>
              <w:jc w:val="center"/>
              <w:rPr>
                <w:rFonts w:ascii="Times New Roman" w:hAnsi="Times New Roman"/>
                <w:sz w:val="24"/>
                <w:szCs w:val="24"/>
              </w:rPr>
            </w:pPr>
            <w:r w:rsidRPr="001808E5">
              <w:rPr>
                <w:rFonts w:ascii="Times New Roman" w:hAnsi="Times New Roman"/>
                <w:sz w:val="24"/>
                <w:szCs w:val="24"/>
              </w:rPr>
              <w:t>62000</w:t>
            </w:r>
          </w:p>
        </w:tc>
      </w:tr>
    </w:tbl>
    <w:p w:rsidR="00F57FB5" w:rsidRDefault="00F57FB5" w:rsidP="00F57FB5">
      <w:pPr>
        <w:pStyle w:val="a5"/>
        <w:shd w:val="clear" w:color="auto" w:fill="FFFFFF"/>
        <w:spacing w:after="0" w:line="240" w:lineRule="auto"/>
        <w:ind w:left="1429"/>
        <w:jc w:val="right"/>
        <w:rPr>
          <w:rFonts w:ascii="Times New Roman" w:hAnsi="Times New Roman"/>
          <w:sz w:val="28"/>
          <w:szCs w:val="28"/>
        </w:rPr>
      </w:pPr>
      <w:r>
        <w:rPr>
          <w:rFonts w:ascii="Times New Roman" w:hAnsi="Times New Roman"/>
          <w:sz w:val="28"/>
          <w:szCs w:val="28"/>
        </w:rPr>
        <w:t>».</w:t>
      </w:r>
    </w:p>
    <w:p w:rsidR="00635094" w:rsidRPr="004E3DBB" w:rsidRDefault="00635094" w:rsidP="00F57FB5">
      <w:pPr>
        <w:pStyle w:val="a5"/>
        <w:shd w:val="clear" w:color="auto" w:fill="FFFFFF"/>
        <w:spacing w:after="0" w:line="240" w:lineRule="auto"/>
        <w:ind w:left="1429"/>
        <w:jc w:val="right"/>
        <w:rPr>
          <w:rFonts w:ascii="Times New Roman" w:hAnsi="Times New Roman"/>
          <w:sz w:val="28"/>
          <w:szCs w:val="28"/>
        </w:rPr>
      </w:pPr>
    </w:p>
    <w:p w:rsidR="00F57FB5" w:rsidRPr="004E3DBB" w:rsidRDefault="003B533F" w:rsidP="0058702E">
      <w:pPr>
        <w:pStyle w:val="a3"/>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00F57FB5" w:rsidRPr="004E3DBB">
        <w:rPr>
          <w:rFonts w:ascii="Times New Roman" w:hAnsi="Times New Roman" w:cs="Times New Roman"/>
          <w:sz w:val="28"/>
          <w:szCs w:val="28"/>
        </w:rPr>
        <w:t xml:space="preserve">Строку 4 раздела «Государственная служба по культуре </w:t>
      </w:r>
      <w:r w:rsidR="00F57FB5">
        <w:rPr>
          <w:rFonts w:ascii="Times New Roman" w:hAnsi="Times New Roman" w:cs="Times New Roman"/>
          <w:sz w:val="28"/>
          <w:szCs w:val="28"/>
        </w:rPr>
        <w:br/>
      </w:r>
      <w:r w:rsidR="00F57FB5" w:rsidRPr="004E3DBB">
        <w:rPr>
          <w:rFonts w:ascii="Times New Roman" w:hAnsi="Times New Roman" w:cs="Times New Roman"/>
          <w:sz w:val="28"/>
          <w:szCs w:val="28"/>
        </w:rPr>
        <w:t xml:space="preserve">и историческому наследию Приднестровской Молдавской Республики» таблицы Приложения № 2.22 «Смета расходов на финансирование мероприятий по реализации государственной целевой программы «Равные возможности» на 2021 год» </w:t>
      </w:r>
      <w:r w:rsidR="004A5BF1">
        <w:rPr>
          <w:rFonts w:ascii="Times New Roman" w:hAnsi="Times New Roman" w:cs="Times New Roman"/>
          <w:sz w:val="28"/>
          <w:szCs w:val="28"/>
        </w:rPr>
        <w:t xml:space="preserve">к Закону </w:t>
      </w:r>
      <w:r w:rsidR="00F57FB5" w:rsidRPr="004E3DBB">
        <w:rPr>
          <w:rFonts w:ascii="Times New Roman" w:hAnsi="Times New Roman" w:cs="Times New Roman"/>
          <w:sz w:val="28"/>
          <w:szCs w:val="28"/>
        </w:rPr>
        <w:t>исключить.</w:t>
      </w:r>
    </w:p>
    <w:p w:rsidR="00F57FB5" w:rsidRPr="004E3DBB" w:rsidRDefault="00F57FB5" w:rsidP="0058702E">
      <w:pPr>
        <w:pStyle w:val="a3"/>
        <w:ind w:firstLine="709"/>
        <w:jc w:val="both"/>
        <w:rPr>
          <w:rFonts w:ascii="Times New Roman" w:hAnsi="Times New Roman" w:cs="Times New Roman"/>
          <w:sz w:val="28"/>
          <w:szCs w:val="28"/>
        </w:rPr>
      </w:pPr>
    </w:p>
    <w:p w:rsidR="00F57FB5" w:rsidRPr="004E3DBB" w:rsidRDefault="00F57FB5" w:rsidP="0058702E">
      <w:pPr>
        <w:tabs>
          <w:tab w:val="left" w:pos="1134"/>
        </w:tabs>
        <w:ind w:firstLine="709"/>
        <w:jc w:val="both"/>
        <w:rPr>
          <w:sz w:val="28"/>
          <w:szCs w:val="28"/>
        </w:rPr>
      </w:pPr>
      <w:r w:rsidRPr="00F57FB5">
        <w:rPr>
          <w:b/>
          <w:sz w:val="28"/>
          <w:szCs w:val="28"/>
        </w:rPr>
        <w:t>Статья 2.</w:t>
      </w:r>
      <w:r w:rsidRPr="004E3DBB">
        <w:rPr>
          <w:sz w:val="28"/>
          <w:szCs w:val="28"/>
        </w:rPr>
        <w:t xml:space="preserve"> Настоящий Закон вступает в силу со дня, следующего за днем официального опубликования.</w:t>
      </w:r>
    </w:p>
    <w:p w:rsidR="00F57FB5" w:rsidRPr="00D43335" w:rsidRDefault="00F57FB5" w:rsidP="00F57FB5">
      <w:pPr>
        <w:jc w:val="both"/>
        <w:rPr>
          <w:sz w:val="28"/>
          <w:szCs w:val="28"/>
        </w:rPr>
      </w:pPr>
    </w:p>
    <w:p w:rsidR="00F57FB5" w:rsidRPr="00D43335" w:rsidRDefault="00F57FB5" w:rsidP="00F57FB5">
      <w:pPr>
        <w:jc w:val="both"/>
        <w:rPr>
          <w:sz w:val="28"/>
          <w:szCs w:val="28"/>
        </w:rPr>
      </w:pPr>
    </w:p>
    <w:p w:rsidR="00F57FB5" w:rsidRPr="00D43335" w:rsidRDefault="00F57FB5" w:rsidP="00F57FB5">
      <w:pPr>
        <w:jc w:val="both"/>
        <w:rPr>
          <w:sz w:val="28"/>
          <w:szCs w:val="28"/>
        </w:rPr>
      </w:pPr>
    </w:p>
    <w:p w:rsidR="00F57FB5" w:rsidRPr="00D43335" w:rsidRDefault="00F57FB5" w:rsidP="00F57FB5">
      <w:pPr>
        <w:jc w:val="both"/>
        <w:rPr>
          <w:sz w:val="28"/>
          <w:szCs w:val="28"/>
        </w:rPr>
      </w:pPr>
      <w:r w:rsidRPr="00D43335">
        <w:rPr>
          <w:sz w:val="28"/>
          <w:szCs w:val="28"/>
        </w:rPr>
        <w:t>Президент</w:t>
      </w:r>
    </w:p>
    <w:p w:rsidR="00F57FB5" w:rsidRPr="00D43335" w:rsidRDefault="00F57FB5" w:rsidP="00F57FB5">
      <w:pPr>
        <w:jc w:val="both"/>
        <w:rPr>
          <w:sz w:val="28"/>
          <w:szCs w:val="28"/>
        </w:rPr>
      </w:pPr>
      <w:r w:rsidRPr="00D43335">
        <w:rPr>
          <w:sz w:val="28"/>
          <w:szCs w:val="28"/>
        </w:rPr>
        <w:t>Приднестровской</w:t>
      </w:r>
    </w:p>
    <w:p w:rsidR="00F57FB5" w:rsidRPr="00D43335" w:rsidRDefault="00F57FB5" w:rsidP="00F57FB5">
      <w:pPr>
        <w:jc w:val="both"/>
        <w:rPr>
          <w:sz w:val="28"/>
          <w:szCs w:val="28"/>
        </w:rPr>
      </w:pPr>
      <w:r w:rsidRPr="00D43335">
        <w:rPr>
          <w:sz w:val="28"/>
          <w:szCs w:val="28"/>
        </w:rPr>
        <w:t>Молдавской Республики                                            В. Н. КРАСНОСЕЛЬСКИЙ</w:t>
      </w:r>
    </w:p>
    <w:p w:rsidR="00F57FB5" w:rsidRPr="00D43335" w:rsidRDefault="00F57FB5" w:rsidP="00F57FB5">
      <w:pPr>
        <w:jc w:val="both"/>
        <w:rPr>
          <w:sz w:val="28"/>
          <w:szCs w:val="28"/>
        </w:rPr>
      </w:pPr>
    </w:p>
    <w:p w:rsidR="000A6686" w:rsidRDefault="00D67D56"/>
    <w:p w:rsidR="009277A6" w:rsidRDefault="009277A6">
      <w:bookmarkStart w:id="0" w:name="_GoBack"/>
      <w:bookmarkEnd w:id="0"/>
    </w:p>
    <w:p w:rsidR="009277A6" w:rsidRPr="00D91258" w:rsidRDefault="009277A6" w:rsidP="009277A6">
      <w:pPr>
        <w:jc w:val="both"/>
        <w:rPr>
          <w:sz w:val="28"/>
          <w:szCs w:val="28"/>
        </w:rPr>
      </w:pPr>
      <w:r w:rsidRPr="00D91258">
        <w:rPr>
          <w:sz w:val="28"/>
          <w:szCs w:val="28"/>
        </w:rPr>
        <w:t>г. Тирасполь</w:t>
      </w:r>
    </w:p>
    <w:p w:rsidR="009277A6" w:rsidRPr="00D91258" w:rsidRDefault="009277A6" w:rsidP="009277A6">
      <w:pPr>
        <w:ind w:left="28" w:hanging="28"/>
        <w:jc w:val="both"/>
        <w:rPr>
          <w:sz w:val="28"/>
          <w:szCs w:val="28"/>
        </w:rPr>
      </w:pPr>
      <w:r w:rsidRPr="00B05C7A">
        <w:rPr>
          <w:sz w:val="28"/>
          <w:szCs w:val="28"/>
        </w:rPr>
        <w:t>1</w:t>
      </w:r>
      <w:r>
        <w:rPr>
          <w:sz w:val="28"/>
          <w:szCs w:val="28"/>
        </w:rPr>
        <w:t>6 февраля 2022</w:t>
      </w:r>
      <w:r w:rsidRPr="00D91258">
        <w:rPr>
          <w:sz w:val="28"/>
          <w:szCs w:val="28"/>
        </w:rPr>
        <w:t xml:space="preserve"> г.</w:t>
      </w:r>
    </w:p>
    <w:p w:rsidR="009277A6" w:rsidRPr="00E47AD2" w:rsidRDefault="009277A6" w:rsidP="009277A6">
      <w:pPr>
        <w:tabs>
          <w:tab w:val="left" w:pos="851"/>
          <w:tab w:val="left" w:pos="4536"/>
        </w:tabs>
        <w:ind w:left="28" w:hanging="28"/>
        <w:rPr>
          <w:sz w:val="28"/>
          <w:szCs w:val="28"/>
        </w:rPr>
      </w:pPr>
      <w:r>
        <w:rPr>
          <w:sz w:val="28"/>
          <w:szCs w:val="28"/>
        </w:rPr>
        <w:t xml:space="preserve">№ </w:t>
      </w:r>
      <w:r w:rsidRPr="00247B4E">
        <w:rPr>
          <w:sz w:val="28"/>
          <w:szCs w:val="28"/>
        </w:rPr>
        <w:t>23</w:t>
      </w:r>
      <w:r>
        <w:rPr>
          <w:sz w:val="28"/>
          <w:szCs w:val="28"/>
        </w:rPr>
        <w:t>-ЗИ-</w:t>
      </w:r>
      <w:r w:rsidRPr="00D91258">
        <w:rPr>
          <w:sz w:val="28"/>
          <w:szCs w:val="28"/>
        </w:rPr>
        <w:t>VI</w:t>
      </w:r>
      <w:r>
        <w:rPr>
          <w:sz w:val="28"/>
          <w:szCs w:val="28"/>
          <w:lang w:val="en-US"/>
        </w:rPr>
        <w:t>I</w:t>
      </w:r>
    </w:p>
    <w:p w:rsidR="009277A6" w:rsidRDefault="009277A6"/>
    <w:sectPr w:rsidR="009277A6" w:rsidSect="00472902">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56" w:rsidRDefault="00D67D56" w:rsidP="003B533F">
      <w:r>
        <w:separator/>
      </w:r>
    </w:p>
  </w:endnote>
  <w:endnote w:type="continuationSeparator" w:id="0">
    <w:p w:rsidR="00D67D56" w:rsidRDefault="00D67D56" w:rsidP="003B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56" w:rsidRDefault="00D67D56" w:rsidP="003B533F">
      <w:r>
        <w:separator/>
      </w:r>
    </w:p>
  </w:footnote>
  <w:footnote w:type="continuationSeparator" w:id="0">
    <w:p w:rsidR="00D67D56" w:rsidRDefault="00D67D56" w:rsidP="003B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83630"/>
      <w:docPartObj>
        <w:docPartGallery w:val="Page Numbers (Top of Page)"/>
        <w:docPartUnique/>
      </w:docPartObj>
    </w:sdtPr>
    <w:sdtEndPr/>
    <w:sdtContent>
      <w:p w:rsidR="00472902" w:rsidRDefault="00472902">
        <w:pPr>
          <w:pStyle w:val="a6"/>
          <w:jc w:val="center"/>
        </w:pPr>
        <w:r>
          <w:fldChar w:fldCharType="begin"/>
        </w:r>
        <w:r>
          <w:instrText>PAGE   \* MERGEFORMAT</w:instrText>
        </w:r>
        <w:r>
          <w:fldChar w:fldCharType="separate"/>
        </w:r>
        <w:r w:rsidR="009277A6">
          <w:rPr>
            <w:noProof/>
          </w:rPr>
          <w:t>2</w:t>
        </w:r>
        <w:r>
          <w:fldChar w:fldCharType="end"/>
        </w:r>
      </w:p>
    </w:sdtContent>
  </w:sdt>
  <w:p w:rsidR="00472902" w:rsidRDefault="004729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A3244"/>
    <w:multiLevelType w:val="hybridMultilevel"/>
    <w:tmpl w:val="D3609C80"/>
    <w:lvl w:ilvl="0" w:tplc="EFD4486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B5"/>
    <w:rsid w:val="002B57B8"/>
    <w:rsid w:val="003B533F"/>
    <w:rsid w:val="00436DAF"/>
    <w:rsid w:val="00472902"/>
    <w:rsid w:val="00472EF9"/>
    <w:rsid w:val="004A5BF1"/>
    <w:rsid w:val="004B3076"/>
    <w:rsid w:val="004F401B"/>
    <w:rsid w:val="0058702E"/>
    <w:rsid w:val="005F7B7B"/>
    <w:rsid w:val="00635094"/>
    <w:rsid w:val="006F6E11"/>
    <w:rsid w:val="00726633"/>
    <w:rsid w:val="00822DF1"/>
    <w:rsid w:val="009277A6"/>
    <w:rsid w:val="00D67D56"/>
    <w:rsid w:val="00D9324F"/>
    <w:rsid w:val="00E41DA5"/>
    <w:rsid w:val="00F10C8F"/>
    <w:rsid w:val="00F57FB5"/>
    <w:rsid w:val="00FA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D6207-62BA-4516-A390-CFBA3731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 Знак"/>
    <w:link w:val="a3"/>
    <w:locked/>
    <w:rsid w:val="00F57FB5"/>
    <w:rPr>
      <w:rFonts w:ascii="Courier New" w:hAnsi="Courier New" w:cs="Courier New"/>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
    <w:basedOn w:val="a"/>
    <w:link w:val="1"/>
    <w:unhideWhenUsed/>
    <w:rsid w:val="00F57FB5"/>
    <w:rPr>
      <w:rFonts w:ascii="Courier New" w:eastAsiaTheme="minorHAnsi" w:hAnsi="Courier New" w:cs="Courier New"/>
      <w:sz w:val="22"/>
      <w:szCs w:val="22"/>
      <w:lang w:eastAsia="en-US"/>
    </w:rPr>
  </w:style>
  <w:style w:type="character" w:customStyle="1" w:styleId="a4">
    <w:name w:val="Текст Знак"/>
    <w:basedOn w:val="a0"/>
    <w:uiPriority w:val="99"/>
    <w:semiHidden/>
    <w:rsid w:val="00F57FB5"/>
    <w:rPr>
      <w:rFonts w:ascii="Consolas" w:eastAsia="Times New Roman" w:hAnsi="Consolas" w:cs="Times New Roman"/>
      <w:sz w:val="21"/>
      <w:szCs w:val="21"/>
      <w:lang w:eastAsia="ru-RU"/>
    </w:rPr>
  </w:style>
  <w:style w:type="paragraph" w:styleId="a5">
    <w:name w:val="List Paragraph"/>
    <w:basedOn w:val="a"/>
    <w:uiPriority w:val="34"/>
    <w:qFormat/>
    <w:rsid w:val="00F57FB5"/>
    <w:pPr>
      <w:spacing w:after="200" w:line="276" w:lineRule="auto"/>
      <w:ind w:left="720"/>
      <w:contextualSpacing/>
    </w:pPr>
    <w:rPr>
      <w:rFonts w:ascii="Calibri" w:hAnsi="Calibri"/>
      <w:sz w:val="22"/>
      <w:szCs w:val="22"/>
    </w:rPr>
  </w:style>
  <w:style w:type="paragraph" w:styleId="a6">
    <w:name w:val="header"/>
    <w:basedOn w:val="a"/>
    <w:link w:val="a7"/>
    <w:uiPriority w:val="99"/>
    <w:rsid w:val="00F57FB5"/>
    <w:pPr>
      <w:tabs>
        <w:tab w:val="center" w:pos="4677"/>
        <w:tab w:val="right" w:pos="9355"/>
      </w:tabs>
    </w:pPr>
  </w:style>
  <w:style w:type="character" w:customStyle="1" w:styleId="a7">
    <w:name w:val="Верхний колонтитул Знак"/>
    <w:basedOn w:val="a0"/>
    <w:link w:val="a6"/>
    <w:uiPriority w:val="99"/>
    <w:rsid w:val="00F57FB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B533F"/>
    <w:pPr>
      <w:tabs>
        <w:tab w:val="center" w:pos="4677"/>
        <w:tab w:val="right" w:pos="9355"/>
      </w:tabs>
    </w:pPr>
  </w:style>
  <w:style w:type="character" w:customStyle="1" w:styleId="a9">
    <w:name w:val="Нижний колонтитул Знак"/>
    <w:basedOn w:val="a0"/>
    <w:link w:val="a8"/>
    <w:uiPriority w:val="99"/>
    <w:rsid w:val="003B53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10</cp:revision>
  <dcterms:created xsi:type="dcterms:W3CDTF">2022-02-04T07:51:00Z</dcterms:created>
  <dcterms:modified xsi:type="dcterms:W3CDTF">2022-02-16T09:38:00Z</dcterms:modified>
</cp:coreProperties>
</file>