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17" w:rsidRDefault="00B46C17" w:rsidP="00B46C17">
      <w:pPr>
        <w:jc w:val="center"/>
        <w:rPr>
          <w:sz w:val="28"/>
          <w:szCs w:val="28"/>
        </w:rPr>
      </w:pPr>
    </w:p>
    <w:p w:rsidR="00D842D0" w:rsidRDefault="00D842D0" w:rsidP="00B46C17">
      <w:pPr>
        <w:jc w:val="center"/>
        <w:rPr>
          <w:sz w:val="28"/>
          <w:szCs w:val="28"/>
        </w:rPr>
      </w:pPr>
    </w:p>
    <w:p w:rsidR="00D842D0" w:rsidRDefault="00D842D0" w:rsidP="00B46C17">
      <w:pPr>
        <w:jc w:val="center"/>
        <w:rPr>
          <w:sz w:val="28"/>
          <w:szCs w:val="28"/>
        </w:rPr>
      </w:pPr>
    </w:p>
    <w:p w:rsidR="00D842D0" w:rsidRDefault="00D842D0" w:rsidP="00B46C17">
      <w:pPr>
        <w:jc w:val="center"/>
        <w:rPr>
          <w:sz w:val="28"/>
          <w:szCs w:val="28"/>
        </w:rPr>
      </w:pPr>
    </w:p>
    <w:p w:rsidR="00D842D0" w:rsidRDefault="00D842D0" w:rsidP="00B46C17">
      <w:pPr>
        <w:jc w:val="center"/>
        <w:rPr>
          <w:sz w:val="28"/>
          <w:szCs w:val="28"/>
        </w:rPr>
      </w:pPr>
    </w:p>
    <w:p w:rsidR="00D842D0" w:rsidRDefault="00D842D0" w:rsidP="00B46C17">
      <w:pPr>
        <w:jc w:val="center"/>
        <w:rPr>
          <w:sz w:val="28"/>
          <w:szCs w:val="28"/>
        </w:rPr>
      </w:pPr>
    </w:p>
    <w:p w:rsidR="00D842D0" w:rsidRDefault="00D842D0" w:rsidP="00B46C17">
      <w:pPr>
        <w:jc w:val="center"/>
        <w:rPr>
          <w:sz w:val="28"/>
          <w:szCs w:val="28"/>
        </w:rPr>
      </w:pPr>
    </w:p>
    <w:p w:rsidR="00D842D0" w:rsidRDefault="00D842D0" w:rsidP="00B46C17">
      <w:pPr>
        <w:jc w:val="center"/>
        <w:rPr>
          <w:sz w:val="28"/>
          <w:szCs w:val="28"/>
        </w:rPr>
      </w:pPr>
    </w:p>
    <w:p w:rsidR="00D842D0" w:rsidRPr="00D842D0" w:rsidRDefault="00D842D0" w:rsidP="00B46C17">
      <w:pPr>
        <w:jc w:val="center"/>
        <w:rPr>
          <w:sz w:val="28"/>
          <w:szCs w:val="28"/>
        </w:rPr>
      </w:pPr>
    </w:p>
    <w:p w:rsidR="00B46C17" w:rsidRPr="00D842D0" w:rsidRDefault="00B46C17" w:rsidP="00B46C17">
      <w:pPr>
        <w:jc w:val="center"/>
        <w:rPr>
          <w:sz w:val="28"/>
          <w:szCs w:val="28"/>
          <w:shd w:val="clear" w:color="auto" w:fill="FFFFFF"/>
        </w:rPr>
      </w:pPr>
      <w:r w:rsidRPr="00D842D0">
        <w:rPr>
          <w:sz w:val="28"/>
          <w:szCs w:val="28"/>
        </w:rPr>
        <w:t xml:space="preserve">О внесении </w:t>
      </w:r>
      <w:r w:rsidR="0090390A" w:rsidRPr="00D842D0">
        <w:rPr>
          <w:sz w:val="28"/>
          <w:szCs w:val="28"/>
        </w:rPr>
        <w:t xml:space="preserve">изменения и </w:t>
      </w:r>
      <w:r w:rsidRPr="00D842D0">
        <w:rPr>
          <w:sz w:val="28"/>
          <w:szCs w:val="28"/>
        </w:rPr>
        <w:t>дополнени</w:t>
      </w:r>
      <w:r w:rsidR="0090390A" w:rsidRPr="00D842D0">
        <w:rPr>
          <w:sz w:val="28"/>
          <w:szCs w:val="28"/>
        </w:rPr>
        <w:t>я</w:t>
      </w:r>
      <w:r w:rsidRPr="00D842D0">
        <w:rPr>
          <w:sz w:val="28"/>
          <w:szCs w:val="28"/>
        </w:rPr>
        <w:t xml:space="preserve"> в </w:t>
      </w:r>
      <w:r w:rsidRPr="00D842D0">
        <w:rPr>
          <w:sz w:val="28"/>
          <w:szCs w:val="28"/>
          <w:shd w:val="clear" w:color="auto" w:fill="FFFFFF"/>
        </w:rPr>
        <w:t xml:space="preserve">Указ Президента </w:t>
      </w:r>
    </w:p>
    <w:p w:rsidR="00D842D0" w:rsidRDefault="00B46C17" w:rsidP="00B46C17">
      <w:pPr>
        <w:jc w:val="center"/>
        <w:rPr>
          <w:sz w:val="28"/>
          <w:szCs w:val="28"/>
          <w:shd w:val="clear" w:color="auto" w:fill="FFFFFF"/>
        </w:rPr>
      </w:pPr>
      <w:r w:rsidRPr="00D842D0">
        <w:rPr>
          <w:sz w:val="28"/>
          <w:szCs w:val="28"/>
          <w:shd w:val="clear" w:color="auto" w:fill="FFFFFF"/>
        </w:rPr>
        <w:t xml:space="preserve">Приднестровской Молдавской Республики </w:t>
      </w:r>
    </w:p>
    <w:p w:rsidR="00D842D0" w:rsidRDefault="00B46C17" w:rsidP="00B46C17">
      <w:pPr>
        <w:jc w:val="center"/>
        <w:rPr>
          <w:sz w:val="28"/>
          <w:szCs w:val="28"/>
          <w:shd w:val="clear" w:color="auto" w:fill="FFFFFF"/>
        </w:rPr>
      </w:pPr>
      <w:r w:rsidRPr="00D842D0">
        <w:rPr>
          <w:sz w:val="28"/>
          <w:szCs w:val="28"/>
          <w:shd w:val="clear" w:color="auto" w:fill="FFFFFF"/>
        </w:rPr>
        <w:t xml:space="preserve">от 30 августа 2018 года № 333 </w:t>
      </w:r>
    </w:p>
    <w:p w:rsidR="00D842D0" w:rsidRDefault="00B46C17" w:rsidP="00B46C17">
      <w:pPr>
        <w:jc w:val="center"/>
        <w:rPr>
          <w:sz w:val="28"/>
          <w:szCs w:val="28"/>
          <w:shd w:val="clear" w:color="auto" w:fill="FFFFFF"/>
        </w:rPr>
      </w:pPr>
      <w:r w:rsidRPr="00D842D0">
        <w:rPr>
          <w:sz w:val="28"/>
          <w:szCs w:val="28"/>
          <w:shd w:val="clear" w:color="auto" w:fill="FFFFFF"/>
        </w:rPr>
        <w:t xml:space="preserve">«Об утверждении общевоинских уставов Вооруженных сил </w:t>
      </w:r>
    </w:p>
    <w:p w:rsidR="00B46C17" w:rsidRPr="00D842D0" w:rsidRDefault="00B46C17" w:rsidP="00B46C17">
      <w:pPr>
        <w:jc w:val="center"/>
        <w:rPr>
          <w:sz w:val="28"/>
          <w:szCs w:val="28"/>
          <w:shd w:val="clear" w:color="auto" w:fill="FFFFFF"/>
        </w:rPr>
      </w:pPr>
      <w:r w:rsidRPr="00D842D0">
        <w:rPr>
          <w:sz w:val="28"/>
          <w:szCs w:val="28"/>
          <w:shd w:val="clear" w:color="auto" w:fill="FFFFFF"/>
        </w:rPr>
        <w:t>Приднестровской Молдавской Республики»</w:t>
      </w:r>
    </w:p>
    <w:p w:rsidR="00B46C17" w:rsidRDefault="00B46C17" w:rsidP="00B46C17">
      <w:pPr>
        <w:jc w:val="center"/>
        <w:rPr>
          <w:sz w:val="28"/>
          <w:szCs w:val="28"/>
          <w:shd w:val="clear" w:color="auto" w:fill="FFFFFF"/>
        </w:rPr>
      </w:pPr>
    </w:p>
    <w:p w:rsidR="00D842D0" w:rsidRPr="00D842D0" w:rsidRDefault="00D842D0" w:rsidP="00B46C17">
      <w:pPr>
        <w:jc w:val="center"/>
        <w:rPr>
          <w:sz w:val="28"/>
          <w:szCs w:val="28"/>
          <w:shd w:val="clear" w:color="auto" w:fill="FFFFFF"/>
        </w:rPr>
      </w:pPr>
    </w:p>
    <w:p w:rsidR="008A47A7" w:rsidRPr="00D842D0" w:rsidRDefault="00B46C17" w:rsidP="00D842D0">
      <w:pPr>
        <w:ind w:firstLine="709"/>
        <w:jc w:val="both"/>
        <w:rPr>
          <w:sz w:val="28"/>
          <w:szCs w:val="28"/>
        </w:rPr>
      </w:pPr>
      <w:r w:rsidRPr="00D842D0">
        <w:rPr>
          <w:sz w:val="28"/>
          <w:szCs w:val="28"/>
        </w:rPr>
        <w:t>В соответствии со статьей 65 Конституции Приднестровской Молдавской Республики</w:t>
      </w:r>
      <w:r w:rsidR="008A47A7" w:rsidRPr="00D842D0">
        <w:rPr>
          <w:sz w:val="28"/>
          <w:szCs w:val="28"/>
        </w:rPr>
        <w:t>,</w:t>
      </w:r>
    </w:p>
    <w:p w:rsidR="00B46C17" w:rsidRPr="00D842D0" w:rsidRDefault="00D842D0" w:rsidP="00D842D0">
      <w:pPr>
        <w:jc w:val="both"/>
        <w:rPr>
          <w:sz w:val="28"/>
          <w:szCs w:val="28"/>
        </w:rPr>
      </w:pPr>
      <w:r>
        <w:rPr>
          <w:sz w:val="28"/>
          <w:szCs w:val="28"/>
        </w:rPr>
        <w:t xml:space="preserve">п </w:t>
      </w:r>
      <w:r w:rsidR="00B46C17" w:rsidRPr="00D842D0">
        <w:rPr>
          <w:sz w:val="28"/>
          <w:szCs w:val="28"/>
        </w:rPr>
        <w:t>о</w:t>
      </w:r>
      <w:r>
        <w:rPr>
          <w:sz w:val="28"/>
          <w:szCs w:val="28"/>
        </w:rPr>
        <w:t xml:space="preserve"> </w:t>
      </w:r>
      <w:r w:rsidR="00B46C17" w:rsidRPr="00D842D0">
        <w:rPr>
          <w:sz w:val="28"/>
          <w:szCs w:val="28"/>
        </w:rPr>
        <w:t>с</w:t>
      </w:r>
      <w:r>
        <w:rPr>
          <w:sz w:val="28"/>
          <w:szCs w:val="28"/>
        </w:rPr>
        <w:t xml:space="preserve"> </w:t>
      </w:r>
      <w:r w:rsidR="00B46C17" w:rsidRPr="00D842D0">
        <w:rPr>
          <w:sz w:val="28"/>
          <w:szCs w:val="28"/>
        </w:rPr>
        <w:t>т</w:t>
      </w:r>
      <w:r>
        <w:rPr>
          <w:sz w:val="28"/>
          <w:szCs w:val="28"/>
        </w:rPr>
        <w:t xml:space="preserve"> </w:t>
      </w:r>
      <w:r w:rsidR="00B46C17" w:rsidRPr="00D842D0">
        <w:rPr>
          <w:sz w:val="28"/>
          <w:szCs w:val="28"/>
        </w:rPr>
        <w:t>а</w:t>
      </w:r>
      <w:r>
        <w:rPr>
          <w:sz w:val="28"/>
          <w:szCs w:val="28"/>
        </w:rPr>
        <w:t xml:space="preserve"> </w:t>
      </w:r>
      <w:r w:rsidR="00B46C17" w:rsidRPr="00D842D0">
        <w:rPr>
          <w:sz w:val="28"/>
          <w:szCs w:val="28"/>
        </w:rPr>
        <w:t>н</w:t>
      </w:r>
      <w:r>
        <w:rPr>
          <w:sz w:val="28"/>
          <w:szCs w:val="28"/>
        </w:rPr>
        <w:t xml:space="preserve"> </w:t>
      </w:r>
      <w:r w:rsidR="00B46C17" w:rsidRPr="00D842D0">
        <w:rPr>
          <w:sz w:val="28"/>
          <w:szCs w:val="28"/>
        </w:rPr>
        <w:t>о</w:t>
      </w:r>
      <w:r>
        <w:rPr>
          <w:sz w:val="28"/>
          <w:szCs w:val="28"/>
        </w:rPr>
        <w:t xml:space="preserve"> </w:t>
      </w:r>
      <w:r w:rsidR="00B46C17" w:rsidRPr="00D842D0">
        <w:rPr>
          <w:sz w:val="28"/>
          <w:szCs w:val="28"/>
        </w:rPr>
        <w:t>в</w:t>
      </w:r>
      <w:r>
        <w:rPr>
          <w:sz w:val="28"/>
          <w:szCs w:val="28"/>
        </w:rPr>
        <w:t xml:space="preserve"> </w:t>
      </w:r>
      <w:r w:rsidR="00B46C17" w:rsidRPr="00D842D0">
        <w:rPr>
          <w:sz w:val="28"/>
          <w:szCs w:val="28"/>
        </w:rPr>
        <w:t>л</w:t>
      </w:r>
      <w:r>
        <w:rPr>
          <w:sz w:val="28"/>
          <w:szCs w:val="28"/>
        </w:rPr>
        <w:t xml:space="preserve"> </w:t>
      </w:r>
      <w:r w:rsidR="00B46C17" w:rsidRPr="00D842D0">
        <w:rPr>
          <w:sz w:val="28"/>
          <w:szCs w:val="28"/>
        </w:rPr>
        <w:t>я</w:t>
      </w:r>
      <w:r>
        <w:rPr>
          <w:sz w:val="28"/>
          <w:szCs w:val="28"/>
        </w:rPr>
        <w:t xml:space="preserve"> </w:t>
      </w:r>
      <w:r w:rsidR="00B46C17" w:rsidRPr="00D842D0">
        <w:rPr>
          <w:sz w:val="28"/>
          <w:szCs w:val="28"/>
        </w:rPr>
        <w:t>ю:</w:t>
      </w:r>
    </w:p>
    <w:p w:rsidR="00B46C17" w:rsidRPr="00D842D0" w:rsidRDefault="00B46C17" w:rsidP="00D842D0">
      <w:pPr>
        <w:ind w:firstLine="709"/>
        <w:jc w:val="both"/>
        <w:rPr>
          <w:sz w:val="28"/>
          <w:szCs w:val="28"/>
        </w:rPr>
      </w:pPr>
    </w:p>
    <w:p w:rsidR="00462D7E" w:rsidRPr="00D842D0" w:rsidRDefault="00B46C17" w:rsidP="00D842D0">
      <w:pPr>
        <w:ind w:firstLine="709"/>
        <w:jc w:val="both"/>
        <w:rPr>
          <w:rStyle w:val="margin"/>
          <w:sz w:val="28"/>
          <w:szCs w:val="28"/>
        </w:rPr>
      </w:pPr>
      <w:r w:rsidRPr="00D842D0">
        <w:rPr>
          <w:sz w:val="28"/>
          <w:szCs w:val="28"/>
        </w:rPr>
        <w:t xml:space="preserve">1. Внести в </w:t>
      </w:r>
      <w:r w:rsidRPr="00D842D0">
        <w:rPr>
          <w:sz w:val="28"/>
          <w:szCs w:val="28"/>
          <w:shd w:val="clear" w:color="auto" w:fill="FFFFFF"/>
        </w:rPr>
        <w:t xml:space="preserve">Указ Президента Приднестровской Молдавской Республики от 30 августа 2018 года № 333 «Об утверждении общевоинских уставов Вооруженных сил Приднестровской Молдавской Республики» (САЗ 18-35) </w:t>
      </w:r>
      <w:r w:rsidR="00D842D0">
        <w:rPr>
          <w:sz w:val="28"/>
          <w:szCs w:val="28"/>
          <w:shd w:val="clear" w:color="auto" w:fill="FFFFFF"/>
        </w:rPr>
        <w:br/>
      </w:r>
      <w:r w:rsidR="00462D7E" w:rsidRPr="00D842D0">
        <w:rPr>
          <w:sz w:val="28"/>
          <w:szCs w:val="28"/>
          <w:shd w:val="clear" w:color="auto" w:fill="FFFFFF"/>
        </w:rPr>
        <w:t>с изменениями и дополнениями, внесенными указами Президента Приднестровской Молдавской Республики от</w:t>
      </w:r>
      <w:r w:rsidR="00462D7E" w:rsidRPr="00D842D0">
        <w:rPr>
          <w:rStyle w:val="apple-converted-space"/>
          <w:sz w:val="28"/>
          <w:szCs w:val="28"/>
        </w:rPr>
        <w:t xml:space="preserve"> </w:t>
      </w:r>
      <w:r w:rsidR="00462D7E" w:rsidRPr="00D842D0">
        <w:rPr>
          <w:rStyle w:val="text-small"/>
          <w:sz w:val="28"/>
          <w:szCs w:val="28"/>
        </w:rPr>
        <w:t>28 июня 2019 года</w:t>
      </w:r>
      <w:r w:rsidR="00D842D0">
        <w:rPr>
          <w:sz w:val="28"/>
          <w:szCs w:val="28"/>
          <w:shd w:val="clear" w:color="auto" w:fill="FFFFFF"/>
        </w:rPr>
        <w:t xml:space="preserve"> </w:t>
      </w:r>
      <w:r w:rsidR="00462D7E" w:rsidRPr="00D842D0">
        <w:rPr>
          <w:rStyle w:val="text-small"/>
          <w:sz w:val="28"/>
          <w:szCs w:val="28"/>
        </w:rPr>
        <w:t>№ 206</w:t>
      </w:r>
      <w:r w:rsidR="00D842D0">
        <w:rPr>
          <w:sz w:val="28"/>
          <w:szCs w:val="28"/>
          <w:shd w:val="clear" w:color="auto" w:fill="FFFFFF"/>
        </w:rPr>
        <w:t xml:space="preserve"> </w:t>
      </w:r>
      <w:r w:rsidR="00D842D0">
        <w:rPr>
          <w:sz w:val="28"/>
          <w:szCs w:val="28"/>
          <w:shd w:val="clear" w:color="auto" w:fill="FFFFFF"/>
        </w:rPr>
        <w:br/>
      </w:r>
      <w:r w:rsidR="00462D7E" w:rsidRPr="00D842D0">
        <w:rPr>
          <w:sz w:val="28"/>
          <w:szCs w:val="28"/>
          <w:shd w:val="clear" w:color="auto" w:fill="FFFFFF"/>
        </w:rPr>
        <w:t>(</w:t>
      </w:r>
      <w:r w:rsidR="00462D7E" w:rsidRPr="00D842D0">
        <w:rPr>
          <w:rStyle w:val="margin"/>
          <w:sz w:val="28"/>
          <w:szCs w:val="28"/>
        </w:rPr>
        <w:t xml:space="preserve">САЗ 19-24), от </w:t>
      </w:r>
      <w:r w:rsidR="00462D7E" w:rsidRPr="00D842D0">
        <w:rPr>
          <w:sz w:val="28"/>
          <w:szCs w:val="28"/>
        </w:rPr>
        <w:t xml:space="preserve">23 августа 2021 года № 261 (21-34), </w:t>
      </w:r>
      <w:r w:rsidR="00462D7E" w:rsidRPr="00D842D0">
        <w:rPr>
          <w:rStyle w:val="margin"/>
          <w:sz w:val="28"/>
          <w:szCs w:val="28"/>
        </w:rPr>
        <w:t xml:space="preserve">следующие </w:t>
      </w:r>
      <w:r w:rsidR="0090390A" w:rsidRPr="00D842D0">
        <w:rPr>
          <w:rStyle w:val="margin"/>
          <w:sz w:val="28"/>
          <w:szCs w:val="28"/>
        </w:rPr>
        <w:t xml:space="preserve">изменение </w:t>
      </w:r>
      <w:r w:rsidR="00D842D0">
        <w:rPr>
          <w:rStyle w:val="margin"/>
          <w:sz w:val="28"/>
          <w:szCs w:val="28"/>
        </w:rPr>
        <w:br/>
      </w:r>
      <w:r w:rsidR="0090390A" w:rsidRPr="00D842D0">
        <w:rPr>
          <w:rStyle w:val="margin"/>
          <w:sz w:val="28"/>
          <w:szCs w:val="28"/>
        </w:rPr>
        <w:t xml:space="preserve">и </w:t>
      </w:r>
      <w:r w:rsidR="00462D7E" w:rsidRPr="00D842D0">
        <w:rPr>
          <w:rStyle w:val="margin"/>
          <w:sz w:val="28"/>
          <w:szCs w:val="28"/>
        </w:rPr>
        <w:t>дополнени</w:t>
      </w:r>
      <w:r w:rsidR="0090390A" w:rsidRPr="00D842D0">
        <w:rPr>
          <w:rStyle w:val="margin"/>
          <w:sz w:val="28"/>
          <w:szCs w:val="28"/>
        </w:rPr>
        <w:t>е</w:t>
      </w:r>
      <w:r w:rsidR="00462D7E" w:rsidRPr="00D842D0">
        <w:rPr>
          <w:rStyle w:val="margin"/>
          <w:sz w:val="28"/>
          <w:szCs w:val="28"/>
        </w:rPr>
        <w:t>:</w:t>
      </w:r>
    </w:p>
    <w:p w:rsidR="00462D7E" w:rsidRPr="00D842D0" w:rsidRDefault="00462D7E" w:rsidP="00D842D0">
      <w:pPr>
        <w:ind w:firstLine="709"/>
        <w:jc w:val="both"/>
        <w:rPr>
          <w:rStyle w:val="margin"/>
          <w:sz w:val="28"/>
          <w:szCs w:val="28"/>
        </w:rPr>
      </w:pPr>
    </w:p>
    <w:p w:rsidR="00B46C17" w:rsidRPr="00D842D0" w:rsidRDefault="00B46C17" w:rsidP="00D842D0">
      <w:pPr>
        <w:ind w:firstLine="709"/>
        <w:jc w:val="both"/>
        <w:rPr>
          <w:sz w:val="28"/>
          <w:szCs w:val="28"/>
        </w:rPr>
      </w:pPr>
      <w:r w:rsidRPr="00D842D0">
        <w:rPr>
          <w:sz w:val="28"/>
          <w:szCs w:val="28"/>
        </w:rPr>
        <w:t>а) пункт 79 Приложения №</w:t>
      </w:r>
      <w:r w:rsidR="00D842D0">
        <w:rPr>
          <w:sz w:val="28"/>
          <w:szCs w:val="28"/>
        </w:rPr>
        <w:t xml:space="preserve"> </w:t>
      </w:r>
      <w:r w:rsidRPr="00D842D0">
        <w:rPr>
          <w:sz w:val="28"/>
          <w:szCs w:val="28"/>
        </w:rPr>
        <w:t xml:space="preserve">1 к Указу </w:t>
      </w:r>
      <w:r w:rsidR="00FE7D34" w:rsidRPr="00D842D0">
        <w:rPr>
          <w:sz w:val="28"/>
          <w:szCs w:val="28"/>
        </w:rPr>
        <w:t>изложить в следующей редакции</w:t>
      </w:r>
      <w:r w:rsidRPr="00D842D0">
        <w:rPr>
          <w:sz w:val="28"/>
          <w:szCs w:val="28"/>
        </w:rPr>
        <w:t>:</w:t>
      </w:r>
    </w:p>
    <w:p w:rsidR="00FE7D34" w:rsidRPr="00D842D0" w:rsidRDefault="00FE7D34" w:rsidP="00D842D0">
      <w:pPr>
        <w:pStyle w:val="aa"/>
        <w:spacing w:before="0" w:beforeAutospacing="0" w:after="0" w:afterAutospacing="0"/>
        <w:ind w:firstLine="709"/>
        <w:jc w:val="both"/>
        <w:rPr>
          <w:color w:val="000000"/>
          <w:sz w:val="28"/>
          <w:szCs w:val="28"/>
        </w:rPr>
      </w:pPr>
      <w:r w:rsidRPr="00D842D0">
        <w:rPr>
          <w:sz w:val="28"/>
          <w:szCs w:val="28"/>
        </w:rPr>
        <w:t>«</w:t>
      </w:r>
      <w:r w:rsidRPr="00D842D0">
        <w:rPr>
          <w:color w:val="000000"/>
          <w:sz w:val="28"/>
          <w:szCs w:val="28"/>
        </w:rPr>
        <w:t xml:space="preserve">79. Командир (начальник) обязан постоянно поддерживать воинскую дисциплину и высокое морально-психологическое состояние личного состава, руководствуясь законами, общевоинскими уставами и иными нормативными правовыми актами Приднестровской Молдавской Республики, незамедлительно докладывать обо всех преступлениях и происшествиях </w:t>
      </w:r>
      <w:r w:rsidR="00D842D0">
        <w:rPr>
          <w:color w:val="000000"/>
          <w:sz w:val="28"/>
          <w:szCs w:val="28"/>
        </w:rPr>
        <w:br/>
      </w:r>
      <w:r w:rsidRPr="00D842D0">
        <w:rPr>
          <w:color w:val="000000"/>
          <w:sz w:val="28"/>
          <w:szCs w:val="28"/>
        </w:rPr>
        <w:t>в подчиненной воинской части (подразделении) непосредственному начальнику, а командир воинской части</w:t>
      </w:r>
      <w:r w:rsidR="00B27F19" w:rsidRPr="00D842D0">
        <w:rPr>
          <w:color w:val="000000"/>
          <w:sz w:val="28"/>
          <w:szCs w:val="28"/>
        </w:rPr>
        <w:t xml:space="preserve"> (начальник учреждения)</w:t>
      </w:r>
      <w:r w:rsidR="00211E1B">
        <w:rPr>
          <w:color w:val="000000"/>
          <w:sz w:val="28"/>
          <w:szCs w:val="28"/>
        </w:rPr>
        <w:t>, кроме того,</w:t>
      </w:r>
      <w:r w:rsidRPr="00D842D0">
        <w:rPr>
          <w:color w:val="000000"/>
          <w:sz w:val="28"/>
          <w:szCs w:val="28"/>
        </w:rPr>
        <w:t xml:space="preserve"> – незамедлительно уведомлять руководителя военного следственного органа Следственного комитета Приднестровской Молдавской Республики.</w:t>
      </w:r>
      <w:r w:rsidR="006156A5" w:rsidRPr="00D842D0">
        <w:rPr>
          <w:sz w:val="28"/>
          <w:szCs w:val="28"/>
        </w:rPr>
        <w:t xml:space="preserve"> Командир воинской части (начальник учреждения) обязан также незамедлительно уведомлять военного прокурора обо всех преступлениях и происшествиях </w:t>
      </w:r>
      <w:r w:rsidR="00211E1B">
        <w:rPr>
          <w:sz w:val="28"/>
          <w:szCs w:val="28"/>
        </w:rPr>
        <w:br/>
      </w:r>
      <w:r w:rsidR="006156A5" w:rsidRPr="00D842D0">
        <w:rPr>
          <w:sz w:val="28"/>
          <w:szCs w:val="28"/>
        </w:rPr>
        <w:t xml:space="preserve">с участием подчиненных военнослужащих (служащих), имевших </w:t>
      </w:r>
      <w:r w:rsidR="006156A5" w:rsidRPr="00D842D0">
        <w:rPr>
          <w:color w:val="000000" w:themeColor="text1"/>
          <w:sz w:val="28"/>
          <w:szCs w:val="28"/>
        </w:rPr>
        <w:t xml:space="preserve">место </w:t>
      </w:r>
      <w:r w:rsidR="00211E1B">
        <w:rPr>
          <w:color w:val="000000" w:themeColor="text1"/>
          <w:sz w:val="28"/>
          <w:szCs w:val="28"/>
        </w:rPr>
        <w:br/>
      </w:r>
      <w:r w:rsidR="006156A5" w:rsidRPr="00D842D0">
        <w:rPr>
          <w:color w:val="000000" w:themeColor="text1"/>
          <w:sz w:val="28"/>
          <w:szCs w:val="28"/>
        </w:rPr>
        <w:t>как в подчиненной воинской части (подразделении), так и вне ее (его) пределов</w:t>
      </w:r>
      <w:r w:rsidR="006156A5" w:rsidRPr="00D842D0">
        <w:rPr>
          <w:sz w:val="28"/>
          <w:szCs w:val="28"/>
        </w:rPr>
        <w:t xml:space="preserve">. Порядок уведомления военного прокурора о преступлениях и происшествиях определяется Приложением № 18 к настоящему </w:t>
      </w:r>
      <w:r w:rsidR="006156A5" w:rsidRPr="00211E1B">
        <w:rPr>
          <w:sz w:val="28"/>
          <w:szCs w:val="28"/>
        </w:rPr>
        <w:t>Ус</w:t>
      </w:r>
      <w:r w:rsidR="006156A5" w:rsidRPr="00D842D0">
        <w:rPr>
          <w:sz w:val="28"/>
          <w:szCs w:val="28"/>
        </w:rPr>
        <w:t>таву.</w:t>
      </w:r>
    </w:p>
    <w:p w:rsidR="00B46C17" w:rsidRPr="00D842D0" w:rsidRDefault="00FE7D34" w:rsidP="00D842D0">
      <w:pPr>
        <w:pStyle w:val="aa"/>
        <w:spacing w:before="0" w:beforeAutospacing="0" w:after="0" w:afterAutospacing="0"/>
        <w:ind w:firstLine="709"/>
        <w:jc w:val="both"/>
        <w:rPr>
          <w:color w:val="000000"/>
          <w:sz w:val="28"/>
          <w:szCs w:val="28"/>
        </w:rPr>
      </w:pPr>
      <w:r w:rsidRPr="00D842D0">
        <w:rPr>
          <w:color w:val="000000"/>
          <w:sz w:val="28"/>
          <w:szCs w:val="28"/>
        </w:rPr>
        <w:lastRenderedPageBreak/>
        <w:t>При осуществлении полномочий органа дознания командир воинской части руководствуется уголовным и уголовно-процессуальным законодательством Приднестровской Молдавской Республики</w:t>
      </w:r>
      <w:r w:rsidR="006156A5" w:rsidRPr="00D842D0">
        <w:rPr>
          <w:color w:val="000000"/>
          <w:sz w:val="28"/>
          <w:szCs w:val="28"/>
        </w:rPr>
        <w:t>»</w:t>
      </w:r>
      <w:r w:rsidR="00B46C17" w:rsidRPr="00D842D0">
        <w:rPr>
          <w:sz w:val="28"/>
          <w:szCs w:val="28"/>
        </w:rPr>
        <w:t>;</w:t>
      </w:r>
    </w:p>
    <w:p w:rsidR="00462D7E" w:rsidRPr="00D842D0" w:rsidRDefault="00462D7E" w:rsidP="00D842D0">
      <w:pPr>
        <w:ind w:firstLine="709"/>
        <w:jc w:val="both"/>
        <w:rPr>
          <w:sz w:val="28"/>
          <w:szCs w:val="28"/>
        </w:rPr>
      </w:pPr>
    </w:p>
    <w:p w:rsidR="00B46C17" w:rsidRPr="00D842D0" w:rsidRDefault="00B46C17" w:rsidP="00D842D0">
      <w:pPr>
        <w:ind w:firstLine="709"/>
        <w:jc w:val="both"/>
        <w:rPr>
          <w:sz w:val="28"/>
          <w:szCs w:val="28"/>
        </w:rPr>
      </w:pPr>
      <w:r w:rsidRPr="00D842D0">
        <w:rPr>
          <w:sz w:val="28"/>
          <w:szCs w:val="28"/>
        </w:rPr>
        <w:t>б) Приложение № 1 к Указу дополнить Приложением № 18 следующего содержания:</w:t>
      </w:r>
    </w:p>
    <w:p w:rsidR="00B46C17" w:rsidRPr="00D842D0" w:rsidRDefault="00B46C17" w:rsidP="00D842D0">
      <w:pPr>
        <w:ind w:firstLine="709"/>
        <w:jc w:val="both"/>
        <w:rPr>
          <w:sz w:val="28"/>
          <w:szCs w:val="28"/>
        </w:rPr>
      </w:pPr>
    </w:p>
    <w:p w:rsidR="00211E1B" w:rsidRDefault="00B46C17" w:rsidP="00211E1B">
      <w:pPr>
        <w:ind w:firstLine="5954"/>
        <w:rPr>
          <w:sz w:val="28"/>
          <w:szCs w:val="28"/>
        </w:rPr>
      </w:pPr>
      <w:r w:rsidRPr="00D842D0">
        <w:rPr>
          <w:sz w:val="28"/>
          <w:szCs w:val="28"/>
        </w:rPr>
        <w:t>«</w:t>
      </w:r>
      <w:r w:rsidR="00211E1B" w:rsidRPr="00211E1B">
        <w:t>ПРИЛОЖЕНИЕ № 18</w:t>
      </w:r>
      <w:r w:rsidR="00211E1B" w:rsidRPr="00D842D0">
        <w:rPr>
          <w:sz w:val="28"/>
          <w:szCs w:val="28"/>
        </w:rPr>
        <w:t xml:space="preserve"> </w:t>
      </w:r>
    </w:p>
    <w:p w:rsidR="00211E1B" w:rsidRDefault="00B46C17" w:rsidP="00211E1B">
      <w:pPr>
        <w:ind w:firstLine="5954"/>
        <w:rPr>
          <w:sz w:val="28"/>
          <w:szCs w:val="28"/>
        </w:rPr>
      </w:pPr>
      <w:r w:rsidRPr="00D842D0">
        <w:rPr>
          <w:sz w:val="28"/>
          <w:szCs w:val="28"/>
        </w:rPr>
        <w:t>к Уставу</w:t>
      </w:r>
      <w:r w:rsidR="00211E1B">
        <w:rPr>
          <w:sz w:val="28"/>
          <w:szCs w:val="28"/>
        </w:rPr>
        <w:t xml:space="preserve"> </w:t>
      </w:r>
      <w:r w:rsidRPr="00D842D0">
        <w:rPr>
          <w:sz w:val="28"/>
          <w:szCs w:val="28"/>
        </w:rPr>
        <w:t xml:space="preserve">внутренней службы </w:t>
      </w:r>
    </w:p>
    <w:p w:rsidR="00B46C17" w:rsidRPr="00D842D0" w:rsidRDefault="00B46C17" w:rsidP="00211E1B">
      <w:pPr>
        <w:ind w:firstLine="5954"/>
        <w:rPr>
          <w:sz w:val="28"/>
          <w:szCs w:val="28"/>
        </w:rPr>
      </w:pPr>
      <w:r w:rsidRPr="00D842D0">
        <w:rPr>
          <w:sz w:val="28"/>
          <w:szCs w:val="28"/>
        </w:rPr>
        <w:t>Вооруженных сил</w:t>
      </w:r>
    </w:p>
    <w:p w:rsidR="00211E1B" w:rsidRDefault="00B46C17" w:rsidP="00211E1B">
      <w:pPr>
        <w:ind w:firstLine="5954"/>
        <w:rPr>
          <w:sz w:val="28"/>
          <w:szCs w:val="28"/>
        </w:rPr>
      </w:pPr>
      <w:r w:rsidRPr="00D842D0">
        <w:rPr>
          <w:sz w:val="28"/>
          <w:szCs w:val="28"/>
        </w:rPr>
        <w:t xml:space="preserve">Приднестровской Молдавской </w:t>
      </w:r>
    </w:p>
    <w:p w:rsidR="00B46C17" w:rsidRPr="00D842D0" w:rsidRDefault="00B46C17" w:rsidP="00211E1B">
      <w:pPr>
        <w:ind w:firstLine="5954"/>
        <w:rPr>
          <w:sz w:val="28"/>
          <w:szCs w:val="28"/>
        </w:rPr>
      </w:pPr>
      <w:r w:rsidRPr="00D842D0">
        <w:rPr>
          <w:sz w:val="28"/>
          <w:szCs w:val="28"/>
        </w:rPr>
        <w:t>Республики</w:t>
      </w:r>
    </w:p>
    <w:p w:rsidR="00B46C17" w:rsidRDefault="00B46C17" w:rsidP="00D842D0">
      <w:pPr>
        <w:ind w:firstLine="709"/>
        <w:jc w:val="right"/>
        <w:rPr>
          <w:sz w:val="28"/>
          <w:szCs w:val="28"/>
        </w:rPr>
      </w:pPr>
    </w:p>
    <w:p w:rsidR="00211E1B" w:rsidRPr="00D842D0" w:rsidRDefault="00211E1B" w:rsidP="00D842D0">
      <w:pPr>
        <w:ind w:firstLine="709"/>
        <w:jc w:val="right"/>
        <w:rPr>
          <w:sz w:val="28"/>
          <w:szCs w:val="28"/>
        </w:rPr>
      </w:pPr>
    </w:p>
    <w:p w:rsidR="00B46C17" w:rsidRPr="00D842D0" w:rsidRDefault="00B46C17" w:rsidP="00211E1B">
      <w:pPr>
        <w:jc w:val="center"/>
        <w:rPr>
          <w:sz w:val="28"/>
          <w:szCs w:val="28"/>
        </w:rPr>
      </w:pPr>
      <w:r w:rsidRPr="00D842D0">
        <w:rPr>
          <w:sz w:val="28"/>
          <w:szCs w:val="28"/>
        </w:rPr>
        <w:t xml:space="preserve">Порядок уведомления </w:t>
      </w:r>
    </w:p>
    <w:p w:rsidR="00B46C17" w:rsidRPr="00D842D0" w:rsidRDefault="00B46C17" w:rsidP="00211E1B">
      <w:pPr>
        <w:jc w:val="center"/>
        <w:rPr>
          <w:sz w:val="28"/>
          <w:szCs w:val="28"/>
        </w:rPr>
      </w:pPr>
      <w:r w:rsidRPr="00D842D0">
        <w:rPr>
          <w:sz w:val="28"/>
          <w:szCs w:val="28"/>
        </w:rPr>
        <w:t>военного прокурора о преступлениях и происшествиях</w:t>
      </w:r>
    </w:p>
    <w:p w:rsidR="00B46C17" w:rsidRPr="00D842D0" w:rsidRDefault="00B46C17" w:rsidP="00211E1B">
      <w:pPr>
        <w:jc w:val="center"/>
        <w:rPr>
          <w:sz w:val="28"/>
          <w:szCs w:val="28"/>
        </w:rPr>
      </w:pPr>
    </w:p>
    <w:p w:rsidR="00B46C17" w:rsidRPr="00D842D0" w:rsidRDefault="00B46C17" w:rsidP="00D842D0">
      <w:pPr>
        <w:numPr>
          <w:ilvl w:val="0"/>
          <w:numId w:val="1"/>
        </w:numPr>
        <w:ind w:left="0" w:firstLine="709"/>
        <w:jc w:val="both"/>
        <w:rPr>
          <w:sz w:val="28"/>
          <w:szCs w:val="28"/>
        </w:rPr>
      </w:pPr>
      <w:r w:rsidRPr="00D842D0">
        <w:rPr>
          <w:sz w:val="28"/>
          <w:szCs w:val="28"/>
        </w:rPr>
        <w:t xml:space="preserve">Командир воинской части (начальник учреждения) обязан незамедлительно посредством телефонной связи или иным доступным способом уведомить военного прокурора обо всех преступлениях </w:t>
      </w:r>
      <w:r w:rsidR="00211E1B">
        <w:rPr>
          <w:sz w:val="28"/>
          <w:szCs w:val="28"/>
        </w:rPr>
        <w:br/>
      </w:r>
      <w:r w:rsidRPr="00D842D0">
        <w:rPr>
          <w:sz w:val="28"/>
          <w:szCs w:val="28"/>
        </w:rPr>
        <w:t>и происшествиях с участием подчиненных военнослужащих (служащих), имевших место как в подчиненной воинской части (подразделении), так и вне ее (его) пределов. Кроме того, в течение 24 часов командир воинской части (начальник учреждения) обязан направить письменное донесение в адрес военного прокурора об обстоятельствах произошедшего.</w:t>
      </w:r>
    </w:p>
    <w:p w:rsidR="00B46C17" w:rsidRPr="00D842D0" w:rsidRDefault="00B46C17" w:rsidP="00D842D0">
      <w:pPr>
        <w:numPr>
          <w:ilvl w:val="0"/>
          <w:numId w:val="1"/>
        </w:numPr>
        <w:ind w:left="0" w:firstLine="709"/>
        <w:jc w:val="both"/>
        <w:rPr>
          <w:sz w:val="28"/>
          <w:szCs w:val="28"/>
        </w:rPr>
      </w:pPr>
      <w:r w:rsidRPr="00D842D0">
        <w:rPr>
          <w:sz w:val="28"/>
          <w:szCs w:val="28"/>
        </w:rPr>
        <w:t>Уведомлени</w:t>
      </w:r>
      <w:r w:rsidR="00FE2692" w:rsidRPr="00D842D0">
        <w:rPr>
          <w:sz w:val="28"/>
          <w:szCs w:val="28"/>
        </w:rPr>
        <w:t>е</w:t>
      </w:r>
      <w:r w:rsidRPr="00D842D0">
        <w:rPr>
          <w:sz w:val="28"/>
          <w:szCs w:val="28"/>
        </w:rPr>
        <w:t xml:space="preserve"> военного прокурора командир</w:t>
      </w:r>
      <w:r w:rsidR="00FE2692" w:rsidRPr="00D842D0">
        <w:rPr>
          <w:sz w:val="28"/>
          <w:szCs w:val="28"/>
        </w:rPr>
        <w:t>ом</w:t>
      </w:r>
      <w:r w:rsidRPr="00D842D0">
        <w:rPr>
          <w:sz w:val="28"/>
          <w:szCs w:val="28"/>
        </w:rPr>
        <w:t xml:space="preserve"> воинск</w:t>
      </w:r>
      <w:r w:rsidR="00FE2692" w:rsidRPr="00D842D0">
        <w:rPr>
          <w:sz w:val="28"/>
          <w:szCs w:val="28"/>
        </w:rPr>
        <w:t>ой</w:t>
      </w:r>
      <w:r w:rsidRPr="00D842D0">
        <w:rPr>
          <w:sz w:val="28"/>
          <w:szCs w:val="28"/>
        </w:rPr>
        <w:t xml:space="preserve"> част</w:t>
      </w:r>
      <w:r w:rsidR="00FE2692" w:rsidRPr="00D842D0">
        <w:rPr>
          <w:sz w:val="28"/>
          <w:szCs w:val="28"/>
        </w:rPr>
        <w:t>и</w:t>
      </w:r>
      <w:r w:rsidRPr="00D842D0">
        <w:rPr>
          <w:sz w:val="28"/>
          <w:szCs w:val="28"/>
        </w:rPr>
        <w:t xml:space="preserve"> (начальник</w:t>
      </w:r>
      <w:r w:rsidR="00FE2692" w:rsidRPr="00D842D0">
        <w:rPr>
          <w:sz w:val="28"/>
          <w:szCs w:val="28"/>
        </w:rPr>
        <w:t>ом</w:t>
      </w:r>
      <w:r w:rsidRPr="00D842D0">
        <w:rPr>
          <w:sz w:val="28"/>
          <w:szCs w:val="28"/>
        </w:rPr>
        <w:t xml:space="preserve"> учреждени</w:t>
      </w:r>
      <w:r w:rsidR="00FE2692" w:rsidRPr="00D842D0">
        <w:rPr>
          <w:sz w:val="28"/>
          <w:szCs w:val="28"/>
        </w:rPr>
        <w:t>я</w:t>
      </w:r>
      <w:r w:rsidRPr="00D842D0">
        <w:rPr>
          <w:sz w:val="28"/>
          <w:szCs w:val="28"/>
        </w:rPr>
        <w:t>) осуществля</w:t>
      </w:r>
      <w:r w:rsidR="00FE2692" w:rsidRPr="00D842D0">
        <w:rPr>
          <w:sz w:val="28"/>
          <w:szCs w:val="28"/>
        </w:rPr>
        <w:t>е</w:t>
      </w:r>
      <w:r w:rsidRPr="00D842D0">
        <w:rPr>
          <w:sz w:val="28"/>
          <w:szCs w:val="28"/>
        </w:rPr>
        <w:t>тся по случаям (</w:t>
      </w:r>
      <w:r w:rsidR="00906D25">
        <w:rPr>
          <w:sz w:val="28"/>
          <w:szCs w:val="28"/>
        </w:rPr>
        <w:t xml:space="preserve">вне </w:t>
      </w:r>
      <w:r w:rsidR="00FE2692" w:rsidRPr="00D842D0">
        <w:rPr>
          <w:sz w:val="28"/>
          <w:szCs w:val="28"/>
        </w:rPr>
        <w:t>зависимости</w:t>
      </w:r>
      <w:r w:rsidRPr="00D842D0">
        <w:rPr>
          <w:sz w:val="28"/>
          <w:szCs w:val="28"/>
        </w:rPr>
        <w:t xml:space="preserve"> </w:t>
      </w:r>
      <w:r w:rsidR="00211E1B">
        <w:rPr>
          <w:sz w:val="28"/>
          <w:szCs w:val="28"/>
        </w:rPr>
        <w:br/>
      </w:r>
      <w:r w:rsidRPr="00D842D0">
        <w:rPr>
          <w:sz w:val="28"/>
          <w:szCs w:val="28"/>
        </w:rPr>
        <w:t>от места и времени произошедшего):</w:t>
      </w:r>
    </w:p>
    <w:p w:rsidR="00B46C17" w:rsidRPr="00D842D0" w:rsidRDefault="00B46C17" w:rsidP="00D842D0">
      <w:pPr>
        <w:ind w:firstLine="709"/>
        <w:jc w:val="both"/>
        <w:rPr>
          <w:sz w:val="28"/>
          <w:szCs w:val="28"/>
        </w:rPr>
      </w:pPr>
      <w:r w:rsidRPr="00D842D0">
        <w:rPr>
          <w:sz w:val="28"/>
          <w:szCs w:val="28"/>
        </w:rPr>
        <w:t>а) совершения (либо наличия признаков) преступлений подчиненными военнослужащими (служащими) или иными лицами в их отношении;</w:t>
      </w:r>
    </w:p>
    <w:p w:rsidR="00B46C17" w:rsidRPr="00D842D0" w:rsidRDefault="00B46C17" w:rsidP="00D842D0">
      <w:pPr>
        <w:ind w:firstLine="709"/>
        <w:jc w:val="both"/>
        <w:rPr>
          <w:sz w:val="28"/>
          <w:szCs w:val="28"/>
        </w:rPr>
      </w:pPr>
      <w:r w:rsidRPr="00D842D0">
        <w:rPr>
          <w:sz w:val="28"/>
          <w:szCs w:val="28"/>
        </w:rPr>
        <w:t>б) совершения административных правонарушений подчиненными военнослужащими (служащими) или иными лицами в их отношении;</w:t>
      </w:r>
    </w:p>
    <w:p w:rsidR="00B46C17" w:rsidRPr="00D842D0" w:rsidRDefault="00B46C17" w:rsidP="00D842D0">
      <w:pPr>
        <w:ind w:firstLine="709"/>
        <w:jc w:val="both"/>
        <w:rPr>
          <w:sz w:val="28"/>
          <w:szCs w:val="28"/>
        </w:rPr>
      </w:pPr>
      <w:r w:rsidRPr="00D842D0">
        <w:rPr>
          <w:sz w:val="28"/>
          <w:szCs w:val="28"/>
        </w:rPr>
        <w:t>в) утраты, хищения, порчи и недостач вооружения, боеприпасов, а также иного имущества воинских частей (учреждений);</w:t>
      </w:r>
    </w:p>
    <w:p w:rsidR="00B46C17" w:rsidRPr="00D842D0" w:rsidRDefault="00B46C17" w:rsidP="00D842D0">
      <w:pPr>
        <w:ind w:firstLine="709"/>
        <w:jc w:val="both"/>
        <w:rPr>
          <w:sz w:val="28"/>
          <w:szCs w:val="28"/>
        </w:rPr>
      </w:pPr>
      <w:r w:rsidRPr="00D842D0">
        <w:rPr>
          <w:sz w:val="28"/>
          <w:szCs w:val="28"/>
        </w:rPr>
        <w:t>г) гибели, травматизма, а также массовых заболеваний подчиненных военнослужащих (служащих);</w:t>
      </w:r>
    </w:p>
    <w:p w:rsidR="00B46C17" w:rsidRPr="00D842D0" w:rsidRDefault="00B46C17" w:rsidP="00D842D0">
      <w:pPr>
        <w:ind w:firstLine="709"/>
        <w:jc w:val="both"/>
        <w:rPr>
          <w:sz w:val="28"/>
          <w:szCs w:val="28"/>
        </w:rPr>
      </w:pPr>
      <w:r w:rsidRPr="00D842D0">
        <w:rPr>
          <w:sz w:val="28"/>
          <w:szCs w:val="28"/>
        </w:rPr>
        <w:t>д) дорожно-транспортных происшествий с участием подчиненных военнослужащих (служащих) вне зависимости от места происшествия;</w:t>
      </w:r>
    </w:p>
    <w:p w:rsidR="00B46C17" w:rsidRPr="00D842D0" w:rsidRDefault="00B46C17" w:rsidP="00D842D0">
      <w:pPr>
        <w:ind w:firstLine="709"/>
        <w:jc w:val="both"/>
        <w:rPr>
          <w:sz w:val="28"/>
          <w:szCs w:val="28"/>
        </w:rPr>
      </w:pPr>
      <w:r w:rsidRPr="00D842D0">
        <w:rPr>
          <w:sz w:val="28"/>
          <w:szCs w:val="28"/>
        </w:rPr>
        <w:t>е) причинения вреда гражданам, их имуществу и окружающей среде;</w:t>
      </w:r>
    </w:p>
    <w:p w:rsidR="00B46C17" w:rsidRPr="00D842D0" w:rsidRDefault="00B46C17" w:rsidP="00D842D0">
      <w:pPr>
        <w:ind w:firstLine="709"/>
        <w:jc w:val="both"/>
        <w:rPr>
          <w:sz w:val="28"/>
          <w:szCs w:val="28"/>
        </w:rPr>
      </w:pPr>
      <w:r w:rsidRPr="00D842D0">
        <w:rPr>
          <w:sz w:val="28"/>
          <w:szCs w:val="28"/>
        </w:rPr>
        <w:t>ж) задержания, заключения под стражу подчиненных военнослужащих (служащих);</w:t>
      </w:r>
    </w:p>
    <w:p w:rsidR="00B46C17" w:rsidRPr="00D842D0" w:rsidRDefault="00B46C17" w:rsidP="00906D25">
      <w:pPr>
        <w:ind w:firstLine="709"/>
        <w:jc w:val="both"/>
        <w:rPr>
          <w:rFonts w:ascii="Helvetica" w:hAnsi="Helvetica" w:cs="Helvetica"/>
          <w:color w:val="333333"/>
          <w:sz w:val="28"/>
          <w:szCs w:val="28"/>
          <w:shd w:val="clear" w:color="auto" w:fill="FFFFFF"/>
        </w:rPr>
      </w:pPr>
      <w:r w:rsidRPr="00D842D0">
        <w:rPr>
          <w:sz w:val="28"/>
          <w:szCs w:val="28"/>
        </w:rPr>
        <w:t>з) в иных случаях, определенных военным прокурором».</w:t>
      </w:r>
      <w:r w:rsidRPr="00D842D0">
        <w:rPr>
          <w:rFonts w:ascii="Helvetica" w:hAnsi="Helvetica" w:cs="Helvetica"/>
          <w:color w:val="333333"/>
          <w:sz w:val="28"/>
          <w:szCs w:val="28"/>
          <w:shd w:val="clear" w:color="auto" w:fill="FFFFFF"/>
        </w:rPr>
        <w:t> </w:t>
      </w:r>
    </w:p>
    <w:p w:rsidR="00B46C17" w:rsidRPr="00D842D0" w:rsidRDefault="00B46C17" w:rsidP="00906D25">
      <w:pPr>
        <w:ind w:left="709" w:firstLine="709"/>
        <w:jc w:val="both"/>
        <w:rPr>
          <w:rFonts w:ascii="Helvetica" w:hAnsi="Helvetica" w:cs="Helvetica"/>
          <w:color w:val="333333"/>
          <w:sz w:val="28"/>
          <w:szCs w:val="28"/>
          <w:shd w:val="clear" w:color="auto" w:fill="FFFFFF"/>
        </w:rPr>
      </w:pPr>
    </w:p>
    <w:p w:rsidR="00B46C17" w:rsidRPr="00D842D0" w:rsidRDefault="00462D7E" w:rsidP="00906D25">
      <w:pPr>
        <w:ind w:firstLine="709"/>
        <w:jc w:val="both"/>
        <w:rPr>
          <w:sz w:val="28"/>
          <w:szCs w:val="28"/>
          <w:shd w:val="clear" w:color="auto" w:fill="FFFFFF"/>
        </w:rPr>
      </w:pPr>
      <w:r w:rsidRPr="00906D25">
        <w:rPr>
          <w:sz w:val="28"/>
          <w:szCs w:val="28"/>
          <w:shd w:val="clear" w:color="auto" w:fill="FFFFFF"/>
        </w:rPr>
        <w:lastRenderedPageBreak/>
        <w:t xml:space="preserve">2. </w:t>
      </w:r>
      <w:r w:rsidR="00B46C17" w:rsidRPr="00906D25">
        <w:rPr>
          <w:sz w:val="28"/>
          <w:szCs w:val="28"/>
          <w:shd w:val="clear" w:color="auto" w:fill="FFFFFF"/>
        </w:rPr>
        <w:t>Настоящий</w:t>
      </w:r>
      <w:r w:rsidR="00B46C17" w:rsidRPr="00D842D0">
        <w:rPr>
          <w:sz w:val="28"/>
          <w:szCs w:val="28"/>
          <w:shd w:val="clear" w:color="auto" w:fill="FFFFFF"/>
        </w:rPr>
        <w:t xml:space="preserve"> Указ вступает в силу со дня, следующего за днем официального опубликования.</w:t>
      </w:r>
    </w:p>
    <w:p w:rsidR="00B46C17" w:rsidRDefault="00B46C17" w:rsidP="00906D25">
      <w:pPr>
        <w:jc w:val="both"/>
        <w:rPr>
          <w:sz w:val="28"/>
          <w:szCs w:val="28"/>
          <w:shd w:val="clear" w:color="auto" w:fill="FFFFFF"/>
        </w:rPr>
      </w:pPr>
    </w:p>
    <w:p w:rsidR="00906D25" w:rsidRDefault="00906D25" w:rsidP="00906D25">
      <w:pPr>
        <w:jc w:val="both"/>
        <w:rPr>
          <w:sz w:val="28"/>
          <w:szCs w:val="28"/>
          <w:shd w:val="clear" w:color="auto" w:fill="FFFFFF"/>
        </w:rPr>
      </w:pPr>
    </w:p>
    <w:p w:rsidR="00906D25" w:rsidRDefault="00906D25" w:rsidP="00906D25">
      <w:pPr>
        <w:jc w:val="both"/>
        <w:rPr>
          <w:sz w:val="28"/>
          <w:szCs w:val="28"/>
          <w:shd w:val="clear" w:color="auto" w:fill="FFFFFF"/>
        </w:rPr>
      </w:pPr>
    </w:p>
    <w:p w:rsidR="00906D25" w:rsidRDefault="00906D25" w:rsidP="00906D25">
      <w:pPr>
        <w:jc w:val="both"/>
        <w:rPr>
          <w:sz w:val="28"/>
          <w:szCs w:val="28"/>
          <w:shd w:val="clear" w:color="auto" w:fill="FFFFFF"/>
        </w:rPr>
      </w:pPr>
    </w:p>
    <w:p w:rsidR="00906D25" w:rsidRDefault="00906D25" w:rsidP="00906D25">
      <w:pPr>
        <w:jc w:val="both"/>
      </w:pPr>
      <w:r>
        <w:t>ПРЕЗИДЕНТ                                                                                                В.КРАСНОСЕЛЬСКИЙ</w:t>
      </w:r>
    </w:p>
    <w:p w:rsidR="00906D25" w:rsidRDefault="00906D25" w:rsidP="00906D25">
      <w:pPr>
        <w:ind w:firstLine="708"/>
        <w:rPr>
          <w:sz w:val="28"/>
          <w:szCs w:val="28"/>
        </w:rPr>
      </w:pPr>
    </w:p>
    <w:p w:rsidR="00906D25" w:rsidRDefault="00906D25" w:rsidP="00906D25">
      <w:pPr>
        <w:ind w:firstLine="708"/>
        <w:rPr>
          <w:sz w:val="28"/>
          <w:szCs w:val="28"/>
        </w:rPr>
      </w:pPr>
    </w:p>
    <w:p w:rsidR="00906D25" w:rsidRPr="00F50225" w:rsidRDefault="00906D25" w:rsidP="00906D25">
      <w:pPr>
        <w:rPr>
          <w:sz w:val="28"/>
          <w:szCs w:val="28"/>
        </w:rPr>
      </w:pPr>
    </w:p>
    <w:p w:rsidR="00906D25" w:rsidRPr="00F50225" w:rsidRDefault="00906D25" w:rsidP="00906D25">
      <w:pPr>
        <w:ind w:firstLine="426"/>
        <w:rPr>
          <w:sz w:val="28"/>
          <w:szCs w:val="28"/>
        </w:rPr>
      </w:pPr>
      <w:r w:rsidRPr="00F50225">
        <w:rPr>
          <w:sz w:val="28"/>
          <w:szCs w:val="28"/>
        </w:rPr>
        <w:t>г. Тирасполь</w:t>
      </w:r>
    </w:p>
    <w:p w:rsidR="00906D25" w:rsidRPr="00F50225" w:rsidRDefault="00906D25" w:rsidP="00906D25">
      <w:pPr>
        <w:rPr>
          <w:sz w:val="28"/>
          <w:szCs w:val="28"/>
        </w:rPr>
      </w:pPr>
      <w:r w:rsidRPr="00F50225">
        <w:rPr>
          <w:sz w:val="28"/>
          <w:szCs w:val="28"/>
        </w:rPr>
        <w:t xml:space="preserve">  27 декабря 2021 г.</w:t>
      </w:r>
    </w:p>
    <w:p w:rsidR="00906D25" w:rsidRPr="00F50225" w:rsidRDefault="00906D25" w:rsidP="00906D25">
      <w:pPr>
        <w:ind w:firstLine="426"/>
        <w:rPr>
          <w:sz w:val="28"/>
          <w:szCs w:val="28"/>
        </w:rPr>
      </w:pPr>
      <w:r w:rsidRPr="00F50225">
        <w:rPr>
          <w:sz w:val="28"/>
          <w:szCs w:val="28"/>
        </w:rPr>
        <w:t xml:space="preserve">     № </w:t>
      </w:r>
      <w:r w:rsidR="00F50225">
        <w:rPr>
          <w:sz w:val="28"/>
          <w:szCs w:val="28"/>
        </w:rPr>
        <w:t>31</w:t>
      </w:r>
      <w:bookmarkStart w:id="0" w:name="_GoBack"/>
      <w:bookmarkEnd w:id="0"/>
    </w:p>
    <w:p w:rsidR="00906D25" w:rsidRPr="00F50225" w:rsidRDefault="00906D25" w:rsidP="00906D25">
      <w:pPr>
        <w:jc w:val="both"/>
        <w:rPr>
          <w:sz w:val="28"/>
          <w:szCs w:val="28"/>
          <w:shd w:val="clear" w:color="auto" w:fill="FFFFFF"/>
        </w:rPr>
      </w:pPr>
    </w:p>
    <w:sectPr w:rsidR="00906D25" w:rsidRPr="00F50225" w:rsidSect="00211E1B">
      <w:headerReference w:type="even" r:id="rId7"/>
      <w:headerReference w:type="default" r:id="rId8"/>
      <w:headerReference w:type="first" r:id="rId9"/>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57" w:rsidRDefault="00242B57">
      <w:r>
        <w:separator/>
      </w:r>
    </w:p>
  </w:endnote>
  <w:endnote w:type="continuationSeparator" w:id="0">
    <w:p w:rsidR="00242B57" w:rsidRDefault="0024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57" w:rsidRDefault="00242B57">
      <w:r>
        <w:separator/>
      </w:r>
    </w:p>
  </w:footnote>
  <w:footnote w:type="continuationSeparator" w:id="0">
    <w:p w:rsidR="00242B57" w:rsidRDefault="00242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EF" w:rsidRDefault="007A37F7" w:rsidP="00655F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0DEF" w:rsidRDefault="00242B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EF" w:rsidRDefault="007A37F7" w:rsidP="00655F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0225">
      <w:rPr>
        <w:rStyle w:val="a5"/>
        <w:noProof/>
      </w:rPr>
      <w:t>- 2 -</w:t>
    </w:r>
    <w:r>
      <w:rPr>
        <w:rStyle w:val="a5"/>
      </w:rPr>
      <w:fldChar w:fldCharType="end"/>
    </w:r>
  </w:p>
  <w:p w:rsidR="00270DEF" w:rsidRDefault="00242B57">
    <w:pPr>
      <w:pStyle w:val="a3"/>
    </w:pPr>
  </w:p>
  <w:p w:rsidR="00211E1B" w:rsidRDefault="00211E1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1B" w:rsidRDefault="00211E1B">
    <w:pPr>
      <w:pStyle w:val="a3"/>
      <w:jc w:val="center"/>
    </w:pPr>
  </w:p>
  <w:p w:rsidR="00211E1B" w:rsidRDefault="00211E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201C5"/>
    <w:multiLevelType w:val="hybridMultilevel"/>
    <w:tmpl w:val="828E10FE"/>
    <w:lvl w:ilvl="0" w:tplc="A09C2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7"/>
    <w:rsid w:val="00021D5C"/>
    <w:rsid w:val="00131FCC"/>
    <w:rsid w:val="00211E1B"/>
    <w:rsid w:val="00242B57"/>
    <w:rsid w:val="003E549E"/>
    <w:rsid w:val="00462D7E"/>
    <w:rsid w:val="005D538C"/>
    <w:rsid w:val="006156A5"/>
    <w:rsid w:val="00712E5D"/>
    <w:rsid w:val="0071795A"/>
    <w:rsid w:val="00717AF0"/>
    <w:rsid w:val="007A37F7"/>
    <w:rsid w:val="007B338D"/>
    <w:rsid w:val="00810F75"/>
    <w:rsid w:val="008A47A7"/>
    <w:rsid w:val="0090390A"/>
    <w:rsid w:val="00906D25"/>
    <w:rsid w:val="00963179"/>
    <w:rsid w:val="00B27F19"/>
    <w:rsid w:val="00B46C17"/>
    <w:rsid w:val="00B97FE7"/>
    <w:rsid w:val="00C8293C"/>
    <w:rsid w:val="00D842D0"/>
    <w:rsid w:val="00F50225"/>
    <w:rsid w:val="00FE2692"/>
    <w:rsid w:val="00FE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9D1F3-25F0-4EC8-A46F-D36ED4D1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8D"/>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6C17"/>
  </w:style>
  <w:style w:type="paragraph" w:styleId="a3">
    <w:name w:val="header"/>
    <w:basedOn w:val="a"/>
    <w:link w:val="a4"/>
    <w:uiPriority w:val="99"/>
    <w:rsid w:val="00B46C17"/>
    <w:pPr>
      <w:tabs>
        <w:tab w:val="center" w:pos="4677"/>
        <w:tab w:val="right" w:pos="9355"/>
      </w:tabs>
    </w:pPr>
  </w:style>
  <w:style w:type="character" w:customStyle="1" w:styleId="a4">
    <w:name w:val="Верхний колонтитул Знак"/>
    <w:basedOn w:val="a0"/>
    <w:link w:val="a3"/>
    <w:uiPriority w:val="99"/>
    <w:rsid w:val="00B46C17"/>
    <w:rPr>
      <w:rFonts w:ascii="Times New Roman" w:eastAsia="Times New Roman" w:hAnsi="Times New Roman" w:cs="Times New Roman"/>
      <w:sz w:val="24"/>
      <w:szCs w:val="24"/>
      <w:lang w:eastAsia="ru-RU"/>
    </w:rPr>
  </w:style>
  <w:style w:type="character" w:styleId="a5">
    <w:name w:val="page number"/>
    <w:basedOn w:val="a0"/>
    <w:rsid w:val="00B46C17"/>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7"/>
    <w:rsid w:val="00B46C17"/>
    <w:rPr>
      <w:rFonts w:ascii="Courier New" w:hAnsi="Courier New"/>
      <w:sz w:val="20"/>
      <w:szCs w:val="20"/>
      <w:lang w:val="x-none" w:eastAsia="x-none"/>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rsid w:val="00B46C17"/>
    <w:rPr>
      <w:rFonts w:ascii="Courier New" w:eastAsia="Times New Roman" w:hAnsi="Courier New" w:cs="Times New Roman"/>
      <w:sz w:val="20"/>
      <w:szCs w:val="20"/>
      <w:lang w:val="x-none" w:eastAsia="x-none"/>
    </w:rPr>
  </w:style>
  <w:style w:type="character" w:customStyle="1" w:styleId="text-small">
    <w:name w:val="text-small"/>
    <w:basedOn w:val="a0"/>
    <w:rsid w:val="00B46C17"/>
  </w:style>
  <w:style w:type="character" w:customStyle="1" w:styleId="margin">
    <w:name w:val="margin"/>
    <w:basedOn w:val="a0"/>
    <w:rsid w:val="00B46C17"/>
  </w:style>
  <w:style w:type="paragraph" w:styleId="a8">
    <w:name w:val="Balloon Text"/>
    <w:basedOn w:val="a"/>
    <w:link w:val="a9"/>
    <w:uiPriority w:val="99"/>
    <w:semiHidden/>
    <w:unhideWhenUsed/>
    <w:rsid w:val="008A47A7"/>
    <w:rPr>
      <w:rFonts w:ascii="Segoe UI" w:hAnsi="Segoe UI" w:cs="Segoe UI"/>
      <w:sz w:val="18"/>
      <w:szCs w:val="18"/>
    </w:rPr>
  </w:style>
  <w:style w:type="character" w:customStyle="1" w:styleId="a9">
    <w:name w:val="Текст выноски Знак"/>
    <w:basedOn w:val="a0"/>
    <w:link w:val="a8"/>
    <w:uiPriority w:val="99"/>
    <w:semiHidden/>
    <w:rsid w:val="008A47A7"/>
    <w:rPr>
      <w:rFonts w:ascii="Segoe UI" w:eastAsia="Times New Roman" w:hAnsi="Segoe UI" w:cs="Segoe UI"/>
      <w:sz w:val="18"/>
      <w:szCs w:val="18"/>
      <w:lang w:eastAsia="ru-RU"/>
    </w:rPr>
  </w:style>
  <w:style w:type="paragraph" w:styleId="aa">
    <w:name w:val="Normal (Web)"/>
    <w:basedOn w:val="a"/>
    <w:uiPriority w:val="99"/>
    <w:unhideWhenUsed/>
    <w:rsid w:val="00FE7D34"/>
    <w:pPr>
      <w:spacing w:before="100" w:beforeAutospacing="1" w:after="100" w:afterAutospacing="1"/>
    </w:pPr>
  </w:style>
  <w:style w:type="paragraph" w:styleId="ab">
    <w:name w:val="footer"/>
    <w:basedOn w:val="a"/>
    <w:link w:val="ac"/>
    <w:uiPriority w:val="99"/>
    <w:unhideWhenUsed/>
    <w:rsid w:val="00211E1B"/>
    <w:pPr>
      <w:tabs>
        <w:tab w:val="center" w:pos="4677"/>
        <w:tab w:val="right" w:pos="9355"/>
      </w:tabs>
    </w:pPr>
  </w:style>
  <w:style w:type="character" w:customStyle="1" w:styleId="ac">
    <w:name w:val="Нижний колонтитул Знак"/>
    <w:basedOn w:val="a0"/>
    <w:link w:val="ab"/>
    <w:uiPriority w:val="99"/>
    <w:rsid w:val="00211E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Александр Анатольевич</dc:creator>
  <cp:keywords/>
  <dc:description/>
  <cp:lastModifiedBy>Кудрова А.А.</cp:lastModifiedBy>
  <cp:revision>9</cp:revision>
  <cp:lastPrinted>2021-12-27T07:35:00Z</cp:lastPrinted>
  <dcterms:created xsi:type="dcterms:W3CDTF">2021-12-07T13:25:00Z</dcterms:created>
  <dcterms:modified xsi:type="dcterms:W3CDTF">2021-12-27T15:30:00Z</dcterms:modified>
</cp:coreProperties>
</file>