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8C" w:rsidRPr="009F19E0" w:rsidRDefault="0034348C" w:rsidP="0034348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48C" w:rsidRPr="009F19E0" w:rsidRDefault="0034348C" w:rsidP="0034348C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48C" w:rsidRPr="009F19E0" w:rsidRDefault="0034348C" w:rsidP="0034348C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48C" w:rsidRPr="009F19E0" w:rsidRDefault="0034348C" w:rsidP="0034348C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48C" w:rsidRPr="009F19E0" w:rsidRDefault="0034348C" w:rsidP="0034348C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48C" w:rsidRPr="009F19E0" w:rsidRDefault="0034348C" w:rsidP="0034348C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34348C" w:rsidRPr="009F19E0" w:rsidRDefault="0034348C" w:rsidP="0034348C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34348C" w:rsidRPr="009F19E0" w:rsidRDefault="0034348C" w:rsidP="0034348C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48C" w:rsidRPr="0034348C" w:rsidRDefault="0034348C" w:rsidP="00343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43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дополнения в Закон </w:t>
      </w:r>
    </w:p>
    <w:p w:rsidR="0034348C" w:rsidRPr="0034348C" w:rsidRDefault="0034348C" w:rsidP="00343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34348C" w:rsidRPr="0034348C" w:rsidRDefault="0075323D" w:rsidP="00343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порядке пред</w:t>
      </w:r>
      <w:r w:rsidR="0034348C" w:rsidRPr="00343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ставления финансовой, налоговой </w:t>
      </w:r>
    </w:p>
    <w:p w:rsidR="0034348C" w:rsidRPr="0034348C" w:rsidRDefault="0034348C" w:rsidP="00343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статистической отчетностей в электронном виде </w:t>
      </w:r>
    </w:p>
    <w:p w:rsidR="0034348C" w:rsidRPr="009F19E0" w:rsidRDefault="0034348C" w:rsidP="00343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телекоммуникационным каналам связи»</w:t>
      </w:r>
    </w:p>
    <w:p w:rsidR="0034348C" w:rsidRPr="009F19E0" w:rsidRDefault="0034348C" w:rsidP="00343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48C" w:rsidRPr="009F19E0" w:rsidRDefault="0034348C" w:rsidP="00343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34348C" w:rsidRPr="009F19E0" w:rsidRDefault="0034348C" w:rsidP="00343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                          15</w:t>
      </w:r>
      <w:r w:rsidRPr="009F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года</w:t>
      </w:r>
    </w:p>
    <w:p w:rsidR="0034348C" w:rsidRPr="009F19E0" w:rsidRDefault="0034348C" w:rsidP="00343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136" w:rsidRPr="008E4136" w:rsidRDefault="008E4136" w:rsidP="008E4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29 декабря 2011</w:t>
      </w:r>
      <w:r w:rsidR="00BC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271-З-V «О порядке пред</w:t>
      </w:r>
      <w:r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финансовой, налоговой и статистической отчетностей в электронном виде </w:t>
      </w:r>
      <w:r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телекоммуникационным каналам связи» (САЗ 12-1</w:t>
      </w:r>
      <w:r w:rsidR="007E40DE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изменениями </w:t>
      </w:r>
      <w:r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дополнениями, внесенными законами Приднестровской Молдавской Республики от 23 июля 2020 года № 99-ЗИД-VI (САЗ 20-30)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мая </w:t>
      </w:r>
      <w:r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2021 года № 88-ЗИД-V</w:t>
      </w:r>
      <w:r w:rsidRPr="008E41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21-19), с</w:t>
      </w:r>
      <w:r w:rsidR="00BC450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 изменения и дополнение.</w:t>
      </w:r>
    </w:p>
    <w:p w:rsidR="008E4136" w:rsidRPr="008E4136" w:rsidRDefault="008E4136" w:rsidP="008E4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136" w:rsidRPr="008E4136" w:rsidRDefault="008E4136" w:rsidP="008E4136">
      <w:pPr>
        <w:autoSpaceDE w:val="0"/>
        <w:autoSpaceDN w:val="0"/>
        <w:adjustRightInd w:val="0"/>
        <w:spacing w:after="0" w:line="240" w:lineRule="auto"/>
        <w:ind w:left="1068" w:hanging="3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3 изложить в следующей редакции:</w:t>
      </w:r>
    </w:p>
    <w:p w:rsidR="008E4136" w:rsidRDefault="008E4136" w:rsidP="008E4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3. Общие условия информационного обмена</w:t>
      </w:r>
    </w:p>
    <w:p w:rsidR="008E4136" w:rsidRPr="008E4136" w:rsidRDefault="008E4136" w:rsidP="008E4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136" w:rsidRPr="008E4136" w:rsidRDefault="008E4136" w:rsidP="008E4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Юридические лица, за исключением указанных в пункте 2 настоящей статьи, с 1 января 2022 года обязаны представлять органам государственной власти, уполномоченным на прием соответствующей отчетности </w:t>
      </w:r>
      <w:r w:rsidR="00BC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Приднестровской Молдавской Республики, финансовую, налоговую и статистическую отчетности в электронном виде. Указанное требование распространяется на представление финансовой, налоговой и статистической отчетностей за отчетные периоды, начиная </w:t>
      </w:r>
      <w:r w:rsidR="00BC4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января 2022 года.</w:t>
      </w:r>
    </w:p>
    <w:p w:rsidR="008E4136" w:rsidRPr="008E4136" w:rsidRDefault="008E4136" w:rsidP="008E4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Некоммерческие организации (за исключением государственных </w:t>
      </w:r>
      <w:r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муниципальных учреждений), являющиеся плательщиками налогов и иных обязательных платежей в бюджет и в деятельности которых образуются объекты налогообложения, а также организации, находящиеся в стадии ликвидации по решению суда, обязаны представлять органам государственной власти, уполномоченным на прием соответствующей отчетности </w:t>
      </w:r>
      <w:r w:rsidR="00BC45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BC4501"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Приднестровской Молдавской Республики, финансовую, налоговую и статистическую отчетности в электронном виде </w:t>
      </w:r>
      <w:r w:rsidR="00BC4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2023 года. Указанное требование распространяется на </w:t>
      </w:r>
      <w:r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представление финансовой, налоговой и статистической отчетностей за отчетные периоды, начиная с января 2023 года.</w:t>
      </w:r>
    </w:p>
    <w:p w:rsidR="008E4136" w:rsidRPr="008E4136" w:rsidRDefault="008E4136" w:rsidP="008E4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представления финансовой, налоговой и статистической отчетностей исключительно в электронном виде не распространяется </w:t>
      </w:r>
      <w:r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юридических лиц независимо от организационно-правовой формы в случае, если они не являются плательщиками налогов и иных обязательных платежей </w:t>
      </w:r>
      <w:r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бюджет (в том числе ввиду отсутствия объектов налогообложения). При возникновении у указанных юридических лиц обязанности по уплате налоговых и иных обязательных платежей в бюджет данные юридические лица</w:t>
      </w:r>
      <w:r w:rsidR="008954D0" w:rsidRPr="0089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54D0" w:rsidRPr="008954D0">
        <w:rPr>
          <w:rFonts w:ascii="Times New Roman" w:hAnsi="Times New Roman" w:cs="Times New Roman"/>
          <w:bCs/>
          <w:sz w:val="28"/>
          <w:szCs w:val="28"/>
        </w:rPr>
        <w:t>за исключением указанных в части первой пункта 2 настоящей статьи,</w:t>
      </w:r>
      <w:r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представлять финансовую, налоговую и статистическую отчетности </w:t>
      </w:r>
      <w:r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электронном виде в соответствии с пунктом 1 настоящей статьи, начиная </w:t>
      </w:r>
      <w:r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отчетного периода, в котором возникли налоговые обязательства».</w:t>
      </w:r>
    </w:p>
    <w:p w:rsidR="008E4136" w:rsidRPr="008E4136" w:rsidRDefault="008E4136" w:rsidP="008E4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136" w:rsidRPr="008E4136" w:rsidRDefault="00BC4501" w:rsidP="008E4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1</w:t>
      </w:r>
      <w:r w:rsidR="008E4136"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6 изложить в следующей редакции:</w:t>
      </w:r>
    </w:p>
    <w:p w:rsidR="008E4136" w:rsidRPr="008E4136" w:rsidRDefault="008E4136" w:rsidP="008E4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Представление финансовой, налоговой и статистической отчетностей в электронном виде осуществляется по каналам связи глобальной сети Интернет посредством государственной информационной системы «Электронная отчетность».</w:t>
      </w:r>
    </w:p>
    <w:p w:rsidR="008E4136" w:rsidRDefault="008E4136" w:rsidP="008E4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государственной информационной системе «Электронная отчетность» налогоплательщикам предоставляется бесплатно</w:t>
      </w:r>
      <w:r w:rsidR="00BC45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501" w:rsidRDefault="00BC4501" w:rsidP="008E4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501" w:rsidRPr="008E4136" w:rsidRDefault="00BC4501" w:rsidP="00BC45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Пункт</w:t>
      </w:r>
      <w:r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6 изложить в следующей редакции:</w:t>
      </w:r>
    </w:p>
    <w:p w:rsidR="008E4136" w:rsidRPr="008E4136" w:rsidRDefault="00BC4501" w:rsidP="008E4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4136"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функционирования государственной информационной системы «Электронная отчетность» и особенности представления налогоплательщиками финансовой, налоговой и статистической отчетностей посредством государственной информационной системы «Электронная отчетность» устанавливаются нормативным правовым актом Правительства Приднестровской Молдавской Республики».</w:t>
      </w:r>
    </w:p>
    <w:p w:rsidR="008E4136" w:rsidRPr="008E4136" w:rsidRDefault="008E4136" w:rsidP="008E4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136" w:rsidRPr="008E4136" w:rsidRDefault="00BC4501" w:rsidP="008E4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4136"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Подпункт а</w:t>
      </w:r>
      <w:r w:rsid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4136"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 статьи 6 после слов «налогоплательщик подписывает ее» дополнить словами «усиленной квалифицированной».</w:t>
      </w:r>
    </w:p>
    <w:p w:rsidR="008E4136" w:rsidRPr="008E4136" w:rsidRDefault="008E4136" w:rsidP="008E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136" w:rsidRPr="008E4136" w:rsidRDefault="00BC4501" w:rsidP="008E4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4136"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Подпункт а-</w:t>
      </w:r>
      <w:r w:rsid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E4136"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 статьи 6 изложить в следующей редакции:</w:t>
      </w:r>
    </w:p>
    <w:p w:rsidR="008E4136" w:rsidRDefault="00BC4501" w:rsidP="008E4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-1) в случае</w:t>
      </w:r>
      <w:r w:rsidR="008E4136"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налогоплательщик не осуществляет хозяйственную деятельность либо у него отсутствует обязанность представления всех либо отдельных форм финансовой, налоговой и статистической отчетностей, представление пустых форм и (или) налоговых расчетов не требуется. При этом налогоплательщик</w:t>
      </w:r>
      <w:r w:rsidR="00E6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7846">
        <w:rPr>
          <w:rFonts w:ascii="Times New Roman" w:hAnsi="Times New Roman" w:cs="Times New Roman"/>
          <w:sz w:val="28"/>
          <w:szCs w:val="28"/>
        </w:rPr>
        <w:t>осуществляющий пред</w:t>
      </w:r>
      <w:r w:rsidR="00E6315F" w:rsidRPr="00E6315F">
        <w:rPr>
          <w:rFonts w:ascii="Times New Roman" w:hAnsi="Times New Roman" w:cs="Times New Roman"/>
          <w:sz w:val="28"/>
          <w:szCs w:val="28"/>
        </w:rPr>
        <w:t>ставлен</w:t>
      </w:r>
      <w:r>
        <w:rPr>
          <w:rFonts w:ascii="Times New Roman" w:hAnsi="Times New Roman" w:cs="Times New Roman"/>
          <w:sz w:val="28"/>
          <w:szCs w:val="28"/>
        </w:rPr>
        <w:t>ие отчетности в электронном виде,</w:t>
      </w:r>
      <w:r w:rsidR="008E4136"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в адрес уполномоченных Правительством Приднестровской Молдавской Республики исполнительных органов государственной власти по месту учета пояснительную записку либо иной документ, составляемый в соответствии с требованиями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</w:t>
      </w:r>
      <w:r w:rsidR="008E4136"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Приднестровской Молдавской Республики, подписанный усиленной квалифицированной электронной подписью, в котором </w:t>
      </w:r>
      <w:r w:rsidR="008E4136"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указываются причины непредставления соответствующих форм финансовой, налоговой и статистической отчетностей».</w:t>
      </w:r>
    </w:p>
    <w:p w:rsidR="00BC4501" w:rsidRDefault="00BC4501" w:rsidP="008E4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136" w:rsidRPr="008E4136" w:rsidRDefault="00BC4501" w:rsidP="008E4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E4136"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Подпункт б</w:t>
      </w:r>
      <w:r w:rsid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4136"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 статьи 6 исключить.</w:t>
      </w:r>
    </w:p>
    <w:p w:rsidR="008E4136" w:rsidRPr="008E4136" w:rsidRDefault="008E4136" w:rsidP="008E4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136" w:rsidRPr="008E4136" w:rsidRDefault="008E4136" w:rsidP="008E4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34348C" w:rsidRPr="00990F08" w:rsidRDefault="0034348C" w:rsidP="00343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48C" w:rsidRPr="00990F08" w:rsidRDefault="0034348C" w:rsidP="00343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48C" w:rsidRPr="004A3D33" w:rsidRDefault="0034348C" w:rsidP="00343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48C" w:rsidRPr="00D42914" w:rsidRDefault="0034348C" w:rsidP="00343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34348C" w:rsidRPr="00D42914" w:rsidRDefault="0034348C" w:rsidP="00343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34348C" w:rsidRDefault="0034348C" w:rsidP="00343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9975AB" w:rsidRDefault="009975AB" w:rsidP="00343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AB" w:rsidRDefault="009975AB" w:rsidP="00343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AB" w:rsidRDefault="009975AB" w:rsidP="00343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AB" w:rsidRPr="009975AB" w:rsidRDefault="009975AB" w:rsidP="0099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A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975AB" w:rsidRPr="009975AB" w:rsidRDefault="009975AB" w:rsidP="0099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AB">
        <w:rPr>
          <w:rFonts w:ascii="Times New Roman" w:eastAsia="Times New Roman" w:hAnsi="Times New Roman" w:cs="Times New Roman"/>
          <w:sz w:val="28"/>
          <w:szCs w:val="28"/>
          <w:lang w:eastAsia="ru-RU"/>
        </w:rPr>
        <w:t>23 декабря 2021 г.</w:t>
      </w:r>
    </w:p>
    <w:p w:rsidR="009975AB" w:rsidRPr="009975AB" w:rsidRDefault="009975AB" w:rsidP="0099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A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349-ЗИД-VI</w:t>
      </w:r>
      <w:r w:rsidRPr="009975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9975AB" w:rsidRPr="009975AB" w:rsidSect="003B159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B1C" w:rsidRDefault="00F86B1C">
      <w:pPr>
        <w:spacing w:after="0" w:line="240" w:lineRule="auto"/>
      </w:pPr>
      <w:r>
        <w:separator/>
      </w:r>
    </w:p>
  </w:endnote>
  <w:endnote w:type="continuationSeparator" w:id="0">
    <w:p w:rsidR="00F86B1C" w:rsidRDefault="00F8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B1C" w:rsidRDefault="00F86B1C">
      <w:pPr>
        <w:spacing w:after="0" w:line="240" w:lineRule="auto"/>
      </w:pPr>
      <w:r>
        <w:separator/>
      </w:r>
    </w:p>
  </w:footnote>
  <w:footnote w:type="continuationSeparator" w:id="0">
    <w:p w:rsidR="00F86B1C" w:rsidRDefault="00F8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98705951"/>
      <w:docPartObj>
        <w:docPartGallery w:val="Page Numbers (Top of Page)"/>
        <w:docPartUnique/>
      </w:docPartObj>
    </w:sdtPr>
    <w:sdtEndPr/>
    <w:sdtContent>
      <w:p w:rsidR="003B159C" w:rsidRPr="00F25D29" w:rsidRDefault="0094769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5D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5D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75A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469D9"/>
    <w:multiLevelType w:val="hybridMultilevel"/>
    <w:tmpl w:val="4EF218DA"/>
    <w:lvl w:ilvl="0" w:tplc="BA20D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8C"/>
    <w:rsid w:val="00062691"/>
    <w:rsid w:val="0034348C"/>
    <w:rsid w:val="0075323D"/>
    <w:rsid w:val="007E40DE"/>
    <w:rsid w:val="008954D0"/>
    <w:rsid w:val="008E4136"/>
    <w:rsid w:val="00947691"/>
    <w:rsid w:val="009975AB"/>
    <w:rsid w:val="009B333F"/>
    <w:rsid w:val="00A60602"/>
    <w:rsid w:val="00BC4501"/>
    <w:rsid w:val="00E6315F"/>
    <w:rsid w:val="00EF7846"/>
    <w:rsid w:val="00F8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D2A95-CD16-4916-BB33-0E9F7E43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4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348C"/>
  </w:style>
  <w:style w:type="paragraph" w:styleId="a5">
    <w:name w:val="Balloon Text"/>
    <w:basedOn w:val="a"/>
    <w:link w:val="a6"/>
    <w:uiPriority w:val="99"/>
    <w:semiHidden/>
    <w:unhideWhenUsed/>
    <w:rsid w:val="00EF7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2021-12-17T08:08:00Z</cp:lastPrinted>
  <dcterms:created xsi:type="dcterms:W3CDTF">2021-12-23T07:58:00Z</dcterms:created>
  <dcterms:modified xsi:type="dcterms:W3CDTF">2021-12-23T14:49:00Z</dcterms:modified>
</cp:coreProperties>
</file>