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9EE3F" w14:textId="77777777" w:rsidR="005C409E" w:rsidRDefault="005C409E" w:rsidP="001126DB">
      <w:pPr>
        <w:jc w:val="center"/>
        <w:outlineLvl w:val="0"/>
        <w:rPr>
          <w:kern w:val="36"/>
          <w:sz w:val="28"/>
          <w:szCs w:val="28"/>
        </w:rPr>
      </w:pPr>
    </w:p>
    <w:p w14:paraId="130154BF" w14:textId="77777777" w:rsidR="001126DB" w:rsidRDefault="001126DB" w:rsidP="001126DB">
      <w:pPr>
        <w:jc w:val="center"/>
        <w:outlineLvl w:val="0"/>
        <w:rPr>
          <w:kern w:val="36"/>
          <w:sz w:val="28"/>
          <w:szCs w:val="28"/>
        </w:rPr>
      </w:pPr>
    </w:p>
    <w:p w14:paraId="6A1D9DC0" w14:textId="77777777" w:rsidR="001126DB" w:rsidRDefault="001126DB" w:rsidP="001126DB">
      <w:pPr>
        <w:jc w:val="center"/>
        <w:outlineLvl w:val="0"/>
        <w:rPr>
          <w:kern w:val="36"/>
          <w:sz w:val="28"/>
          <w:szCs w:val="28"/>
        </w:rPr>
      </w:pPr>
    </w:p>
    <w:p w14:paraId="0D39C8F6" w14:textId="77777777" w:rsidR="001126DB" w:rsidRDefault="001126DB" w:rsidP="001126DB">
      <w:pPr>
        <w:jc w:val="center"/>
        <w:outlineLvl w:val="0"/>
        <w:rPr>
          <w:kern w:val="36"/>
          <w:sz w:val="28"/>
          <w:szCs w:val="28"/>
        </w:rPr>
      </w:pPr>
    </w:p>
    <w:p w14:paraId="7CDF42A8" w14:textId="77777777" w:rsidR="001126DB" w:rsidRDefault="001126DB" w:rsidP="001126DB">
      <w:pPr>
        <w:jc w:val="center"/>
        <w:outlineLvl w:val="0"/>
        <w:rPr>
          <w:kern w:val="36"/>
          <w:sz w:val="28"/>
          <w:szCs w:val="28"/>
        </w:rPr>
      </w:pPr>
    </w:p>
    <w:p w14:paraId="1C0D1734" w14:textId="77777777" w:rsidR="001126DB" w:rsidRDefault="001126DB" w:rsidP="001126DB">
      <w:pPr>
        <w:jc w:val="center"/>
        <w:outlineLvl w:val="0"/>
        <w:rPr>
          <w:kern w:val="36"/>
          <w:sz w:val="28"/>
          <w:szCs w:val="28"/>
        </w:rPr>
      </w:pPr>
    </w:p>
    <w:p w14:paraId="3D3FD638" w14:textId="77777777" w:rsidR="001126DB" w:rsidRDefault="001126DB" w:rsidP="001126DB">
      <w:pPr>
        <w:jc w:val="center"/>
        <w:outlineLvl w:val="0"/>
        <w:rPr>
          <w:kern w:val="36"/>
          <w:sz w:val="28"/>
          <w:szCs w:val="28"/>
        </w:rPr>
      </w:pPr>
    </w:p>
    <w:p w14:paraId="550A0240" w14:textId="77777777" w:rsidR="001126DB" w:rsidRDefault="001126DB" w:rsidP="001126DB">
      <w:pPr>
        <w:jc w:val="center"/>
        <w:outlineLvl w:val="0"/>
        <w:rPr>
          <w:kern w:val="36"/>
          <w:sz w:val="28"/>
          <w:szCs w:val="28"/>
        </w:rPr>
      </w:pPr>
    </w:p>
    <w:p w14:paraId="7C053E44" w14:textId="77777777" w:rsidR="001126DB" w:rsidRPr="001126DB" w:rsidRDefault="001126DB" w:rsidP="001126DB">
      <w:pPr>
        <w:jc w:val="center"/>
        <w:outlineLvl w:val="0"/>
        <w:rPr>
          <w:kern w:val="36"/>
          <w:sz w:val="28"/>
          <w:szCs w:val="28"/>
        </w:rPr>
      </w:pPr>
    </w:p>
    <w:p w14:paraId="72F5B1BD" w14:textId="77777777" w:rsidR="005C409E" w:rsidRPr="001126DB" w:rsidRDefault="005C409E" w:rsidP="001126DB">
      <w:pPr>
        <w:pStyle w:val="head"/>
        <w:spacing w:before="0" w:beforeAutospacing="0" w:after="0" w:afterAutospacing="0"/>
        <w:rPr>
          <w:szCs w:val="28"/>
        </w:rPr>
      </w:pPr>
      <w:r w:rsidRPr="001126DB">
        <w:rPr>
          <w:szCs w:val="28"/>
        </w:rPr>
        <w:t xml:space="preserve">О проекте закона Приднестровской Молдавской Республики </w:t>
      </w:r>
    </w:p>
    <w:p w14:paraId="56B08B1B" w14:textId="77777777" w:rsidR="005C409E" w:rsidRPr="001126DB" w:rsidRDefault="005C409E" w:rsidP="001126DB">
      <w:pPr>
        <w:pStyle w:val="head"/>
        <w:spacing w:before="0" w:beforeAutospacing="0" w:after="0" w:afterAutospacing="0"/>
        <w:rPr>
          <w:szCs w:val="28"/>
        </w:rPr>
      </w:pPr>
      <w:r w:rsidRPr="001126DB">
        <w:rPr>
          <w:szCs w:val="28"/>
        </w:rPr>
        <w:t xml:space="preserve">«О внесении изменений и дополнения в Закон </w:t>
      </w:r>
    </w:p>
    <w:p w14:paraId="4DD576EE" w14:textId="77777777" w:rsidR="005C409E" w:rsidRPr="001126DB" w:rsidRDefault="005C409E" w:rsidP="001126DB">
      <w:pPr>
        <w:pStyle w:val="head"/>
        <w:spacing w:before="0" w:beforeAutospacing="0" w:after="0" w:afterAutospacing="0"/>
        <w:rPr>
          <w:szCs w:val="28"/>
        </w:rPr>
      </w:pPr>
      <w:r w:rsidRPr="001126DB">
        <w:rPr>
          <w:szCs w:val="28"/>
        </w:rPr>
        <w:t xml:space="preserve">Приднестровской Молдавской Республики </w:t>
      </w:r>
    </w:p>
    <w:p w14:paraId="1140666D" w14:textId="77777777" w:rsidR="005C409E" w:rsidRPr="001126DB" w:rsidRDefault="005C409E" w:rsidP="001126DB">
      <w:pPr>
        <w:pStyle w:val="head"/>
        <w:spacing w:before="0" w:beforeAutospacing="0" w:after="0" w:afterAutospacing="0"/>
        <w:rPr>
          <w:szCs w:val="28"/>
        </w:rPr>
      </w:pPr>
      <w:r w:rsidRPr="001126DB">
        <w:rPr>
          <w:szCs w:val="28"/>
        </w:rPr>
        <w:t>«О республиканском бюджете на 2021 год»</w:t>
      </w:r>
    </w:p>
    <w:p w14:paraId="6EA60E87" w14:textId="77777777" w:rsidR="005C409E" w:rsidRPr="001126DB" w:rsidRDefault="005C409E" w:rsidP="001126DB">
      <w:pPr>
        <w:pStyle w:val="a3"/>
        <w:ind w:firstLine="709"/>
        <w:jc w:val="both"/>
        <w:rPr>
          <w:rFonts w:ascii="Times New Roman" w:hAnsi="Times New Roman" w:cs="Times New Roman"/>
          <w:sz w:val="28"/>
          <w:szCs w:val="28"/>
        </w:rPr>
      </w:pPr>
    </w:p>
    <w:p w14:paraId="73885451" w14:textId="0552C83E" w:rsidR="005C409E" w:rsidRPr="001126DB" w:rsidRDefault="005C409E" w:rsidP="001126DB">
      <w:pPr>
        <w:ind w:firstLine="709"/>
        <w:jc w:val="both"/>
        <w:rPr>
          <w:sz w:val="28"/>
          <w:szCs w:val="28"/>
        </w:rPr>
      </w:pPr>
      <w:r w:rsidRPr="001126DB">
        <w:rPr>
          <w:sz w:val="28"/>
          <w:szCs w:val="28"/>
        </w:rPr>
        <w:t>В соответствии со стать</w:t>
      </w:r>
      <w:r w:rsidR="004F4346" w:rsidRPr="001126DB">
        <w:rPr>
          <w:sz w:val="28"/>
          <w:szCs w:val="28"/>
        </w:rPr>
        <w:t>е</w:t>
      </w:r>
      <w:r w:rsidRPr="001126DB">
        <w:rPr>
          <w:sz w:val="28"/>
          <w:szCs w:val="28"/>
        </w:rPr>
        <w:t>й 72 Конституции Приднестровской Молдавской Республики, в режиме законодательной необходимости, со сроком рассмотрения до 23 декабря 2021 года:</w:t>
      </w:r>
    </w:p>
    <w:p w14:paraId="53D8A387" w14:textId="77777777" w:rsidR="004F4346" w:rsidRPr="001126DB" w:rsidRDefault="004F4346" w:rsidP="001126DB">
      <w:pPr>
        <w:ind w:firstLine="709"/>
        <w:jc w:val="both"/>
        <w:rPr>
          <w:sz w:val="28"/>
          <w:szCs w:val="28"/>
        </w:rPr>
      </w:pPr>
    </w:p>
    <w:p w14:paraId="390643F1" w14:textId="36D6BE64" w:rsidR="004F4346" w:rsidRPr="001126DB" w:rsidRDefault="005C409E" w:rsidP="001126DB">
      <w:pPr>
        <w:ind w:firstLine="709"/>
        <w:jc w:val="both"/>
        <w:rPr>
          <w:sz w:val="28"/>
          <w:szCs w:val="28"/>
        </w:rPr>
      </w:pPr>
      <w:r w:rsidRPr="001126DB">
        <w:rPr>
          <w:sz w:val="28"/>
          <w:szCs w:val="28"/>
        </w:rPr>
        <w:t xml:space="preserve">1. Направить проект закона Приднестровской Молдавской Республики </w:t>
      </w:r>
      <w:r w:rsidRPr="001126DB">
        <w:rPr>
          <w:sz w:val="28"/>
          <w:szCs w:val="28"/>
        </w:rPr>
        <w:br/>
        <w:t xml:space="preserve">«О внесении изменений и дополнения в Закон Приднестровской Молдавской Республики «О республиканском бюджете на 2021 год» на рассмотрение </w:t>
      </w:r>
      <w:r w:rsidR="00A343BF">
        <w:rPr>
          <w:sz w:val="28"/>
          <w:szCs w:val="28"/>
        </w:rPr>
        <w:br/>
      </w:r>
      <w:r w:rsidRPr="001126DB">
        <w:rPr>
          <w:sz w:val="28"/>
          <w:szCs w:val="28"/>
        </w:rPr>
        <w:t>в Верховный Совет Приднестровской Молдавской Республики (прилагается).</w:t>
      </w:r>
    </w:p>
    <w:p w14:paraId="321FCFEF" w14:textId="6752E66E" w:rsidR="005C409E" w:rsidRPr="00A343BF" w:rsidRDefault="005C409E" w:rsidP="001126DB">
      <w:pPr>
        <w:ind w:firstLine="709"/>
        <w:jc w:val="both"/>
        <w:rPr>
          <w:spacing w:val="-4"/>
          <w:sz w:val="28"/>
          <w:szCs w:val="28"/>
        </w:rPr>
      </w:pPr>
      <w:r w:rsidRPr="001126DB">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исполняющего обязанности первого заместителя Председателя Правительства Приднестровской Молдавской Республики – министра финансов Приднестровской Молдавской Республики Кирову Т.П., исполняющего обязанности заместителя Председателя Правительства Приднестровской Молдавской Республики – министра экономического развития Приднестровской Молдавской Республики </w:t>
      </w:r>
      <w:proofErr w:type="spellStart"/>
      <w:r w:rsidRPr="001126DB">
        <w:rPr>
          <w:sz w:val="28"/>
          <w:szCs w:val="28"/>
        </w:rPr>
        <w:t>Оболоника</w:t>
      </w:r>
      <w:proofErr w:type="spellEnd"/>
      <w:r w:rsidRPr="001126DB">
        <w:rPr>
          <w:sz w:val="28"/>
          <w:szCs w:val="28"/>
        </w:rPr>
        <w:t xml:space="preserve"> С.А., исполняющего обязанности главы </w:t>
      </w:r>
      <w:r w:rsidR="004F4346" w:rsidRPr="001126DB">
        <w:rPr>
          <w:sz w:val="28"/>
          <w:szCs w:val="28"/>
        </w:rPr>
        <w:t>г</w:t>
      </w:r>
      <w:r w:rsidRPr="001126DB">
        <w:rPr>
          <w:sz w:val="28"/>
          <w:szCs w:val="28"/>
        </w:rPr>
        <w:t xml:space="preserve">осударственной администрации города Бендеры Иванченко Р.Д., первого заместителя министра финансов Приднестровской Молдавской Республики </w:t>
      </w:r>
      <w:proofErr w:type="spellStart"/>
      <w:r w:rsidRPr="001126DB">
        <w:rPr>
          <w:sz w:val="28"/>
          <w:szCs w:val="28"/>
        </w:rPr>
        <w:t>Рускевич</w:t>
      </w:r>
      <w:proofErr w:type="spellEnd"/>
      <w:r w:rsidRPr="001126DB">
        <w:rPr>
          <w:sz w:val="28"/>
          <w:szCs w:val="28"/>
        </w:rPr>
        <w:t xml:space="preserve"> А.А., заместителя министра экономического развития – начальника Департамента строительства, архитектуры и дорожного хозяйства Министерства экономического развития Приднестровской Молдавской Республики </w:t>
      </w:r>
      <w:r w:rsidR="00A343BF">
        <w:rPr>
          <w:sz w:val="28"/>
          <w:szCs w:val="28"/>
        </w:rPr>
        <w:br/>
      </w:r>
      <w:proofErr w:type="spellStart"/>
      <w:r w:rsidRPr="00A343BF">
        <w:rPr>
          <w:spacing w:val="-4"/>
          <w:sz w:val="28"/>
          <w:szCs w:val="28"/>
        </w:rPr>
        <w:t>Обручкова</w:t>
      </w:r>
      <w:proofErr w:type="spellEnd"/>
      <w:r w:rsidRPr="00A343BF">
        <w:rPr>
          <w:spacing w:val="-4"/>
          <w:sz w:val="28"/>
          <w:szCs w:val="28"/>
        </w:rPr>
        <w:t xml:space="preserve"> Н.М., начальника Государственной бюджетной службы Министерства финансов Приднестровской Молдавской Республики </w:t>
      </w:r>
      <w:proofErr w:type="spellStart"/>
      <w:r w:rsidRPr="00A343BF">
        <w:rPr>
          <w:spacing w:val="-4"/>
          <w:sz w:val="28"/>
          <w:szCs w:val="28"/>
        </w:rPr>
        <w:t>Забирченко</w:t>
      </w:r>
      <w:proofErr w:type="spellEnd"/>
      <w:r w:rsidRPr="00A343BF">
        <w:rPr>
          <w:spacing w:val="-4"/>
          <w:sz w:val="28"/>
          <w:szCs w:val="28"/>
        </w:rPr>
        <w:t xml:space="preserve"> Я.А.</w:t>
      </w:r>
    </w:p>
    <w:p w14:paraId="0978C205" w14:textId="77777777" w:rsidR="005C409E" w:rsidRPr="001126DB" w:rsidRDefault="005C409E" w:rsidP="001126DB">
      <w:pPr>
        <w:jc w:val="both"/>
        <w:rPr>
          <w:sz w:val="28"/>
          <w:szCs w:val="28"/>
        </w:rPr>
      </w:pPr>
    </w:p>
    <w:p w14:paraId="3F6A8095" w14:textId="77777777" w:rsidR="001126DB" w:rsidRPr="001126DB" w:rsidRDefault="001126DB" w:rsidP="001126DB">
      <w:pPr>
        <w:ind w:left="5529"/>
        <w:jc w:val="both"/>
        <w:rPr>
          <w:sz w:val="28"/>
          <w:szCs w:val="28"/>
        </w:rPr>
      </w:pPr>
    </w:p>
    <w:p w14:paraId="5F869932" w14:textId="77777777" w:rsidR="001126DB" w:rsidRDefault="001126DB" w:rsidP="001126DB">
      <w:pPr>
        <w:jc w:val="both"/>
      </w:pPr>
      <w:r>
        <w:t>ПРЕЗИДЕНТ                                                                                                В.КРАСНОСЕЛЬСКИЙ</w:t>
      </w:r>
    </w:p>
    <w:p w14:paraId="483B3371" w14:textId="77777777" w:rsidR="001126DB" w:rsidRPr="000E64BE" w:rsidRDefault="001126DB" w:rsidP="001126DB">
      <w:pPr>
        <w:rPr>
          <w:sz w:val="28"/>
          <w:szCs w:val="28"/>
        </w:rPr>
      </w:pPr>
    </w:p>
    <w:p w14:paraId="2231451A" w14:textId="77777777" w:rsidR="001126DB" w:rsidRPr="000E64BE" w:rsidRDefault="001126DB" w:rsidP="001126DB">
      <w:pPr>
        <w:ind w:firstLine="426"/>
        <w:rPr>
          <w:sz w:val="28"/>
          <w:szCs w:val="28"/>
        </w:rPr>
      </w:pPr>
      <w:r w:rsidRPr="000E64BE">
        <w:rPr>
          <w:sz w:val="28"/>
          <w:szCs w:val="28"/>
        </w:rPr>
        <w:t>г. Тирасполь</w:t>
      </w:r>
    </w:p>
    <w:p w14:paraId="5734C21F" w14:textId="3EEF7EEB" w:rsidR="001126DB" w:rsidRPr="000E64BE" w:rsidRDefault="001126DB" w:rsidP="001126DB">
      <w:pPr>
        <w:rPr>
          <w:sz w:val="28"/>
          <w:szCs w:val="28"/>
        </w:rPr>
      </w:pPr>
      <w:r w:rsidRPr="000E64BE">
        <w:rPr>
          <w:sz w:val="28"/>
          <w:szCs w:val="28"/>
        </w:rPr>
        <w:t xml:space="preserve">  </w:t>
      </w:r>
      <w:r w:rsidR="000E64BE">
        <w:rPr>
          <w:sz w:val="28"/>
          <w:szCs w:val="28"/>
        </w:rPr>
        <w:t>21</w:t>
      </w:r>
      <w:r w:rsidRPr="000E64BE">
        <w:rPr>
          <w:sz w:val="28"/>
          <w:szCs w:val="28"/>
        </w:rPr>
        <w:t xml:space="preserve"> декабря 2021 г.</w:t>
      </w:r>
    </w:p>
    <w:p w14:paraId="1E080AA3" w14:textId="04E4CB86" w:rsidR="001126DB" w:rsidRPr="000E64BE" w:rsidRDefault="001126DB" w:rsidP="001126DB">
      <w:pPr>
        <w:ind w:firstLine="426"/>
        <w:rPr>
          <w:sz w:val="28"/>
          <w:szCs w:val="28"/>
        </w:rPr>
      </w:pPr>
      <w:r w:rsidRPr="000E64BE">
        <w:rPr>
          <w:sz w:val="28"/>
          <w:szCs w:val="28"/>
        </w:rPr>
        <w:t xml:space="preserve">    № 4рп</w:t>
      </w:r>
    </w:p>
    <w:p w14:paraId="206352F4" w14:textId="77777777" w:rsidR="001126DB" w:rsidRPr="000E64BE" w:rsidRDefault="001126DB" w:rsidP="001126DB">
      <w:pPr>
        <w:ind w:left="5529"/>
        <w:jc w:val="both"/>
      </w:pPr>
      <w:r w:rsidRPr="000E64BE">
        <w:lastRenderedPageBreak/>
        <w:t>ПРИЛОЖЕНИЕ</w:t>
      </w:r>
    </w:p>
    <w:p w14:paraId="1D721935" w14:textId="77777777" w:rsidR="001126DB" w:rsidRPr="000E64BE" w:rsidRDefault="001126DB" w:rsidP="001126DB">
      <w:pPr>
        <w:ind w:left="5529"/>
        <w:jc w:val="both"/>
        <w:rPr>
          <w:sz w:val="28"/>
          <w:szCs w:val="28"/>
        </w:rPr>
      </w:pPr>
      <w:proofErr w:type="gramStart"/>
      <w:r w:rsidRPr="000E64BE">
        <w:rPr>
          <w:sz w:val="28"/>
          <w:szCs w:val="28"/>
        </w:rPr>
        <w:t>к</w:t>
      </w:r>
      <w:proofErr w:type="gramEnd"/>
      <w:r w:rsidRPr="000E64BE">
        <w:rPr>
          <w:sz w:val="28"/>
          <w:szCs w:val="28"/>
        </w:rPr>
        <w:t xml:space="preserve"> Распоряжению Президента</w:t>
      </w:r>
    </w:p>
    <w:p w14:paraId="3D3DD36E" w14:textId="77777777" w:rsidR="001126DB" w:rsidRPr="000E64BE" w:rsidRDefault="001126DB" w:rsidP="001126DB">
      <w:pPr>
        <w:ind w:left="5529"/>
        <w:jc w:val="both"/>
        <w:rPr>
          <w:sz w:val="28"/>
          <w:szCs w:val="28"/>
        </w:rPr>
      </w:pPr>
      <w:r w:rsidRPr="000E64BE">
        <w:rPr>
          <w:sz w:val="28"/>
          <w:szCs w:val="28"/>
        </w:rPr>
        <w:t>Приднестровской Молдавской</w:t>
      </w:r>
    </w:p>
    <w:p w14:paraId="07E50040" w14:textId="77777777" w:rsidR="001126DB" w:rsidRPr="000E64BE" w:rsidRDefault="001126DB" w:rsidP="001126DB">
      <w:pPr>
        <w:ind w:left="5529"/>
        <w:jc w:val="both"/>
        <w:rPr>
          <w:sz w:val="28"/>
          <w:szCs w:val="28"/>
        </w:rPr>
      </w:pPr>
      <w:r w:rsidRPr="000E64BE">
        <w:rPr>
          <w:sz w:val="28"/>
          <w:szCs w:val="28"/>
        </w:rPr>
        <w:t>Республики</w:t>
      </w:r>
    </w:p>
    <w:p w14:paraId="77475031" w14:textId="1665EE75" w:rsidR="001126DB" w:rsidRPr="000E64BE" w:rsidRDefault="001126DB" w:rsidP="001126DB">
      <w:pPr>
        <w:ind w:left="5529"/>
        <w:jc w:val="both"/>
        <w:rPr>
          <w:sz w:val="28"/>
          <w:szCs w:val="28"/>
        </w:rPr>
      </w:pPr>
      <w:r w:rsidRPr="000E64BE">
        <w:rPr>
          <w:sz w:val="28"/>
          <w:szCs w:val="28"/>
        </w:rPr>
        <w:t xml:space="preserve">от </w:t>
      </w:r>
      <w:r w:rsidR="00F97BCE">
        <w:rPr>
          <w:sz w:val="28"/>
          <w:szCs w:val="28"/>
        </w:rPr>
        <w:t>21 декабря</w:t>
      </w:r>
      <w:r w:rsidRPr="000E64BE">
        <w:rPr>
          <w:sz w:val="28"/>
          <w:szCs w:val="28"/>
        </w:rPr>
        <w:t xml:space="preserve"> 20</w:t>
      </w:r>
      <w:r w:rsidRPr="00F97BCE">
        <w:rPr>
          <w:sz w:val="28"/>
          <w:szCs w:val="28"/>
        </w:rPr>
        <w:t>2</w:t>
      </w:r>
      <w:r w:rsidRPr="000E64BE">
        <w:rPr>
          <w:sz w:val="28"/>
          <w:szCs w:val="28"/>
        </w:rPr>
        <w:t>1 года №</w:t>
      </w:r>
      <w:r w:rsidR="00F97BCE">
        <w:rPr>
          <w:sz w:val="28"/>
          <w:szCs w:val="28"/>
        </w:rPr>
        <w:t xml:space="preserve"> 4рп</w:t>
      </w:r>
      <w:bookmarkStart w:id="0" w:name="_GoBack"/>
      <w:bookmarkEnd w:id="0"/>
    </w:p>
    <w:p w14:paraId="73D39EC1" w14:textId="77777777" w:rsidR="001126DB" w:rsidRPr="000E64BE" w:rsidRDefault="001126DB" w:rsidP="001126DB">
      <w:pPr>
        <w:ind w:left="5529"/>
        <w:jc w:val="both"/>
        <w:rPr>
          <w:sz w:val="28"/>
          <w:szCs w:val="28"/>
        </w:rPr>
      </w:pPr>
    </w:p>
    <w:p w14:paraId="71278434" w14:textId="77777777" w:rsidR="005C409E" w:rsidRPr="000E64BE" w:rsidRDefault="005C409E" w:rsidP="001126DB">
      <w:pPr>
        <w:autoSpaceDE w:val="0"/>
        <w:autoSpaceDN w:val="0"/>
        <w:adjustRightInd w:val="0"/>
        <w:jc w:val="right"/>
        <w:rPr>
          <w:bCs/>
          <w:sz w:val="28"/>
          <w:szCs w:val="28"/>
        </w:rPr>
      </w:pPr>
      <w:r w:rsidRPr="000E64BE">
        <w:rPr>
          <w:bCs/>
          <w:sz w:val="28"/>
          <w:szCs w:val="28"/>
        </w:rPr>
        <w:t>Проект</w:t>
      </w:r>
    </w:p>
    <w:p w14:paraId="1407C431" w14:textId="77777777" w:rsidR="005C409E" w:rsidRPr="00A343BF" w:rsidRDefault="005C409E" w:rsidP="00BF1330">
      <w:pPr>
        <w:autoSpaceDE w:val="0"/>
        <w:autoSpaceDN w:val="0"/>
        <w:adjustRightInd w:val="0"/>
        <w:jc w:val="center"/>
        <w:rPr>
          <w:bCs/>
        </w:rPr>
      </w:pPr>
      <w:r w:rsidRPr="00A343BF">
        <w:rPr>
          <w:bCs/>
        </w:rPr>
        <w:t>ЗАКОН</w:t>
      </w:r>
    </w:p>
    <w:p w14:paraId="08FE44AD" w14:textId="77777777" w:rsidR="005C409E" w:rsidRPr="00A343BF" w:rsidRDefault="005C409E" w:rsidP="00BF1330">
      <w:pPr>
        <w:autoSpaceDE w:val="0"/>
        <w:autoSpaceDN w:val="0"/>
        <w:adjustRightInd w:val="0"/>
        <w:jc w:val="center"/>
        <w:rPr>
          <w:bCs/>
        </w:rPr>
      </w:pPr>
      <w:r w:rsidRPr="00A343BF">
        <w:rPr>
          <w:bCs/>
        </w:rPr>
        <w:t>ПРИДНЕСТРОВСКОЙ МОЛДАВСКОЙ РЕСПУБЛИКИ</w:t>
      </w:r>
    </w:p>
    <w:p w14:paraId="1D9D4F28" w14:textId="77777777" w:rsidR="005C409E" w:rsidRDefault="005C409E" w:rsidP="00BF1330">
      <w:pPr>
        <w:autoSpaceDE w:val="0"/>
        <w:autoSpaceDN w:val="0"/>
        <w:adjustRightInd w:val="0"/>
        <w:jc w:val="center"/>
        <w:rPr>
          <w:bCs/>
          <w:sz w:val="28"/>
          <w:szCs w:val="28"/>
        </w:rPr>
      </w:pPr>
    </w:p>
    <w:p w14:paraId="34570B45" w14:textId="77777777" w:rsidR="00BF1330" w:rsidRPr="001126DB" w:rsidRDefault="00BF1330" w:rsidP="00BF1330">
      <w:pPr>
        <w:autoSpaceDE w:val="0"/>
        <w:autoSpaceDN w:val="0"/>
        <w:adjustRightInd w:val="0"/>
        <w:jc w:val="center"/>
        <w:rPr>
          <w:bCs/>
          <w:sz w:val="28"/>
          <w:szCs w:val="28"/>
        </w:rPr>
      </w:pPr>
    </w:p>
    <w:p w14:paraId="36F26EC0" w14:textId="77777777" w:rsidR="005C409E" w:rsidRPr="001126DB" w:rsidRDefault="005C409E" w:rsidP="00BF1330">
      <w:pPr>
        <w:pStyle w:val="head"/>
        <w:spacing w:before="0" w:beforeAutospacing="0" w:after="0" w:afterAutospacing="0"/>
        <w:rPr>
          <w:bCs/>
          <w:szCs w:val="28"/>
        </w:rPr>
      </w:pPr>
      <w:r w:rsidRPr="001126DB">
        <w:rPr>
          <w:bCs/>
          <w:szCs w:val="28"/>
        </w:rPr>
        <w:t xml:space="preserve">О внесении изменений и дополнения в Закон </w:t>
      </w:r>
    </w:p>
    <w:p w14:paraId="0D8F7E97" w14:textId="77777777" w:rsidR="005C409E" w:rsidRPr="001126DB" w:rsidRDefault="005C409E" w:rsidP="00BF1330">
      <w:pPr>
        <w:pStyle w:val="head"/>
        <w:spacing w:before="0" w:beforeAutospacing="0" w:after="0" w:afterAutospacing="0"/>
        <w:rPr>
          <w:bCs/>
          <w:szCs w:val="28"/>
        </w:rPr>
      </w:pPr>
      <w:r w:rsidRPr="001126DB">
        <w:rPr>
          <w:bCs/>
          <w:szCs w:val="28"/>
        </w:rPr>
        <w:t xml:space="preserve">Приднестровской Молдавской Республики </w:t>
      </w:r>
    </w:p>
    <w:p w14:paraId="54F81B3B" w14:textId="77777777" w:rsidR="005C409E" w:rsidRPr="001126DB" w:rsidRDefault="005C409E" w:rsidP="00BF1330">
      <w:pPr>
        <w:pStyle w:val="head"/>
        <w:spacing w:before="0" w:beforeAutospacing="0" w:after="0" w:afterAutospacing="0"/>
        <w:rPr>
          <w:bCs/>
          <w:szCs w:val="28"/>
        </w:rPr>
      </w:pPr>
      <w:r w:rsidRPr="001126DB">
        <w:rPr>
          <w:bCs/>
          <w:szCs w:val="28"/>
        </w:rPr>
        <w:t>«О республиканском бюджете на 2021 год»</w:t>
      </w:r>
    </w:p>
    <w:p w14:paraId="4D397F00" w14:textId="77777777" w:rsidR="005C409E" w:rsidRDefault="005C409E" w:rsidP="001126DB">
      <w:pPr>
        <w:widowControl w:val="0"/>
        <w:autoSpaceDE w:val="0"/>
        <w:autoSpaceDN w:val="0"/>
        <w:adjustRightInd w:val="0"/>
        <w:ind w:firstLine="709"/>
        <w:jc w:val="center"/>
        <w:rPr>
          <w:b/>
          <w:bCs/>
          <w:sz w:val="28"/>
          <w:szCs w:val="28"/>
        </w:rPr>
      </w:pPr>
    </w:p>
    <w:p w14:paraId="210E1562" w14:textId="77777777" w:rsidR="00BF1330" w:rsidRPr="001126DB" w:rsidRDefault="00BF1330" w:rsidP="001126DB">
      <w:pPr>
        <w:widowControl w:val="0"/>
        <w:autoSpaceDE w:val="0"/>
        <w:autoSpaceDN w:val="0"/>
        <w:adjustRightInd w:val="0"/>
        <w:ind w:firstLine="709"/>
        <w:jc w:val="center"/>
        <w:rPr>
          <w:b/>
          <w:bCs/>
          <w:sz w:val="28"/>
          <w:szCs w:val="28"/>
        </w:rPr>
      </w:pPr>
    </w:p>
    <w:p w14:paraId="31C9F14D" w14:textId="460CEB9F" w:rsidR="005C409E" w:rsidRPr="001126DB" w:rsidRDefault="005C409E" w:rsidP="00BF1330">
      <w:pPr>
        <w:pStyle w:val="head"/>
        <w:spacing w:before="0" w:beforeAutospacing="0" w:after="0" w:afterAutospacing="0"/>
        <w:ind w:firstLine="709"/>
        <w:jc w:val="both"/>
        <w:rPr>
          <w:bCs/>
          <w:szCs w:val="28"/>
        </w:rPr>
      </w:pPr>
      <w:r w:rsidRPr="001126DB">
        <w:rPr>
          <w:b/>
          <w:bCs/>
          <w:szCs w:val="28"/>
        </w:rPr>
        <w:t>Статья 1.</w:t>
      </w:r>
      <w:r w:rsidRPr="001126DB">
        <w:rPr>
          <w:szCs w:val="28"/>
        </w:rPr>
        <w:t xml:space="preserve"> Внести в Закон </w:t>
      </w:r>
      <w:r w:rsidRPr="001126DB">
        <w:rPr>
          <w:bCs/>
          <w:szCs w:val="28"/>
        </w:rPr>
        <w:t xml:space="preserve">Приднестровской Молдавской Республики </w:t>
      </w:r>
      <w:r w:rsidR="00BF1330">
        <w:rPr>
          <w:bCs/>
          <w:szCs w:val="28"/>
        </w:rPr>
        <w:br/>
      </w:r>
      <w:r w:rsidRPr="001126DB">
        <w:rPr>
          <w:szCs w:val="28"/>
        </w:rPr>
        <w:t xml:space="preserve">от 30 декабря 2020 года № 246-З-VII «О республиканском бюджете на 2021 год» (САЗ 21-1,1) с изменениями и дополнениями, внесенными законами Приднестровской Молдавской Республики от 1 февраля 2021 года № 3-ЗИД-VII (САЗ 21-5); от 25 февраля 2021 года № 17-ЗИ-VII (САЗ 21-8); от 25 марта </w:t>
      </w:r>
      <w:r w:rsidR="00BF1330">
        <w:rPr>
          <w:szCs w:val="28"/>
        </w:rPr>
        <w:br/>
      </w:r>
      <w:r w:rsidRPr="001126DB">
        <w:rPr>
          <w:szCs w:val="28"/>
        </w:rPr>
        <w:t xml:space="preserve">2021 года № 51-ЗИД-VII (САЗ 21-12); от 30 марта 2021 года № 54-ЗД-VII </w:t>
      </w:r>
      <w:r w:rsidR="00BF1330">
        <w:rPr>
          <w:szCs w:val="28"/>
        </w:rPr>
        <w:br/>
      </w:r>
      <w:r w:rsidRPr="001126DB">
        <w:rPr>
          <w:szCs w:val="28"/>
        </w:rPr>
        <w:t xml:space="preserve">(САЗ 21-13); от 22 апреля 2021 года № 72-ЗИ-VII (САЗ 21-16); от 30 апреля </w:t>
      </w:r>
      <w:r w:rsidR="00BF1330">
        <w:rPr>
          <w:szCs w:val="28"/>
        </w:rPr>
        <w:br/>
      </w:r>
      <w:r w:rsidRPr="001126DB">
        <w:rPr>
          <w:szCs w:val="28"/>
        </w:rPr>
        <w:t xml:space="preserve">2021 года № 84-ЗИД-VII (САЗ 21-17); от 17 мая 2021 года № 94-ЗИД-VII </w:t>
      </w:r>
      <w:r w:rsidR="00BF1330">
        <w:rPr>
          <w:szCs w:val="28"/>
        </w:rPr>
        <w:br/>
      </w:r>
      <w:r w:rsidRPr="001126DB">
        <w:rPr>
          <w:szCs w:val="28"/>
        </w:rPr>
        <w:t xml:space="preserve">(САЗ 21-20); от 31 мая 2021 года № 108-ЗИД-VII (САЗ 21-22); от 4 июня </w:t>
      </w:r>
      <w:r w:rsidR="00BF1330">
        <w:rPr>
          <w:szCs w:val="28"/>
        </w:rPr>
        <w:br/>
      </w:r>
      <w:r w:rsidRPr="001126DB">
        <w:rPr>
          <w:szCs w:val="28"/>
        </w:rPr>
        <w:t xml:space="preserve">2021 года № 110-ЗИД-VII (САЗ 21-22); от 5 июля 2021 года № 145-ЗИД-VII </w:t>
      </w:r>
      <w:r w:rsidR="00BF1330">
        <w:rPr>
          <w:szCs w:val="28"/>
        </w:rPr>
        <w:br/>
      </w:r>
      <w:r w:rsidRPr="001126DB">
        <w:rPr>
          <w:szCs w:val="28"/>
        </w:rPr>
        <w:t xml:space="preserve">(САЗ 21-27); от 16 июля 2021 года № 156-ЗД-VII (САЗ 21-28); от 16 июля </w:t>
      </w:r>
      <w:r w:rsidR="00BF1330">
        <w:rPr>
          <w:szCs w:val="28"/>
        </w:rPr>
        <w:br/>
      </w:r>
      <w:r w:rsidRPr="001126DB">
        <w:rPr>
          <w:szCs w:val="28"/>
        </w:rPr>
        <w:t xml:space="preserve">2021 года № 159-ЗИД-VII (САЗ 21-28); от 16 июля 2021 года № 166-ЗИ-VII </w:t>
      </w:r>
      <w:r w:rsidR="00BF1330">
        <w:rPr>
          <w:szCs w:val="28"/>
        </w:rPr>
        <w:br/>
      </w:r>
      <w:r w:rsidRPr="001126DB">
        <w:rPr>
          <w:szCs w:val="28"/>
        </w:rPr>
        <w:t xml:space="preserve">(САЗ 21-28); от 19 июля 2021 года № 168-ЗИД-VII (САЗ 21-29); от 27 июля </w:t>
      </w:r>
      <w:r w:rsidR="00BF1330">
        <w:rPr>
          <w:szCs w:val="28"/>
        </w:rPr>
        <w:br/>
      </w:r>
      <w:r w:rsidRPr="001126DB">
        <w:rPr>
          <w:szCs w:val="28"/>
        </w:rPr>
        <w:t xml:space="preserve">2021 года № 195-ЗИ-VII (САЗ 21-30); от 28 июля 2021 года № 209-ЗИД-VII </w:t>
      </w:r>
      <w:r w:rsidR="00BF1330">
        <w:rPr>
          <w:szCs w:val="28"/>
        </w:rPr>
        <w:br/>
      </w:r>
      <w:r w:rsidRPr="001126DB">
        <w:rPr>
          <w:szCs w:val="28"/>
        </w:rPr>
        <w:t xml:space="preserve">(САЗ 21-30); от 13 сентября 2021 года № 216-ЗИД-VII (САЗ 21-37); </w:t>
      </w:r>
      <w:r w:rsidR="00BF1330">
        <w:rPr>
          <w:szCs w:val="28"/>
        </w:rPr>
        <w:br/>
      </w:r>
      <w:r w:rsidRPr="001126DB">
        <w:rPr>
          <w:szCs w:val="28"/>
        </w:rPr>
        <w:t xml:space="preserve">от 20 сентября 2021 года № 218-ЗИД-VII (САЗ 21-38); от 6 октября 2021 года </w:t>
      </w:r>
      <w:r w:rsidR="00BF1330">
        <w:rPr>
          <w:szCs w:val="28"/>
        </w:rPr>
        <w:br/>
      </w:r>
      <w:r w:rsidRPr="001126DB">
        <w:rPr>
          <w:szCs w:val="28"/>
        </w:rPr>
        <w:t xml:space="preserve">№ 238-ЗИД-VII (САЗ 21-40); от 3 ноября 2021 года № 274-ЗИД-VII (САЗ 21-44); от 3 ноября 2021 года № 275-ЗИ-VII (САЗ 21-44); от 16 ноября 2021 года </w:t>
      </w:r>
      <w:r w:rsidR="00BF1330">
        <w:rPr>
          <w:szCs w:val="28"/>
        </w:rPr>
        <w:br/>
      </w:r>
      <w:r w:rsidRPr="001126DB">
        <w:rPr>
          <w:szCs w:val="28"/>
        </w:rPr>
        <w:t xml:space="preserve">№ 280-ЗИД-VII (САЗ 21-46); от 17 ноября 2021 года № 282-ЗИД-VII (САЗ 21-46); от 22 ноября 2021 года № 285-ЗИ-VII (САЗ 21-47); от 30 ноября 2021 года </w:t>
      </w:r>
      <w:r w:rsidR="00BF1330">
        <w:rPr>
          <w:szCs w:val="28"/>
        </w:rPr>
        <w:br/>
      </w:r>
      <w:r w:rsidRPr="001126DB">
        <w:rPr>
          <w:szCs w:val="28"/>
        </w:rPr>
        <w:t>№ 291-ЗИ-VII (САЗ 21-48); от 6 декабря 2021 года № 319-ЗИ-</w:t>
      </w:r>
      <w:r w:rsidRPr="001126DB">
        <w:rPr>
          <w:szCs w:val="28"/>
          <w:lang w:val="en-US"/>
        </w:rPr>
        <w:t>VII</w:t>
      </w:r>
      <w:r w:rsidRPr="001126DB">
        <w:rPr>
          <w:szCs w:val="28"/>
        </w:rPr>
        <w:t xml:space="preserve"> (САЗ 21-49), следующие изменения и дополнение</w:t>
      </w:r>
      <w:r w:rsidR="00426791" w:rsidRPr="001126DB">
        <w:rPr>
          <w:szCs w:val="28"/>
        </w:rPr>
        <w:t>.</w:t>
      </w:r>
    </w:p>
    <w:p w14:paraId="2B3AE9B2" w14:textId="77777777" w:rsidR="005C409E" w:rsidRPr="001126DB" w:rsidRDefault="005C409E" w:rsidP="00BF1330">
      <w:pPr>
        <w:ind w:firstLine="709"/>
        <w:jc w:val="both"/>
        <w:rPr>
          <w:sz w:val="28"/>
          <w:szCs w:val="28"/>
        </w:rPr>
      </w:pPr>
    </w:p>
    <w:p w14:paraId="0E241986" w14:textId="77777777" w:rsidR="005C409E" w:rsidRPr="001126DB" w:rsidRDefault="005C409E" w:rsidP="00BF1330">
      <w:pPr>
        <w:pStyle w:val="af0"/>
        <w:numPr>
          <w:ilvl w:val="0"/>
          <w:numId w:val="1"/>
        </w:numPr>
        <w:ind w:left="0" w:firstLine="709"/>
        <w:jc w:val="both"/>
        <w:rPr>
          <w:sz w:val="28"/>
          <w:szCs w:val="28"/>
        </w:rPr>
      </w:pPr>
      <w:r w:rsidRPr="001126DB">
        <w:rPr>
          <w:sz w:val="28"/>
          <w:szCs w:val="28"/>
        </w:rPr>
        <w:t>В статье 1:</w:t>
      </w:r>
    </w:p>
    <w:p w14:paraId="19F3E493" w14:textId="77777777" w:rsidR="005C409E" w:rsidRPr="001126DB" w:rsidRDefault="005C409E" w:rsidP="00BF1330">
      <w:pPr>
        <w:ind w:firstLine="709"/>
        <w:jc w:val="both"/>
        <w:rPr>
          <w:sz w:val="28"/>
          <w:szCs w:val="28"/>
        </w:rPr>
      </w:pPr>
      <w:proofErr w:type="gramStart"/>
      <w:r w:rsidRPr="001126DB">
        <w:rPr>
          <w:sz w:val="28"/>
          <w:szCs w:val="28"/>
        </w:rPr>
        <w:t>а</w:t>
      </w:r>
      <w:proofErr w:type="gramEnd"/>
      <w:r w:rsidRPr="001126DB">
        <w:rPr>
          <w:sz w:val="28"/>
          <w:szCs w:val="28"/>
        </w:rPr>
        <w:t>) в подпункте б) цифровое обозначение «5 915 562 590» заменить цифровым обозначением «5 921 534 526»;</w:t>
      </w:r>
    </w:p>
    <w:p w14:paraId="3C94AC66" w14:textId="77777777" w:rsidR="005C409E" w:rsidRPr="001126DB" w:rsidRDefault="005C409E" w:rsidP="00BF1330">
      <w:pPr>
        <w:ind w:firstLine="709"/>
        <w:jc w:val="both"/>
        <w:rPr>
          <w:sz w:val="28"/>
          <w:szCs w:val="28"/>
        </w:rPr>
      </w:pPr>
      <w:proofErr w:type="gramStart"/>
      <w:r w:rsidRPr="001126DB">
        <w:rPr>
          <w:sz w:val="28"/>
          <w:szCs w:val="28"/>
        </w:rPr>
        <w:t>б</w:t>
      </w:r>
      <w:proofErr w:type="gramEnd"/>
      <w:r w:rsidRPr="001126DB">
        <w:rPr>
          <w:sz w:val="28"/>
          <w:szCs w:val="28"/>
        </w:rPr>
        <w:t>) в подпункте в) словесно-цифровое обозначение «5 618 782 888 рублей» заменить словесно-цифровым обозначением «5 624 754 824 рубля»;</w:t>
      </w:r>
    </w:p>
    <w:p w14:paraId="2EA6AC75" w14:textId="77777777" w:rsidR="005C409E" w:rsidRPr="001126DB" w:rsidRDefault="005C409E" w:rsidP="00BF1330">
      <w:pPr>
        <w:ind w:firstLine="709"/>
        <w:jc w:val="both"/>
        <w:rPr>
          <w:sz w:val="28"/>
          <w:szCs w:val="28"/>
        </w:rPr>
      </w:pPr>
      <w:proofErr w:type="gramStart"/>
      <w:r w:rsidRPr="001126DB">
        <w:rPr>
          <w:sz w:val="28"/>
          <w:szCs w:val="28"/>
        </w:rPr>
        <w:lastRenderedPageBreak/>
        <w:t>в</w:t>
      </w:r>
      <w:proofErr w:type="gramEnd"/>
      <w:r w:rsidRPr="001126DB">
        <w:rPr>
          <w:sz w:val="28"/>
          <w:szCs w:val="28"/>
        </w:rPr>
        <w:t>) в подпункте г) словесно-цифровое обозначение «2 586 182 185 рублей» заменить словесно-цифровым обозначением «2 592 154 121 рубль» и цифровое обозначение «43,7» заменить цифровым обозначением «43,8».</w:t>
      </w:r>
    </w:p>
    <w:p w14:paraId="1650CDB2" w14:textId="77777777" w:rsidR="00426791" w:rsidRPr="001126DB" w:rsidRDefault="00426791" w:rsidP="00BF1330">
      <w:pPr>
        <w:ind w:firstLine="709"/>
        <w:jc w:val="both"/>
        <w:rPr>
          <w:sz w:val="28"/>
          <w:szCs w:val="28"/>
        </w:rPr>
      </w:pPr>
    </w:p>
    <w:p w14:paraId="779A3DE2" w14:textId="77777777" w:rsidR="005C409E" w:rsidRPr="001126DB" w:rsidRDefault="005C409E" w:rsidP="00BF1330">
      <w:pPr>
        <w:pStyle w:val="af0"/>
        <w:numPr>
          <w:ilvl w:val="0"/>
          <w:numId w:val="1"/>
        </w:numPr>
        <w:ind w:left="0" w:firstLine="709"/>
        <w:jc w:val="both"/>
        <w:rPr>
          <w:sz w:val="28"/>
          <w:szCs w:val="28"/>
        </w:rPr>
      </w:pPr>
      <w:r w:rsidRPr="001126DB">
        <w:rPr>
          <w:sz w:val="28"/>
          <w:szCs w:val="28"/>
        </w:rPr>
        <w:t>В статье 2:</w:t>
      </w:r>
    </w:p>
    <w:p w14:paraId="7344F2C5" w14:textId="77777777" w:rsidR="005C409E" w:rsidRPr="00A343BF" w:rsidRDefault="005C409E" w:rsidP="00BF1330">
      <w:pPr>
        <w:ind w:firstLine="709"/>
        <w:jc w:val="both"/>
        <w:rPr>
          <w:sz w:val="28"/>
          <w:szCs w:val="28"/>
        </w:rPr>
      </w:pPr>
      <w:proofErr w:type="gramStart"/>
      <w:r w:rsidRPr="001126DB">
        <w:rPr>
          <w:sz w:val="28"/>
          <w:szCs w:val="28"/>
        </w:rPr>
        <w:t>а</w:t>
      </w:r>
      <w:proofErr w:type="gramEnd"/>
      <w:r w:rsidRPr="001126DB">
        <w:rPr>
          <w:sz w:val="28"/>
          <w:szCs w:val="28"/>
        </w:rPr>
        <w:t>) в подпункте б) словесно-цифровое обозначение «4 660 313 496 рублей» заменить словесно-цифровым обозначением «</w:t>
      </w:r>
      <w:r w:rsidRPr="001126DB">
        <w:rPr>
          <w:bCs/>
          <w:sz w:val="28"/>
          <w:szCs w:val="28"/>
        </w:rPr>
        <w:t xml:space="preserve">4 666 285 432 </w:t>
      </w:r>
      <w:r w:rsidRPr="00A343BF">
        <w:rPr>
          <w:sz w:val="28"/>
          <w:szCs w:val="28"/>
        </w:rPr>
        <w:t>рубля»;</w:t>
      </w:r>
    </w:p>
    <w:p w14:paraId="37227085" w14:textId="77777777" w:rsidR="005C409E" w:rsidRPr="00A343BF" w:rsidRDefault="005C409E" w:rsidP="00BF1330">
      <w:pPr>
        <w:ind w:firstLine="709"/>
        <w:jc w:val="both"/>
        <w:rPr>
          <w:sz w:val="28"/>
          <w:szCs w:val="28"/>
        </w:rPr>
      </w:pPr>
      <w:proofErr w:type="gramStart"/>
      <w:r w:rsidRPr="00A343BF">
        <w:rPr>
          <w:sz w:val="28"/>
          <w:szCs w:val="28"/>
        </w:rPr>
        <w:t>б</w:t>
      </w:r>
      <w:proofErr w:type="gramEnd"/>
      <w:r w:rsidRPr="00A343BF">
        <w:rPr>
          <w:sz w:val="28"/>
          <w:szCs w:val="28"/>
        </w:rPr>
        <w:t>) в подпункте в) словесно-цифровое обозначение «4 413 369 065 рублей» заменить словесно-цифровым обозначением «</w:t>
      </w:r>
      <w:r w:rsidRPr="00A343BF">
        <w:rPr>
          <w:bCs/>
          <w:sz w:val="28"/>
          <w:szCs w:val="28"/>
        </w:rPr>
        <w:t xml:space="preserve">4 419 341 001 </w:t>
      </w:r>
      <w:r w:rsidRPr="00A343BF">
        <w:rPr>
          <w:sz w:val="28"/>
          <w:szCs w:val="28"/>
        </w:rPr>
        <w:t>рубль»;</w:t>
      </w:r>
    </w:p>
    <w:p w14:paraId="3F436905" w14:textId="77777777" w:rsidR="005C409E" w:rsidRPr="00A343BF" w:rsidRDefault="005C409E" w:rsidP="00BF1330">
      <w:pPr>
        <w:ind w:firstLine="709"/>
        <w:jc w:val="both"/>
        <w:rPr>
          <w:sz w:val="28"/>
          <w:szCs w:val="28"/>
        </w:rPr>
      </w:pPr>
      <w:proofErr w:type="gramStart"/>
      <w:r w:rsidRPr="00A343BF">
        <w:rPr>
          <w:sz w:val="28"/>
          <w:szCs w:val="28"/>
        </w:rPr>
        <w:t>в</w:t>
      </w:r>
      <w:proofErr w:type="gramEnd"/>
      <w:r w:rsidRPr="00A343BF">
        <w:rPr>
          <w:sz w:val="28"/>
          <w:szCs w:val="28"/>
        </w:rPr>
        <w:t>) в подпункте г) словесно-цифровое обозначение «2 494 976 401 рубль» заменить словесно-цифровым обозначением «</w:t>
      </w:r>
      <w:r w:rsidRPr="00A343BF">
        <w:rPr>
          <w:bCs/>
          <w:sz w:val="28"/>
          <w:szCs w:val="28"/>
        </w:rPr>
        <w:t>2 500 948 337</w:t>
      </w:r>
      <w:r w:rsidRPr="00A343BF">
        <w:rPr>
          <w:b/>
          <w:bCs/>
          <w:sz w:val="28"/>
          <w:szCs w:val="28"/>
        </w:rPr>
        <w:t xml:space="preserve"> </w:t>
      </w:r>
      <w:r w:rsidRPr="00A343BF">
        <w:rPr>
          <w:sz w:val="28"/>
          <w:szCs w:val="28"/>
        </w:rPr>
        <w:t>рублей» и цифровое обозначение «53,5» заменить цифровым обозначением «53,6».</w:t>
      </w:r>
    </w:p>
    <w:p w14:paraId="1820C254" w14:textId="77777777" w:rsidR="005C409E" w:rsidRPr="00095E29" w:rsidRDefault="005C409E" w:rsidP="00BF1330">
      <w:pPr>
        <w:ind w:firstLine="709"/>
        <w:jc w:val="both"/>
        <w:rPr>
          <w:sz w:val="20"/>
          <w:szCs w:val="20"/>
        </w:rPr>
      </w:pPr>
    </w:p>
    <w:p w14:paraId="3BCBDE5E" w14:textId="77777777" w:rsidR="005C409E" w:rsidRPr="00A343BF" w:rsidRDefault="005C409E" w:rsidP="00BF1330">
      <w:pPr>
        <w:ind w:firstLine="709"/>
        <w:jc w:val="both"/>
        <w:rPr>
          <w:sz w:val="28"/>
          <w:szCs w:val="28"/>
        </w:rPr>
      </w:pPr>
      <w:r w:rsidRPr="00A343BF">
        <w:rPr>
          <w:sz w:val="28"/>
          <w:szCs w:val="28"/>
        </w:rPr>
        <w:t>3. В подпункте в) части первой пункта 1 статьи 19 словесно-цифровое обозначение «</w:t>
      </w:r>
      <w:r w:rsidRPr="00A343BF">
        <w:rPr>
          <w:kern w:val="36"/>
          <w:sz w:val="28"/>
          <w:szCs w:val="28"/>
        </w:rPr>
        <w:t xml:space="preserve">165 561 593 </w:t>
      </w:r>
      <w:r w:rsidRPr="00A343BF">
        <w:rPr>
          <w:sz w:val="28"/>
          <w:szCs w:val="28"/>
        </w:rPr>
        <w:t>рубля» заменить словесно-цифровым обозначением «</w:t>
      </w:r>
      <w:r w:rsidRPr="00A343BF">
        <w:rPr>
          <w:bCs/>
          <w:kern w:val="36"/>
          <w:sz w:val="28"/>
          <w:szCs w:val="28"/>
        </w:rPr>
        <w:t>171 533 529</w:t>
      </w:r>
      <w:r w:rsidRPr="00A343BF">
        <w:rPr>
          <w:b/>
          <w:bCs/>
          <w:kern w:val="36"/>
          <w:sz w:val="28"/>
          <w:szCs w:val="28"/>
        </w:rPr>
        <w:t xml:space="preserve"> </w:t>
      </w:r>
      <w:r w:rsidRPr="00A343BF">
        <w:rPr>
          <w:sz w:val="28"/>
          <w:szCs w:val="28"/>
        </w:rPr>
        <w:t>рублей».</w:t>
      </w:r>
    </w:p>
    <w:p w14:paraId="171E8B6D" w14:textId="706CBB0D" w:rsidR="005C409E" w:rsidRPr="00095E29" w:rsidRDefault="00426791" w:rsidP="00BF1330">
      <w:pPr>
        <w:ind w:firstLine="709"/>
        <w:jc w:val="both"/>
        <w:rPr>
          <w:sz w:val="20"/>
          <w:szCs w:val="20"/>
        </w:rPr>
      </w:pPr>
      <w:r w:rsidRPr="00A343BF">
        <w:rPr>
          <w:sz w:val="28"/>
          <w:szCs w:val="28"/>
        </w:rPr>
        <w:t xml:space="preserve"> </w:t>
      </w:r>
    </w:p>
    <w:p w14:paraId="09D78ED2" w14:textId="44F40B09" w:rsidR="005C409E" w:rsidRPr="00A343BF" w:rsidRDefault="005C409E" w:rsidP="00BF1330">
      <w:pPr>
        <w:pStyle w:val="af0"/>
        <w:numPr>
          <w:ilvl w:val="0"/>
          <w:numId w:val="23"/>
        </w:numPr>
        <w:ind w:left="0" w:firstLine="709"/>
        <w:jc w:val="both"/>
        <w:rPr>
          <w:sz w:val="28"/>
          <w:szCs w:val="28"/>
        </w:rPr>
      </w:pPr>
      <w:r w:rsidRPr="00A343BF">
        <w:rPr>
          <w:sz w:val="28"/>
          <w:szCs w:val="28"/>
        </w:rPr>
        <w:t xml:space="preserve">В части первой пункта 2 статьи 19 словесно-цифровое обозначение «162 910 817 рублей» заменить словесно-цифровым обозначением </w:t>
      </w:r>
      <w:r w:rsidR="00DA7F81">
        <w:rPr>
          <w:sz w:val="28"/>
          <w:szCs w:val="28"/>
        </w:rPr>
        <w:br/>
      </w:r>
      <w:r w:rsidRPr="00A343BF">
        <w:rPr>
          <w:sz w:val="28"/>
          <w:szCs w:val="28"/>
        </w:rPr>
        <w:t>«</w:t>
      </w:r>
      <w:r w:rsidRPr="00A343BF">
        <w:rPr>
          <w:bCs/>
          <w:sz w:val="28"/>
          <w:szCs w:val="28"/>
        </w:rPr>
        <w:t>168 882 753</w:t>
      </w:r>
      <w:r w:rsidRPr="00A343BF">
        <w:rPr>
          <w:b/>
          <w:bCs/>
          <w:sz w:val="28"/>
          <w:szCs w:val="28"/>
        </w:rPr>
        <w:t xml:space="preserve"> </w:t>
      </w:r>
      <w:r w:rsidRPr="00A343BF">
        <w:rPr>
          <w:sz w:val="28"/>
          <w:szCs w:val="28"/>
        </w:rPr>
        <w:t>рубля».</w:t>
      </w:r>
    </w:p>
    <w:p w14:paraId="2D8EC6F0" w14:textId="77777777" w:rsidR="005C409E" w:rsidRPr="00A343BF" w:rsidRDefault="005C409E" w:rsidP="00BF1330">
      <w:pPr>
        <w:pStyle w:val="af0"/>
        <w:ind w:left="928" w:firstLine="709"/>
        <w:jc w:val="both"/>
        <w:rPr>
          <w:sz w:val="28"/>
          <w:szCs w:val="28"/>
        </w:rPr>
      </w:pPr>
    </w:p>
    <w:p w14:paraId="5972A4F3" w14:textId="7D218795" w:rsidR="005C409E" w:rsidRPr="00A343BF" w:rsidRDefault="005C409E" w:rsidP="00BF1330">
      <w:pPr>
        <w:pStyle w:val="af0"/>
        <w:numPr>
          <w:ilvl w:val="0"/>
          <w:numId w:val="23"/>
        </w:numPr>
        <w:ind w:left="0" w:firstLine="709"/>
        <w:jc w:val="both"/>
        <w:rPr>
          <w:sz w:val="28"/>
          <w:szCs w:val="28"/>
        </w:rPr>
      </w:pPr>
      <w:r w:rsidRPr="00A343BF">
        <w:rPr>
          <w:sz w:val="28"/>
          <w:szCs w:val="28"/>
        </w:rPr>
        <w:t>В части четвертой пункта 2 статьи 19 цифровое обозначение «</w:t>
      </w:r>
      <w:r w:rsidRPr="00A343BF">
        <w:rPr>
          <w:kern w:val="36"/>
          <w:sz w:val="28"/>
          <w:szCs w:val="28"/>
        </w:rPr>
        <w:t>21 674 913</w:t>
      </w:r>
      <w:r w:rsidRPr="00A343BF">
        <w:rPr>
          <w:sz w:val="28"/>
          <w:szCs w:val="28"/>
        </w:rPr>
        <w:t>» заменить цифровым обозначением «</w:t>
      </w:r>
      <w:r w:rsidRPr="00A343BF">
        <w:rPr>
          <w:bCs/>
          <w:kern w:val="36"/>
          <w:sz w:val="28"/>
          <w:szCs w:val="28"/>
        </w:rPr>
        <w:t>27 646 849</w:t>
      </w:r>
      <w:r w:rsidRPr="00A343BF">
        <w:rPr>
          <w:sz w:val="28"/>
          <w:szCs w:val="28"/>
        </w:rPr>
        <w:t>».</w:t>
      </w:r>
    </w:p>
    <w:p w14:paraId="0A5B621B" w14:textId="77777777" w:rsidR="00426791" w:rsidRPr="00A343BF" w:rsidRDefault="00426791" w:rsidP="00BF1330">
      <w:pPr>
        <w:pStyle w:val="af0"/>
        <w:ind w:left="567" w:firstLine="709"/>
        <w:jc w:val="both"/>
        <w:rPr>
          <w:sz w:val="28"/>
          <w:szCs w:val="28"/>
        </w:rPr>
      </w:pPr>
    </w:p>
    <w:p w14:paraId="1E2EEE39" w14:textId="77777777" w:rsidR="005C409E" w:rsidRPr="00A343BF" w:rsidRDefault="005C409E" w:rsidP="00BF1330">
      <w:pPr>
        <w:pStyle w:val="af0"/>
        <w:numPr>
          <w:ilvl w:val="0"/>
          <w:numId w:val="23"/>
        </w:numPr>
        <w:ind w:left="0" w:firstLine="709"/>
        <w:jc w:val="both"/>
        <w:rPr>
          <w:sz w:val="28"/>
          <w:szCs w:val="28"/>
        </w:rPr>
      </w:pPr>
      <w:r w:rsidRPr="00A343BF">
        <w:rPr>
          <w:sz w:val="28"/>
          <w:szCs w:val="28"/>
        </w:rPr>
        <w:t>В Приложении № 1 к Закону:</w:t>
      </w:r>
    </w:p>
    <w:p w14:paraId="05B0682E" w14:textId="61582A04" w:rsidR="005C409E" w:rsidRPr="00A343BF" w:rsidRDefault="005C409E" w:rsidP="00BF1330">
      <w:pPr>
        <w:pStyle w:val="af0"/>
        <w:ind w:left="0" w:firstLine="709"/>
        <w:jc w:val="both"/>
        <w:rPr>
          <w:sz w:val="28"/>
          <w:szCs w:val="28"/>
        </w:rPr>
      </w:pPr>
      <w:proofErr w:type="gramStart"/>
      <w:r w:rsidRPr="00A343BF">
        <w:rPr>
          <w:sz w:val="28"/>
          <w:szCs w:val="28"/>
        </w:rPr>
        <w:t>а</w:t>
      </w:r>
      <w:proofErr w:type="gramEnd"/>
      <w:r w:rsidRPr="00A343BF">
        <w:rPr>
          <w:sz w:val="28"/>
          <w:szCs w:val="28"/>
        </w:rPr>
        <w:t>) по строке 2 «Предельные расходы, из них» цифровое обозначение «</w:t>
      </w:r>
      <w:r w:rsidRPr="00A343BF">
        <w:rPr>
          <w:kern w:val="36"/>
          <w:sz w:val="28"/>
          <w:szCs w:val="28"/>
        </w:rPr>
        <w:t>5 915 562 590</w:t>
      </w:r>
      <w:r w:rsidRPr="00A343BF">
        <w:rPr>
          <w:sz w:val="28"/>
          <w:szCs w:val="28"/>
        </w:rPr>
        <w:t>» заменить цифровым обозначением «</w:t>
      </w:r>
      <w:r w:rsidRPr="00A343BF">
        <w:rPr>
          <w:bCs/>
          <w:kern w:val="36"/>
          <w:sz w:val="28"/>
          <w:szCs w:val="28"/>
        </w:rPr>
        <w:t>5 921 534 526</w:t>
      </w:r>
      <w:r w:rsidRPr="00A343BF">
        <w:rPr>
          <w:sz w:val="28"/>
          <w:szCs w:val="28"/>
        </w:rPr>
        <w:t>»;</w:t>
      </w:r>
    </w:p>
    <w:p w14:paraId="239EFF0C" w14:textId="0E50BBD0" w:rsidR="005C409E" w:rsidRPr="00A343BF" w:rsidRDefault="005C409E" w:rsidP="00BF1330">
      <w:pPr>
        <w:pStyle w:val="af0"/>
        <w:ind w:left="0" w:firstLine="709"/>
        <w:jc w:val="both"/>
        <w:rPr>
          <w:sz w:val="28"/>
          <w:szCs w:val="28"/>
        </w:rPr>
      </w:pPr>
      <w:proofErr w:type="gramStart"/>
      <w:r w:rsidRPr="00A343BF">
        <w:rPr>
          <w:sz w:val="28"/>
          <w:szCs w:val="28"/>
        </w:rPr>
        <w:t>б</w:t>
      </w:r>
      <w:proofErr w:type="gramEnd"/>
      <w:r w:rsidRPr="00A343BF">
        <w:rPr>
          <w:sz w:val="28"/>
          <w:szCs w:val="28"/>
        </w:rPr>
        <w:t>) по строке 3.1 «за счет доходов, имеющих целевое назначение» цифровое обозначение «</w:t>
      </w:r>
      <w:r w:rsidRPr="00A343BF">
        <w:rPr>
          <w:kern w:val="36"/>
          <w:sz w:val="28"/>
          <w:szCs w:val="28"/>
        </w:rPr>
        <w:t>1 064 660 867</w:t>
      </w:r>
      <w:r w:rsidRPr="00A343BF">
        <w:rPr>
          <w:sz w:val="28"/>
          <w:szCs w:val="28"/>
        </w:rPr>
        <w:t>» заменить цифровым обозначением «</w:t>
      </w:r>
      <w:r w:rsidRPr="00A343BF">
        <w:rPr>
          <w:bCs/>
          <w:kern w:val="36"/>
          <w:sz w:val="28"/>
          <w:szCs w:val="28"/>
        </w:rPr>
        <w:t>1 070 632 803</w:t>
      </w:r>
      <w:r w:rsidRPr="00A343BF">
        <w:rPr>
          <w:sz w:val="28"/>
          <w:szCs w:val="28"/>
        </w:rPr>
        <w:t>»;</w:t>
      </w:r>
    </w:p>
    <w:p w14:paraId="327DF0BE" w14:textId="5CEE403F" w:rsidR="005C409E" w:rsidRPr="00A343BF" w:rsidRDefault="005C409E" w:rsidP="00BF1330">
      <w:pPr>
        <w:pStyle w:val="af0"/>
        <w:ind w:left="0" w:firstLine="709"/>
        <w:jc w:val="both"/>
        <w:rPr>
          <w:sz w:val="28"/>
          <w:szCs w:val="28"/>
        </w:rPr>
      </w:pPr>
      <w:proofErr w:type="gramStart"/>
      <w:r w:rsidRPr="00A343BF">
        <w:rPr>
          <w:sz w:val="28"/>
          <w:szCs w:val="28"/>
        </w:rPr>
        <w:t>в</w:t>
      </w:r>
      <w:proofErr w:type="gramEnd"/>
      <w:r w:rsidRPr="00A343BF">
        <w:rPr>
          <w:sz w:val="28"/>
          <w:szCs w:val="28"/>
        </w:rPr>
        <w:t xml:space="preserve">) по строке 4 «Предельный дефицит» цифровое обозначение </w:t>
      </w:r>
      <w:r w:rsidR="00DA7F81">
        <w:rPr>
          <w:sz w:val="28"/>
          <w:szCs w:val="28"/>
        </w:rPr>
        <w:br/>
      </w:r>
      <w:r w:rsidRPr="00A343BF">
        <w:rPr>
          <w:sz w:val="28"/>
          <w:szCs w:val="28"/>
        </w:rPr>
        <w:t>«</w:t>
      </w:r>
      <w:r w:rsidRPr="00A343BF">
        <w:rPr>
          <w:kern w:val="36"/>
          <w:sz w:val="28"/>
          <w:szCs w:val="28"/>
        </w:rPr>
        <w:t>2 586 182 185</w:t>
      </w:r>
      <w:r w:rsidRPr="00A343BF">
        <w:rPr>
          <w:sz w:val="28"/>
          <w:szCs w:val="28"/>
        </w:rPr>
        <w:t>» заменить цифровым обозначением «</w:t>
      </w:r>
      <w:r w:rsidRPr="00A343BF">
        <w:rPr>
          <w:bCs/>
          <w:kern w:val="36"/>
          <w:sz w:val="28"/>
          <w:szCs w:val="28"/>
        </w:rPr>
        <w:t>2 592 154 121</w:t>
      </w:r>
      <w:r w:rsidRPr="00A343BF">
        <w:rPr>
          <w:sz w:val="28"/>
          <w:szCs w:val="28"/>
        </w:rPr>
        <w:t>»;</w:t>
      </w:r>
    </w:p>
    <w:p w14:paraId="4754CDA7" w14:textId="3B239FB5" w:rsidR="005C409E" w:rsidRPr="00A343BF" w:rsidRDefault="005C409E" w:rsidP="00BF1330">
      <w:pPr>
        <w:pStyle w:val="af0"/>
        <w:ind w:left="0" w:firstLine="709"/>
        <w:jc w:val="both"/>
        <w:rPr>
          <w:sz w:val="28"/>
          <w:szCs w:val="28"/>
        </w:rPr>
      </w:pPr>
      <w:proofErr w:type="gramStart"/>
      <w:r w:rsidRPr="00A343BF">
        <w:rPr>
          <w:sz w:val="28"/>
          <w:szCs w:val="28"/>
        </w:rPr>
        <w:t>г</w:t>
      </w:r>
      <w:proofErr w:type="gramEnd"/>
      <w:r w:rsidRPr="00A343BF">
        <w:rPr>
          <w:sz w:val="28"/>
          <w:szCs w:val="28"/>
        </w:rPr>
        <w:t>) по строке «% к предельным расходам» цифровое обозначение «43,7» заменить цифровым обозначением «43,8»;</w:t>
      </w:r>
    </w:p>
    <w:p w14:paraId="24F9F9F4" w14:textId="60B2AF07" w:rsidR="005C409E" w:rsidRPr="00A343BF" w:rsidRDefault="005C409E" w:rsidP="00BF1330">
      <w:pPr>
        <w:pStyle w:val="af0"/>
        <w:ind w:left="0" w:firstLine="709"/>
        <w:jc w:val="both"/>
        <w:rPr>
          <w:sz w:val="28"/>
          <w:szCs w:val="28"/>
        </w:rPr>
      </w:pPr>
      <w:proofErr w:type="gramStart"/>
      <w:r w:rsidRPr="00A343BF">
        <w:rPr>
          <w:sz w:val="28"/>
          <w:szCs w:val="28"/>
        </w:rPr>
        <w:t>д</w:t>
      </w:r>
      <w:proofErr w:type="gramEnd"/>
      <w:r w:rsidRPr="00A343BF">
        <w:rPr>
          <w:sz w:val="28"/>
          <w:szCs w:val="28"/>
        </w:rPr>
        <w:t>) по строке 5 «Дефицит» цифровое обозначение «</w:t>
      </w:r>
      <w:r w:rsidRPr="00A343BF">
        <w:rPr>
          <w:kern w:val="36"/>
          <w:sz w:val="28"/>
          <w:szCs w:val="28"/>
        </w:rPr>
        <w:t>2 289 402 483</w:t>
      </w:r>
      <w:r w:rsidRPr="00A343BF">
        <w:rPr>
          <w:sz w:val="28"/>
          <w:szCs w:val="28"/>
        </w:rPr>
        <w:t>» заменить цифровым обозначением «</w:t>
      </w:r>
      <w:r w:rsidRPr="00A343BF">
        <w:rPr>
          <w:bCs/>
          <w:kern w:val="36"/>
          <w:sz w:val="28"/>
          <w:szCs w:val="28"/>
        </w:rPr>
        <w:t>2 295 374 419</w:t>
      </w:r>
      <w:r w:rsidRPr="00A343BF">
        <w:rPr>
          <w:sz w:val="28"/>
          <w:szCs w:val="28"/>
        </w:rPr>
        <w:t>»;</w:t>
      </w:r>
    </w:p>
    <w:p w14:paraId="24F6DE48" w14:textId="1954F5DF" w:rsidR="005C409E" w:rsidRPr="00A343BF" w:rsidRDefault="005C409E" w:rsidP="00BF1330">
      <w:pPr>
        <w:pStyle w:val="af0"/>
        <w:ind w:left="0" w:firstLine="709"/>
        <w:jc w:val="both"/>
        <w:rPr>
          <w:sz w:val="28"/>
          <w:szCs w:val="28"/>
        </w:rPr>
      </w:pPr>
      <w:proofErr w:type="gramStart"/>
      <w:r w:rsidRPr="00A343BF">
        <w:rPr>
          <w:sz w:val="28"/>
          <w:szCs w:val="28"/>
        </w:rPr>
        <w:t>е</w:t>
      </w:r>
      <w:proofErr w:type="gramEnd"/>
      <w:r w:rsidRPr="00A343BF">
        <w:rPr>
          <w:sz w:val="28"/>
          <w:szCs w:val="28"/>
        </w:rPr>
        <w:t xml:space="preserve">) по строке «% к расходам, подлежащим финансированию» цифровое обозначение «40,7» заменить цифровым обозначением «40,8» </w:t>
      </w:r>
      <w:r w:rsidR="00DA7F81">
        <w:rPr>
          <w:sz w:val="28"/>
          <w:szCs w:val="28"/>
        </w:rPr>
        <w:t>–</w:t>
      </w:r>
    </w:p>
    <w:p w14:paraId="2DBA456D" w14:textId="77777777" w:rsidR="005C409E" w:rsidRPr="00A343BF" w:rsidRDefault="005C409E" w:rsidP="00BF1330">
      <w:pPr>
        <w:pStyle w:val="af0"/>
        <w:ind w:left="0" w:firstLine="709"/>
        <w:rPr>
          <w:sz w:val="28"/>
          <w:szCs w:val="28"/>
        </w:rPr>
      </w:pPr>
      <w:proofErr w:type="gramStart"/>
      <w:r w:rsidRPr="00A343BF">
        <w:rPr>
          <w:sz w:val="28"/>
          <w:szCs w:val="28"/>
        </w:rPr>
        <w:t>с</w:t>
      </w:r>
      <w:proofErr w:type="gramEnd"/>
      <w:r w:rsidRPr="00A343BF">
        <w:rPr>
          <w:sz w:val="28"/>
          <w:szCs w:val="28"/>
        </w:rPr>
        <w:t xml:space="preserve"> последующим изменением итоговых сумм в указанном Приложении.</w:t>
      </w:r>
    </w:p>
    <w:p w14:paraId="5E063532" w14:textId="77777777" w:rsidR="005C409E" w:rsidRPr="00A343BF" w:rsidRDefault="005C409E" w:rsidP="00BF1330">
      <w:pPr>
        <w:pStyle w:val="af0"/>
        <w:ind w:firstLine="709"/>
        <w:rPr>
          <w:sz w:val="28"/>
          <w:szCs w:val="28"/>
        </w:rPr>
      </w:pPr>
    </w:p>
    <w:p w14:paraId="2F33ADC2" w14:textId="77777777" w:rsidR="005C409E" w:rsidRPr="00A343BF" w:rsidRDefault="005C409E" w:rsidP="00BF1330">
      <w:pPr>
        <w:pStyle w:val="af0"/>
        <w:numPr>
          <w:ilvl w:val="0"/>
          <w:numId w:val="23"/>
        </w:numPr>
        <w:ind w:left="0" w:firstLine="709"/>
        <w:jc w:val="both"/>
        <w:rPr>
          <w:sz w:val="28"/>
          <w:szCs w:val="28"/>
        </w:rPr>
      </w:pPr>
      <w:r w:rsidRPr="00A343BF">
        <w:rPr>
          <w:sz w:val="28"/>
          <w:szCs w:val="28"/>
        </w:rPr>
        <w:t>В Приложении № 2 к Закону:</w:t>
      </w:r>
    </w:p>
    <w:p w14:paraId="7C3CFF5F" w14:textId="1E8BA8B5" w:rsidR="005C409E" w:rsidRPr="00A343BF" w:rsidRDefault="005C409E" w:rsidP="00BF1330">
      <w:pPr>
        <w:pStyle w:val="af0"/>
        <w:ind w:left="0" w:firstLine="709"/>
        <w:jc w:val="both"/>
        <w:rPr>
          <w:sz w:val="28"/>
          <w:szCs w:val="28"/>
        </w:rPr>
      </w:pPr>
      <w:proofErr w:type="gramStart"/>
      <w:r w:rsidRPr="00A343BF">
        <w:rPr>
          <w:sz w:val="28"/>
          <w:szCs w:val="28"/>
        </w:rPr>
        <w:t>а</w:t>
      </w:r>
      <w:proofErr w:type="gramEnd"/>
      <w:r w:rsidRPr="00A343BF">
        <w:rPr>
          <w:sz w:val="28"/>
          <w:szCs w:val="28"/>
        </w:rPr>
        <w:t>) по строке 2 «Предельные расходы, из них» цифровое обозначение «</w:t>
      </w:r>
      <w:r w:rsidRPr="00A343BF">
        <w:rPr>
          <w:kern w:val="36"/>
          <w:sz w:val="28"/>
          <w:szCs w:val="28"/>
        </w:rPr>
        <w:t>4 660 313 496</w:t>
      </w:r>
      <w:r w:rsidRPr="00A343BF">
        <w:rPr>
          <w:sz w:val="28"/>
          <w:szCs w:val="28"/>
        </w:rPr>
        <w:t>» заменить цифровым обозначением «</w:t>
      </w:r>
      <w:r w:rsidRPr="00A343BF">
        <w:rPr>
          <w:bCs/>
          <w:kern w:val="36"/>
          <w:sz w:val="28"/>
          <w:szCs w:val="28"/>
        </w:rPr>
        <w:t>4 666 285 432</w:t>
      </w:r>
      <w:r w:rsidRPr="00A343BF">
        <w:rPr>
          <w:sz w:val="28"/>
          <w:szCs w:val="28"/>
        </w:rPr>
        <w:t>»;</w:t>
      </w:r>
    </w:p>
    <w:p w14:paraId="50B2688B" w14:textId="06C722A7" w:rsidR="005C409E" w:rsidRPr="00A343BF" w:rsidRDefault="005C409E" w:rsidP="00BF1330">
      <w:pPr>
        <w:pStyle w:val="af0"/>
        <w:ind w:left="0" w:firstLine="709"/>
        <w:jc w:val="both"/>
        <w:rPr>
          <w:sz w:val="28"/>
          <w:szCs w:val="28"/>
        </w:rPr>
      </w:pPr>
      <w:proofErr w:type="gramStart"/>
      <w:r w:rsidRPr="00A343BF">
        <w:rPr>
          <w:sz w:val="28"/>
          <w:szCs w:val="28"/>
        </w:rPr>
        <w:t>б</w:t>
      </w:r>
      <w:proofErr w:type="gramEnd"/>
      <w:r w:rsidRPr="00A343BF">
        <w:rPr>
          <w:sz w:val="28"/>
          <w:szCs w:val="28"/>
        </w:rPr>
        <w:t>) по строке 3.1 «за счет доходов, имеющих целевое назначение» цифровое обозначение «</w:t>
      </w:r>
      <w:r w:rsidRPr="00A343BF">
        <w:rPr>
          <w:kern w:val="36"/>
          <w:sz w:val="28"/>
          <w:szCs w:val="28"/>
        </w:rPr>
        <w:t>888 951 879</w:t>
      </w:r>
      <w:r w:rsidRPr="00A343BF">
        <w:rPr>
          <w:sz w:val="28"/>
          <w:szCs w:val="28"/>
        </w:rPr>
        <w:t>» заменить цифровым обозначением «</w:t>
      </w:r>
      <w:r w:rsidRPr="00A343BF">
        <w:rPr>
          <w:bCs/>
          <w:kern w:val="36"/>
          <w:sz w:val="28"/>
          <w:szCs w:val="28"/>
        </w:rPr>
        <w:t>894 923 815</w:t>
      </w:r>
      <w:r w:rsidRPr="00A343BF">
        <w:rPr>
          <w:sz w:val="28"/>
          <w:szCs w:val="28"/>
        </w:rPr>
        <w:t>»;</w:t>
      </w:r>
    </w:p>
    <w:p w14:paraId="2005BE6D" w14:textId="6B692913" w:rsidR="005C409E" w:rsidRPr="00A343BF" w:rsidRDefault="005C409E" w:rsidP="00BF1330">
      <w:pPr>
        <w:pStyle w:val="af0"/>
        <w:ind w:left="0" w:firstLine="709"/>
        <w:jc w:val="both"/>
        <w:rPr>
          <w:sz w:val="28"/>
          <w:szCs w:val="28"/>
        </w:rPr>
      </w:pPr>
      <w:proofErr w:type="gramStart"/>
      <w:r w:rsidRPr="00A343BF">
        <w:rPr>
          <w:sz w:val="28"/>
          <w:szCs w:val="28"/>
        </w:rPr>
        <w:lastRenderedPageBreak/>
        <w:t>в</w:t>
      </w:r>
      <w:proofErr w:type="gramEnd"/>
      <w:r w:rsidRPr="00A343BF">
        <w:rPr>
          <w:sz w:val="28"/>
          <w:szCs w:val="28"/>
        </w:rPr>
        <w:t xml:space="preserve">) по строке 4 «Предельный дефицит» цифровое обозначение </w:t>
      </w:r>
      <w:r w:rsidR="00DA7F81">
        <w:rPr>
          <w:sz w:val="28"/>
          <w:szCs w:val="28"/>
        </w:rPr>
        <w:br/>
      </w:r>
      <w:r w:rsidRPr="00A343BF">
        <w:rPr>
          <w:sz w:val="28"/>
          <w:szCs w:val="28"/>
        </w:rPr>
        <w:t>«</w:t>
      </w:r>
      <w:r w:rsidRPr="00A343BF">
        <w:rPr>
          <w:kern w:val="36"/>
          <w:sz w:val="28"/>
          <w:szCs w:val="28"/>
        </w:rPr>
        <w:t>2 494 976 401</w:t>
      </w:r>
      <w:r w:rsidRPr="00A343BF">
        <w:rPr>
          <w:sz w:val="28"/>
          <w:szCs w:val="28"/>
        </w:rPr>
        <w:t>» заменить цифровым обозначением «</w:t>
      </w:r>
      <w:r w:rsidRPr="00A343BF">
        <w:rPr>
          <w:bCs/>
          <w:kern w:val="36"/>
          <w:sz w:val="28"/>
          <w:szCs w:val="28"/>
        </w:rPr>
        <w:t>2 500 948 337</w:t>
      </w:r>
      <w:r w:rsidRPr="00A343BF">
        <w:rPr>
          <w:sz w:val="28"/>
          <w:szCs w:val="28"/>
        </w:rPr>
        <w:t>»;</w:t>
      </w:r>
    </w:p>
    <w:p w14:paraId="1CB3D40E" w14:textId="71E6676F" w:rsidR="005C409E" w:rsidRPr="00A343BF" w:rsidRDefault="005C409E" w:rsidP="00BF1330">
      <w:pPr>
        <w:pStyle w:val="af0"/>
        <w:ind w:left="0" w:firstLine="709"/>
        <w:jc w:val="both"/>
        <w:rPr>
          <w:sz w:val="28"/>
          <w:szCs w:val="28"/>
        </w:rPr>
      </w:pPr>
      <w:proofErr w:type="gramStart"/>
      <w:r w:rsidRPr="00A343BF">
        <w:rPr>
          <w:sz w:val="28"/>
          <w:szCs w:val="28"/>
        </w:rPr>
        <w:t>г</w:t>
      </w:r>
      <w:proofErr w:type="gramEnd"/>
      <w:r w:rsidRPr="00A343BF">
        <w:rPr>
          <w:sz w:val="28"/>
          <w:szCs w:val="28"/>
        </w:rPr>
        <w:t>) по строке «% к предельным расходам» цифровое обозначение «53,5» заменить цифровым обозначением «53,6»;</w:t>
      </w:r>
    </w:p>
    <w:p w14:paraId="6AE1D93B" w14:textId="77777777" w:rsidR="005C409E" w:rsidRPr="00A343BF" w:rsidRDefault="005C409E" w:rsidP="00BF1330">
      <w:pPr>
        <w:pStyle w:val="af0"/>
        <w:ind w:left="0" w:firstLine="709"/>
        <w:jc w:val="both"/>
        <w:rPr>
          <w:sz w:val="28"/>
          <w:szCs w:val="28"/>
        </w:rPr>
      </w:pPr>
      <w:proofErr w:type="gramStart"/>
      <w:r w:rsidRPr="00A343BF">
        <w:rPr>
          <w:sz w:val="28"/>
          <w:szCs w:val="28"/>
        </w:rPr>
        <w:t>д</w:t>
      </w:r>
      <w:proofErr w:type="gramEnd"/>
      <w:r w:rsidRPr="00A343BF">
        <w:rPr>
          <w:sz w:val="28"/>
          <w:szCs w:val="28"/>
        </w:rPr>
        <w:t>) по строке 5  «Дефицит» цифровое обозначение «</w:t>
      </w:r>
      <w:r w:rsidRPr="00A343BF">
        <w:rPr>
          <w:kern w:val="36"/>
          <w:sz w:val="28"/>
          <w:szCs w:val="28"/>
        </w:rPr>
        <w:t>2 248 031 970</w:t>
      </w:r>
      <w:r w:rsidRPr="00A343BF">
        <w:rPr>
          <w:sz w:val="28"/>
          <w:szCs w:val="28"/>
        </w:rPr>
        <w:t>» заменить цифровым обозначением «</w:t>
      </w:r>
      <w:r w:rsidRPr="00A343BF">
        <w:rPr>
          <w:bCs/>
          <w:kern w:val="36"/>
          <w:sz w:val="28"/>
          <w:szCs w:val="28"/>
        </w:rPr>
        <w:t>2 254 003 906</w:t>
      </w:r>
      <w:r w:rsidRPr="00A343BF">
        <w:rPr>
          <w:sz w:val="28"/>
          <w:szCs w:val="28"/>
        </w:rPr>
        <w:t>»;</w:t>
      </w:r>
    </w:p>
    <w:p w14:paraId="3E646819" w14:textId="5A15812C" w:rsidR="005C409E" w:rsidRPr="00A343BF" w:rsidRDefault="005C409E" w:rsidP="00BF1330">
      <w:pPr>
        <w:pStyle w:val="af0"/>
        <w:ind w:left="0" w:firstLine="709"/>
        <w:jc w:val="both"/>
        <w:rPr>
          <w:sz w:val="28"/>
          <w:szCs w:val="28"/>
        </w:rPr>
      </w:pPr>
      <w:proofErr w:type="gramStart"/>
      <w:r w:rsidRPr="00A343BF">
        <w:rPr>
          <w:sz w:val="28"/>
          <w:szCs w:val="28"/>
        </w:rPr>
        <w:t>е</w:t>
      </w:r>
      <w:proofErr w:type="gramEnd"/>
      <w:r w:rsidRPr="00A343BF">
        <w:rPr>
          <w:sz w:val="28"/>
          <w:szCs w:val="28"/>
        </w:rPr>
        <w:t xml:space="preserve">) по строке «% к расходам, подлежащим финансированию» цифровое обозначение «50,9» заменить цифровым обозначением «51,0» </w:t>
      </w:r>
      <w:r w:rsidR="00DA7F81">
        <w:rPr>
          <w:sz w:val="28"/>
          <w:szCs w:val="28"/>
        </w:rPr>
        <w:t>–</w:t>
      </w:r>
    </w:p>
    <w:p w14:paraId="2CFA68B7" w14:textId="77777777" w:rsidR="005C409E" w:rsidRPr="00A343BF" w:rsidRDefault="005C409E" w:rsidP="00BF1330">
      <w:pPr>
        <w:pStyle w:val="af0"/>
        <w:ind w:left="0" w:firstLine="709"/>
        <w:rPr>
          <w:sz w:val="28"/>
          <w:szCs w:val="28"/>
        </w:rPr>
      </w:pPr>
      <w:proofErr w:type="gramStart"/>
      <w:r w:rsidRPr="00A343BF">
        <w:rPr>
          <w:sz w:val="28"/>
          <w:szCs w:val="28"/>
        </w:rPr>
        <w:t>с</w:t>
      </w:r>
      <w:proofErr w:type="gramEnd"/>
      <w:r w:rsidRPr="00A343BF">
        <w:rPr>
          <w:sz w:val="28"/>
          <w:szCs w:val="28"/>
        </w:rPr>
        <w:t xml:space="preserve"> последующим изменением итоговых сумм в указанном Приложении.</w:t>
      </w:r>
    </w:p>
    <w:p w14:paraId="1D9001F5" w14:textId="77777777" w:rsidR="005C409E" w:rsidRPr="00A343BF" w:rsidRDefault="005C409E" w:rsidP="00BF1330">
      <w:pPr>
        <w:pStyle w:val="af0"/>
        <w:ind w:left="0" w:firstLine="709"/>
        <w:rPr>
          <w:sz w:val="28"/>
          <w:szCs w:val="28"/>
        </w:rPr>
      </w:pPr>
    </w:p>
    <w:p w14:paraId="38A7E6CD" w14:textId="0D014407" w:rsidR="005C409E" w:rsidRPr="00A343BF" w:rsidRDefault="005C409E" w:rsidP="00BF1330">
      <w:pPr>
        <w:pStyle w:val="af0"/>
        <w:numPr>
          <w:ilvl w:val="0"/>
          <w:numId w:val="23"/>
        </w:numPr>
        <w:ind w:left="0" w:firstLine="709"/>
        <w:jc w:val="both"/>
        <w:rPr>
          <w:sz w:val="28"/>
          <w:szCs w:val="28"/>
        </w:rPr>
      </w:pPr>
      <w:r w:rsidRPr="00A343BF">
        <w:rPr>
          <w:sz w:val="28"/>
          <w:szCs w:val="28"/>
        </w:rPr>
        <w:t>В Приложении № 2.2 к Закону по разделу 3200, подразделу 3201, строке 131 «Субсидии государственной администрации г. Бендеры» в столбце «Всего» цифровое обозначение «</w:t>
      </w:r>
      <w:r w:rsidRPr="00A343BF">
        <w:rPr>
          <w:kern w:val="36"/>
          <w:sz w:val="28"/>
          <w:szCs w:val="28"/>
        </w:rPr>
        <w:t>21 674 913</w:t>
      </w:r>
      <w:r w:rsidRPr="00A343BF">
        <w:rPr>
          <w:sz w:val="28"/>
          <w:szCs w:val="28"/>
        </w:rPr>
        <w:t>» заменить цифровым обозначением «</w:t>
      </w:r>
      <w:r w:rsidRPr="00A343BF">
        <w:rPr>
          <w:bCs/>
          <w:kern w:val="36"/>
          <w:sz w:val="28"/>
          <w:szCs w:val="28"/>
        </w:rPr>
        <w:t>27 646 949</w:t>
      </w:r>
      <w:r w:rsidRPr="00A343BF">
        <w:rPr>
          <w:sz w:val="28"/>
          <w:szCs w:val="28"/>
        </w:rPr>
        <w:t>» с последующим изменением итоговых сумм в указанном Приложении.</w:t>
      </w:r>
    </w:p>
    <w:p w14:paraId="1C4E154D" w14:textId="77777777" w:rsidR="005C409E" w:rsidRPr="00A343BF" w:rsidRDefault="005C409E" w:rsidP="00BF1330">
      <w:pPr>
        <w:pStyle w:val="af0"/>
        <w:ind w:firstLine="709"/>
        <w:rPr>
          <w:sz w:val="28"/>
          <w:szCs w:val="28"/>
        </w:rPr>
      </w:pPr>
    </w:p>
    <w:p w14:paraId="7A93E1BE" w14:textId="77777777" w:rsidR="005C409E" w:rsidRPr="00A343BF" w:rsidRDefault="005C409E" w:rsidP="00BF1330">
      <w:pPr>
        <w:pStyle w:val="af0"/>
        <w:numPr>
          <w:ilvl w:val="0"/>
          <w:numId w:val="23"/>
        </w:numPr>
        <w:ind w:left="0" w:firstLine="709"/>
        <w:jc w:val="both"/>
        <w:rPr>
          <w:sz w:val="28"/>
          <w:szCs w:val="28"/>
        </w:rPr>
      </w:pPr>
      <w:r w:rsidRPr="00A343BF">
        <w:rPr>
          <w:sz w:val="28"/>
          <w:szCs w:val="28"/>
        </w:rPr>
        <w:t>В Приложении № 2.3</w:t>
      </w:r>
      <w:r w:rsidRPr="00A343BF">
        <w:rPr>
          <w:color w:val="FF0000"/>
          <w:sz w:val="28"/>
          <w:szCs w:val="28"/>
        </w:rPr>
        <w:t xml:space="preserve"> </w:t>
      </w:r>
      <w:r w:rsidRPr="00A343BF">
        <w:rPr>
          <w:sz w:val="28"/>
          <w:szCs w:val="28"/>
        </w:rPr>
        <w:t>к Закону по подстатье экономической классификации 130300 «Средства, передаваемые бюджетам других уровней» цифровое обозначение «</w:t>
      </w:r>
      <w:r w:rsidRPr="00A343BF">
        <w:rPr>
          <w:kern w:val="36"/>
          <w:sz w:val="28"/>
          <w:szCs w:val="28"/>
        </w:rPr>
        <w:t>339 784 755</w:t>
      </w:r>
      <w:r w:rsidRPr="00A343BF">
        <w:rPr>
          <w:sz w:val="28"/>
          <w:szCs w:val="28"/>
        </w:rPr>
        <w:t>» заменить цифровым обозначением «</w:t>
      </w:r>
      <w:r w:rsidRPr="00A343BF">
        <w:rPr>
          <w:bCs/>
          <w:kern w:val="36"/>
          <w:sz w:val="28"/>
          <w:szCs w:val="28"/>
        </w:rPr>
        <w:t>345 756 691</w:t>
      </w:r>
      <w:r w:rsidRPr="00A343BF">
        <w:rPr>
          <w:sz w:val="28"/>
          <w:szCs w:val="28"/>
        </w:rPr>
        <w:t>» с последующим изменением итоговых сумм в указанном Приложении.</w:t>
      </w:r>
    </w:p>
    <w:p w14:paraId="16482DC3" w14:textId="77777777" w:rsidR="005C409E" w:rsidRPr="00A343BF" w:rsidRDefault="005C409E" w:rsidP="00BF1330">
      <w:pPr>
        <w:pStyle w:val="af0"/>
        <w:ind w:left="1418" w:firstLine="709"/>
        <w:jc w:val="both"/>
        <w:rPr>
          <w:sz w:val="28"/>
          <w:szCs w:val="28"/>
        </w:rPr>
      </w:pPr>
    </w:p>
    <w:p w14:paraId="6A104F81" w14:textId="5CEC5C66" w:rsidR="005C409E" w:rsidRPr="00A343BF" w:rsidRDefault="005C409E" w:rsidP="00BF1330">
      <w:pPr>
        <w:pStyle w:val="af0"/>
        <w:numPr>
          <w:ilvl w:val="0"/>
          <w:numId w:val="23"/>
        </w:numPr>
        <w:ind w:left="0" w:firstLine="709"/>
        <w:jc w:val="both"/>
        <w:rPr>
          <w:sz w:val="28"/>
          <w:szCs w:val="28"/>
        </w:rPr>
      </w:pPr>
      <w:r w:rsidRPr="00A343BF">
        <w:rPr>
          <w:sz w:val="28"/>
          <w:szCs w:val="28"/>
        </w:rPr>
        <w:t>В Приложении № 3 к Закону по строке 7.3 «за счет Дорожного фонда (на развитие дорожной отрасли)» в столбце «Бендеры» цифровое обозначение «</w:t>
      </w:r>
      <w:r w:rsidRPr="00A343BF">
        <w:rPr>
          <w:kern w:val="36"/>
          <w:sz w:val="28"/>
          <w:szCs w:val="28"/>
        </w:rPr>
        <w:t>37 739 001</w:t>
      </w:r>
      <w:r w:rsidRPr="00A343BF">
        <w:rPr>
          <w:sz w:val="28"/>
          <w:szCs w:val="28"/>
        </w:rPr>
        <w:t>» заменить цифровым обозначением «</w:t>
      </w:r>
      <w:r w:rsidRPr="00A343BF">
        <w:rPr>
          <w:bCs/>
          <w:kern w:val="36"/>
          <w:sz w:val="28"/>
          <w:szCs w:val="28"/>
        </w:rPr>
        <w:t>43 710 937</w:t>
      </w:r>
      <w:r w:rsidRPr="00A343BF">
        <w:rPr>
          <w:sz w:val="28"/>
          <w:szCs w:val="28"/>
        </w:rPr>
        <w:t xml:space="preserve">» с последующим изменением итоговых сумм в указанном Приложении. </w:t>
      </w:r>
    </w:p>
    <w:p w14:paraId="0EC6F483" w14:textId="77777777" w:rsidR="005C409E" w:rsidRPr="00A343BF" w:rsidRDefault="005C409E" w:rsidP="00BF1330">
      <w:pPr>
        <w:pStyle w:val="af0"/>
        <w:ind w:firstLine="709"/>
        <w:rPr>
          <w:sz w:val="28"/>
          <w:szCs w:val="28"/>
        </w:rPr>
      </w:pPr>
    </w:p>
    <w:p w14:paraId="019F079B" w14:textId="5E7DFC28" w:rsidR="005C409E" w:rsidRPr="00A343BF" w:rsidRDefault="005C409E" w:rsidP="00BF1330">
      <w:pPr>
        <w:pStyle w:val="af0"/>
        <w:numPr>
          <w:ilvl w:val="0"/>
          <w:numId w:val="23"/>
        </w:numPr>
        <w:ind w:left="0" w:firstLine="709"/>
        <w:jc w:val="both"/>
        <w:rPr>
          <w:sz w:val="28"/>
          <w:szCs w:val="28"/>
        </w:rPr>
      </w:pPr>
      <w:r w:rsidRPr="00A343BF">
        <w:rPr>
          <w:sz w:val="28"/>
          <w:szCs w:val="28"/>
        </w:rPr>
        <w:t xml:space="preserve">Приложение № 8 </w:t>
      </w:r>
      <w:r w:rsidRPr="00A343BF">
        <w:rPr>
          <w:color w:val="000000" w:themeColor="text1"/>
          <w:sz w:val="28"/>
          <w:szCs w:val="28"/>
        </w:rPr>
        <w:t xml:space="preserve">к </w:t>
      </w:r>
      <w:r w:rsidRPr="00A343BF">
        <w:rPr>
          <w:sz w:val="28"/>
          <w:szCs w:val="28"/>
        </w:rPr>
        <w:t xml:space="preserve">Закону после строки 3.1.2.4 </w:t>
      </w:r>
      <w:r w:rsidR="005E721B" w:rsidRPr="00A343BF">
        <w:rPr>
          <w:sz w:val="28"/>
          <w:szCs w:val="28"/>
        </w:rPr>
        <w:t xml:space="preserve">«улучшение транспортной инфраструктуры в районе повышенного режима безопасности </w:t>
      </w:r>
      <w:r w:rsidR="00DA7F81">
        <w:rPr>
          <w:sz w:val="28"/>
          <w:szCs w:val="28"/>
        </w:rPr>
        <w:br/>
      </w:r>
      <w:r w:rsidR="005E721B" w:rsidRPr="00A343BF">
        <w:rPr>
          <w:sz w:val="28"/>
          <w:szCs w:val="28"/>
        </w:rPr>
        <w:t xml:space="preserve">г. Бендеры и населенных пунктов </w:t>
      </w:r>
      <w:proofErr w:type="spellStart"/>
      <w:r w:rsidR="005E721B" w:rsidRPr="00A343BF">
        <w:rPr>
          <w:sz w:val="28"/>
          <w:szCs w:val="28"/>
        </w:rPr>
        <w:t>Гыска</w:t>
      </w:r>
      <w:proofErr w:type="spellEnd"/>
      <w:r w:rsidR="005E721B" w:rsidRPr="00A343BF">
        <w:rPr>
          <w:sz w:val="28"/>
          <w:szCs w:val="28"/>
        </w:rPr>
        <w:t xml:space="preserve">, </w:t>
      </w:r>
      <w:proofErr w:type="spellStart"/>
      <w:r w:rsidR="005E721B" w:rsidRPr="00A343BF">
        <w:rPr>
          <w:sz w:val="28"/>
          <w:szCs w:val="28"/>
        </w:rPr>
        <w:t>Протягайловка</w:t>
      </w:r>
      <w:proofErr w:type="spellEnd"/>
      <w:r w:rsidR="005E721B" w:rsidRPr="00A343BF">
        <w:rPr>
          <w:sz w:val="28"/>
          <w:szCs w:val="28"/>
        </w:rPr>
        <w:t>, Варница и микрорайона Северный</w:t>
      </w:r>
      <w:r w:rsidR="00DA7F81">
        <w:rPr>
          <w:sz w:val="28"/>
          <w:szCs w:val="28"/>
        </w:rPr>
        <w:t xml:space="preserve">» </w:t>
      </w:r>
      <w:r w:rsidRPr="00A343BF">
        <w:rPr>
          <w:sz w:val="28"/>
          <w:szCs w:val="28"/>
        </w:rPr>
        <w:t>дополнить строками 3.1.2.5 – 3.1.2.10 следующего содержания:</w:t>
      </w:r>
    </w:p>
    <w:p w14:paraId="4CF379C2" w14:textId="77777777" w:rsidR="005C409E" w:rsidRPr="00A343BF" w:rsidRDefault="005C409E" w:rsidP="00BF1330">
      <w:pPr>
        <w:pStyle w:val="af0"/>
        <w:ind w:left="709" w:firstLine="709"/>
        <w:jc w:val="both"/>
        <w:rPr>
          <w:sz w:val="28"/>
          <w:szCs w:val="28"/>
        </w:rPr>
      </w:pPr>
      <w:r w:rsidRPr="00A343BF">
        <w:rPr>
          <w:sz w:val="28"/>
          <w:szCs w:val="28"/>
        </w:rPr>
        <w:t>«</w:t>
      </w:r>
    </w:p>
    <w:tbl>
      <w:tblPr>
        <w:tblStyle w:val="af1"/>
        <w:tblW w:w="0" w:type="auto"/>
        <w:jc w:val="center"/>
        <w:tblLook w:val="04A0" w:firstRow="1" w:lastRow="0" w:firstColumn="1" w:lastColumn="0" w:noHBand="0" w:noVBand="1"/>
      </w:tblPr>
      <w:tblGrid>
        <w:gridCol w:w="1765"/>
        <w:gridCol w:w="6192"/>
        <w:gridCol w:w="1671"/>
      </w:tblGrid>
      <w:tr w:rsidR="005C409E" w:rsidRPr="00DA7F81" w14:paraId="7C9302DC" w14:textId="77777777" w:rsidTr="00DA7F81">
        <w:trPr>
          <w:jc w:val="center"/>
        </w:trPr>
        <w:tc>
          <w:tcPr>
            <w:tcW w:w="996" w:type="dxa"/>
          </w:tcPr>
          <w:p w14:paraId="3392E703" w14:textId="77777777" w:rsidR="005C409E" w:rsidRPr="00DA7F81" w:rsidRDefault="005C409E" w:rsidP="00BF1330">
            <w:pPr>
              <w:ind w:firstLine="709"/>
              <w:jc w:val="both"/>
            </w:pPr>
            <w:r w:rsidRPr="00DA7F81">
              <w:t>3.1.2.5.</w:t>
            </w:r>
          </w:p>
        </w:tc>
        <w:tc>
          <w:tcPr>
            <w:tcW w:w="6796" w:type="dxa"/>
            <w:vAlign w:val="bottom"/>
          </w:tcPr>
          <w:p w14:paraId="25B533BC" w14:textId="72A19496" w:rsidR="005C409E" w:rsidRPr="00DA7F81" w:rsidRDefault="005C409E" w:rsidP="00DA7F81">
            <w:pPr>
              <w:jc w:val="both"/>
            </w:pPr>
            <w:proofErr w:type="gramStart"/>
            <w:r w:rsidRPr="00DA7F81">
              <w:rPr>
                <w:color w:val="000000"/>
              </w:rPr>
              <w:t>реконструкция</w:t>
            </w:r>
            <w:proofErr w:type="gramEnd"/>
            <w:r w:rsidRPr="00DA7F81">
              <w:rPr>
                <w:color w:val="000000"/>
              </w:rPr>
              <w:t xml:space="preserve"> тротуаров по ул. Ленина </w:t>
            </w:r>
          </w:p>
        </w:tc>
        <w:tc>
          <w:tcPr>
            <w:tcW w:w="1836" w:type="dxa"/>
            <w:vAlign w:val="center"/>
          </w:tcPr>
          <w:p w14:paraId="338E7E60" w14:textId="77777777" w:rsidR="005C409E" w:rsidRPr="00DA7F81" w:rsidRDefault="005C409E" w:rsidP="00DA7F81">
            <w:pPr>
              <w:jc w:val="center"/>
            </w:pPr>
            <w:r w:rsidRPr="00DA7F81">
              <w:t>1 753 064</w:t>
            </w:r>
          </w:p>
        </w:tc>
      </w:tr>
      <w:tr w:rsidR="005C409E" w:rsidRPr="00DA7F81" w14:paraId="6212D5D6" w14:textId="77777777" w:rsidTr="00DA7F81">
        <w:trPr>
          <w:jc w:val="center"/>
        </w:trPr>
        <w:tc>
          <w:tcPr>
            <w:tcW w:w="996" w:type="dxa"/>
          </w:tcPr>
          <w:p w14:paraId="2EE1B7E5" w14:textId="77777777" w:rsidR="005C409E" w:rsidRPr="00DA7F81" w:rsidRDefault="005C409E" w:rsidP="00BF1330">
            <w:pPr>
              <w:ind w:firstLine="709"/>
              <w:jc w:val="both"/>
            </w:pPr>
            <w:r w:rsidRPr="00DA7F81">
              <w:t>3.1.2.6.</w:t>
            </w:r>
          </w:p>
        </w:tc>
        <w:tc>
          <w:tcPr>
            <w:tcW w:w="6796" w:type="dxa"/>
            <w:vAlign w:val="bottom"/>
          </w:tcPr>
          <w:p w14:paraId="24589D57" w14:textId="3BCE2F09" w:rsidR="005C409E" w:rsidRPr="00DA7F81" w:rsidRDefault="005C409E" w:rsidP="00DA7F81">
            <w:pPr>
              <w:jc w:val="both"/>
            </w:pPr>
            <w:proofErr w:type="gramStart"/>
            <w:r w:rsidRPr="00DA7F81">
              <w:rPr>
                <w:color w:val="000000"/>
              </w:rPr>
              <w:t>реконструкция</w:t>
            </w:r>
            <w:proofErr w:type="gramEnd"/>
            <w:r w:rsidRPr="00DA7F81">
              <w:rPr>
                <w:color w:val="000000"/>
              </w:rPr>
              <w:t xml:space="preserve"> тротуарного покрытия на площади Освобождения </w:t>
            </w:r>
          </w:p>
        </w:tc>
        <w:tc>
          <w:tcPr>
            <w:tcW w:w="1836" w:type="dxa"/>
            <w:vAlign w:val="center"/>
          </w:tcPr>
          <w:p w14:paraId="7698E194" w14:textId="77777777" w:rsidR="005C409E" w:rsidRPr="00DA7F81" w:rsidRDefault="005C409E" w:rsidP="00DA7F81">
            <w:pPr>
              <w:jc w:val="center"/>
            </w:pPr>
            <w:r w:rsidRPr="00DA7F81">
              <w:t>195 611</w:t>
            </w:r>
          </w:p>
        </w:tc>
      </w:tr>
      <w:tr w:rsidR="005C409E" w:rsidRPr="00DA7F81" w14:paraId="1F6EFD64" w14:textId="77777777" w:rsidTr="00DA7F81">
        <w:trPr>
          <w:jc w:val="center"/>
        </w:trPr>
        <w:tc>
          <w:tcPr>
            <w:tcW w:w="996" w:type="dxa"/>
          </w:tcPr>
          <w:p w14:paraId="07A26250" w14:textId="77777777" w:rsidR="005C409E" w:rsidRPr="00DA7F81" w:rsidRDefault="005C409E" w:rsidP="00BF1330">
            <w:pPr>
              <w:ind w:firstLine="709"/>
              <w:jc w:val="both"/>
            </w:pPr>
            <w:r w:rsidRPr="00DA7F81">
              <w:t>3.1.2.7.</w:t>
            </w:r>
          </w:p>
        </w:tc>
        <w:tc>
          <w:tcPr>
            <w:tcW w:w="6796" w:type="dxa"/>
            <w:vAlign w:val="bottom"/>
          </w:tcPr>
          <w:p w14:paraId="7BA25C4B" w14:textId="6FEF3F83" w:rsidR="005C409E" w:rsidRPr="00DA7F81" w:rsidRDefault="005C409E" w:rsidP="00DA7F81">
            <w:pPr>
              <w:jc w:val="both"/>
            </w:pPr>
            <w:proofErr w:type="gramStart"/>
            <w:r w:rsidRPr="00DA7F81">
              <w:rPr>
                <w:color w:val="000000"/>
              </w:rPr>
              <w:t>ремонт</w:t>
            </w:r>
            <w:proofErr w:type="gramEnd"/>
            <w:r w:rsidRPr="00DA7F81">
              <w:rPr>
                <w:color w:val="000000"/>
              </w:rPr>
              <w:t xml:space="preserve"> асфальтобетонного покрытия по ул. Ак. Федорова </w:t>
            </w:r>
          </w:p>
        </w:tc>
        <w:tc>
          <w:tcPr>
            <w:tcW w:w="1836" w:type="dxa"/>
            <w:vAlign w:val="center"/>
          </w:tcPr>
          <w:p w14:paraId="1EBBA328" w14:textId="77777777" w:rsidR="005C409E" w:rsidRPr="00DA7F81" w:rsidRDefault="005C409E" w:rsidP="00DA7F81">
            <w:pPr>
              <w:jc w:val="center"/>
            </w:pPr>
            <w:r w:rsidRPr="00DA7F81">
              <w:t>401 261</w:t>
            </w:r>
          </w:p>
        </w:tc>
      </w:tr>
      <w:tr w:rsidR="005C409E" w:rsidRPr="00DA7F81" w14:paraId="45C80BA5" w14:textId="77777777" w:rsidTr="00DA7F81">
        <w:trPr>
          <w:jc w:val="center"/>
        </w:trPr>
        <w:tc>
          <w:tcPr>
            <w:tcW w:w="996" w:type="dxa"/>
          </w:tcPr>
          <w:p w14:paraId="7FFBA038" w14:textId="77777777" w:rsidR="005C409E" w:rsidRPr="00DA7F81" w:rsidRDefault="005C409E" w:rsidP="00BF1330">
            <w:pPr>
              <w:ind w:firstLine="709"/>
              <w:jc w:val="both"/>
            </w:pPr>
            <w:r w:rsidRPr="00DA7F81">
              <w:t>3.1.2.8.</w:t>
            </w:r>
          </w:p>
        </w:tc>
        <w:tc>
          <w:tcPr>
            <w:tcW w:w="6796" w:type="dxa"/>
            <w:vAlign w:val="bottom"/>
          </w:tcPr>
          <w:p w14:paraId="733E7BB4" w14:textId="48647D39" w:rsidR="005C409E" w:rsidRPr="00DA7F81" w:rsidRDefault="005C409E" w:rsidP="00DA7F81">
            <w:pPr>
              <w:jc w:val="both"/>
            </w:pPr>
            <w:proofErr w:type="gramStart"/>
            <w:r w:rsidRPr="00DA7F81">
              <w:rPr>
                <w:color w:val="000000"/>
              </w:rPr>
              <w:t>реконструкция</w:t>
            </w:r>
            <w:proofErr w:type="gramEnd"/>
            <w:r w:rsidRPr="00DA7F81">
              <w:rPr>
                <w:color w:val="000000"/>
              </w:rPr>
              <w:t xml:space="preserve"> тротуаров по ул. Ак. Федорова и ул. Лазо (от ул. Ак. Федорова до ул. Кирова) </w:t>
            </w:r>
          </w:p>
        </w:tc>
        <w:tc>
          <w:tcPr>
            <w:tcW w:w="1836" w:type="dxa"/>
            <w:vAlign w:val="center"/>
          </w:tcPr>
          <w:p w14:paraId="3F1C8FDE" w14:textId="77777777" w:rsidR="005C409E" w:rsidRPr="00DA7F81" w:rsidRDefault="005C409E" w:rsidP="00DA7F81">
            <w:pPr>
              <w:jc w:val="center"/>
            </w:pPr>
            <w:r w:rsidRPr="00DA7F81">
              <w:t>1 210 000</w:t>
            </w:r>
          </w:p>
        </w:tc>
      </w:tr>
      <w:tr w:rsidR="005C409E" w:rsidRPr="00DA7F81" w14:paraId="38D241F8" w14:textId="77777777" w:rsidTr="00DA7F81">
        <w:trPr>
          <w:jc w:val="center"/>
        </w:trPr>
        <w:tc>
          <w:tcPr>
            <w:tcW w:w="996" w:type="dxa"/>
          </w:tcPr>
          <w:p w14:paraId="2673842C" w14:textId="77777777" w:rsidR="005C409E" w:rsidRPr="00DA7F81" w:rsidRDefault="005C409E" w:rsidP="00BF1330">
            <w:pPr>
              <w:ind w:firstLine="709"/>
              <w:jc w:val="both"/>
            </w:pPr>
            <w:r w:rsidRPr="00DA7F81">
              <w:t>3.1.2.9.</w:t>
            </w:r>
          </w:p>
        </w:tc>
        <w:tc>
          <w:tcPr>
            <w:tcW w:w="6796" w:type="dxa"/>
            <w:vAlign w:val="bottom"/>
          </w:tcPr>
          <w:p w14:paraId="38A24D8C" w14:textId="5224DEA1" w:rsidR="005C409E" w:rsidRPr="00DA7F81" w:rsidRDefault="005C409E" w:rsidP="00DA7F81">
            <w:pPr>
              <w:jc w:val="both"/>
            </w:pPr>
            <w:proofErr w:type="gramStart"/>
            <w:r w:rsidRPr="00DA7F81">
              <w:rPr>
                <w:color w:val="000000"/>
              </w:rPr>
              <w:t>ремонт</w:t>
            </w:r>
            <w:proofErr w:type="gramEnd"/>
            <w:r w:rsidRPr="00DA7F81">
              <w:rPr>
                <w:color w:val="000000"/>
              </w:rPr>
              <w:t xml:space="preserve"> и реконструкция тротуаров с устройством плиточного покрытия в центральной части города </w:t>
            </w:r>
          </w:p>
        </w:tc>
        <w:tc>
          <w:tcPr>
            <w:tcW w:w="1836" w:type="dxa"/>
            <w:vAlign w:val="center"/>
          </w:tcPr>
          <w:p w14:paraId="4585CB3A" w14:textId="77777777" w:rsidR="005C409E" w:rsidRPr="00DA7F81" w:rsidRDefault="005C409E" w:rsidP="00DA7F81">
            <w:pPr>
              <w:jc w:val="center"/>
            </w:pPr>
            <w:r w:rsidRPr="00DA7F81">
              <w:t>1 900 000</w:t>
            </w:r>
          </w:p>
        </w:tc>
      </w:tr>
      <w:tr w:rsidR="005C409E" w:rsidRPr="00DA7F81" w14:paraId="6AC917AD" w14:textId="77777777" w:rsidTr="00DA7F81">
        <w:trPr>
          <w:jc w:val="center"/>
        </w:trPr>
        <w:tc>
          <w:tcPr>
            <w:tcW w:w="996" w:type="dxa"/>
          </w:tcPr>
          <w:p w14:paraId="75398F06" w14:textId="77777777" w:rsidR="005C409E" w:rsidRPr="00DA7F81" w:rsidRDefault="005C409E" w:rsidP="00BF1330">
            <w:pPr>
              <w:ind w:firstLine="709"/>
              <w:jc w:val="both"/>
            </w:pPr>
            <w:r w:rsidRPr="00DA7F81">
              <w:t>3.1.2.10.</w:t>
            </w:r>
          </w:p>
        </w:tc>
        <w:tc>
          <w:tcPr>
            <w:tcW w:w="6796" w:type="dxa"/>
            <w:vAlign w:val="bottom"/>
          </w:tcPr>
          <w:p w14:paraId="3C30C168" w14:textId="6B7DA80B" w:rsidR="005C409E" w:rsidRPr="00DA7F81" w:rsidRDefault="005C409E" w:rsidP="00DA7F81">
            <w:pPr>
              <w:jc w:val="both"/>
            </w:pPr>
            <w:proofErr w:type="gramStart"/>
            <w:r w:rsidRPr="00DA7F81">
              <w:rPr>
                <w:color w:val="000000"/>
              </w:rPr>
              <w:t>замена</w:t>
            </w:r>
            <w:proofErr w:type="gramEnd"/>
            <w:r w:rsidRPr="00DA7F81">
              <w:rPr>
                <w:color w:val="000000"/>
              </w:rPr>
              <w:t xml:space="preserve"> периметра ограждения и </w:t>
            </w:r>
            <w:proofErr w:type="spellStart"/>
            <w:r w:rsidRPr="00DA7F81">
              <w:rPr>
                <w:color w:val="000000"/>
              </w:rPr>
              <w:t>колесоотбойников</w:t>
            </w:r>
            <w:proofErr w:type="spellEnd"/>
            <w:r w:rsidRPr="00DA7F81">
              <w:rPr>
                <w:color w:val="000000"/>
              </w:rPr>
              <w:t xml:space="preserve"> на путепроводе по ул. Суворова – ул. Панина </w:t>
            </w:r>
          </w:p>
        </w:tc>
        <w:tc>
          <w:tcPr>
            <w:tcW w:w="1836" w:type="dxa"/>
            <w:vAlign w:val="center"/>
          </w:tcPr>
          <w:p w14:paraId="35787FBC" w14:textId="77777777" w:rsidR="005C409E" w:rsidRPr="00DA7F81" w:rsidRDefault="005C409E" w:rsidP="00DA7F81">
            <w:pPr>
              <w:jc w:val="center"/>
            </w:pPr>
            <w:r w:rsidRPr="00DA7F81">
              <w:t>512 000</w:t>
            </w:r>
          </w:p>
        </w:tc>
      </w:tr>
    </w:tbl>
    <w:p w14:paraId="3F9E3385" w14:textId="7DA785B4" w:rsidR="005C409E" w:rsidRPr="00A343BF" w:rsidRDefault="005C409E" w:rsidP="00BF1330">
      <w:pPr>
        <w:pStyle w:val="af0"/>
        <w:ind w:left="709" w:firstLine="709"/>
        <w:jc w:val="right"/>
        <w:rPr>
          <w:sz w:val="28"/>
          <w:szCs w:val="28"/>
        </w:rPr>
      </w:pPr>
      <w:r w:rsidRPr="00A343BF">
        <w:rPr>
          <w:sz w:val="28"/>
          <w:szCs w:val="28"/>
        </w:rPr>
        <w:t xml:space="preserve">»  </w:t>
      </w:r>
      <w:r w:rsidR="00DA7F81">
        <w:rPr>
          <w:b/>
          <w:sz w:val="28"/>
          <w:szCs w:val="28"/>
        </w:rPr>
        <w:t>–</w:t>
      </w:r>
    </w:p>
    <w:p w14:paraId="332B4FE8" w14:textId="77777777" w:rsidR="005C409E" w:rsidRDefault="005C409E" w:rsidP="00963A05">
      <w:pPr>
        <w:pStyle w:val="af0"/>
        <w:ind w:left="0" w:firstLine="709"/>
        <w:jc w:val="both"/>
        <w:rPr>
          <w:sz w:val="28"/>
          <w:szCs w:val="28"/>
        </w:rPr>
      </w:pPr>
      <w:proofErr w:type="gramStart"/>
      <w:r w:rsidRPr="00A343BF">
        <w:rPr>
          <w:sz w:val="28"/>
          <w:szCs w:val="28"/>
        </w:rPr>
        <w:t>с</w:t>
      </w:r>
      <w:proofErr w:type="gramEnd"/>
      <w:r w:rsidRPr="00A343BF">
        <w:rPr>
          <w:sz w:val="28"/>
          <w:szCs w:val="28"/>
        </w:rPr>
        <w:t xml:space="preserve"> последующим изменением итоговых сумм в указанном Приложении.</w:t>
      </w:r>
    </w:p>
    <w:p w14:paraId="3DD16F99" w14:textId="77777777" w:rsidR="00B660A7" w:rsidRPr="00A343BF" w:rsidRDefault="00B660A7" w:rsidP="00963A05">
      <w:pPr>
        <w:pStyle w:val="af0"/>
        <w:ind w:left="0" w:firstLine="709"/>
        <w:jc w:val="both"/>
        <w:rPr>
          <w:sz w:val="28"/>
          <w:szCs w:val="28"/>
        </w:rPr>
      </w:pPr>
    </w:p>
    <w:p w14:paraId="1FA541EA" w14:textId="4797613F" w:rsidR="005C409E" w:rsidRDefault="005C409E" w:rsidP="00BF1330">
      <w:pPr>
        <w:ind w:firstLine="709"/>
        <w:jc w:val="both"/>
        <w:rPr>
          <w:sz w:val="28"/>
          <w:szCs w:val="28"/>
        </w:rPr>
      </w:pPr>
      <w:r w:rsidRPr="00A343BF">
        <w:rPr>
          <w:b/>
          <w:bCs/>
          <w:sz w:val="28"/>
          <w:szCs w:val="28"/>
        </w:rPr>
        <w:lastRenderedPageBreak/>
        <w:t>Статья 2.</w:t>
      </w:r>
      <w:r w:rsidRPr="00A343BF">
        <w:rPr>
          <w:sz w:val="28"/>
          <w:szCs w:val="28"/>
        </w:rPr>
        <w:t xml:space="preserve"> Исполнительному органу государственной власти, ответственному за исполнение республиканского бюджета, привести Приложение № 1 «Основные характеристики консолидированного бюджета </w:t>
      </w:r>
      <w:r w:rsidR="00095E29">
        <w:rPr>
          <w:sz w:val="28"/>
          <w:szCs w:val="28"/>
        </w:rPr>
        <w:br/>
      </w:r>
      <w:r w:rsidRPr="00A343BF">
        <w:rPr>
          <w:sz w:val="28"/>
          <w:szCs w:val="28"/>
        </w:rPr>
        <w:t xml:space="preserve">на 2021 год», Приложение № 2 «Основные характеристики республиканского бюджета на 2021 год», Приложение № 2.2 «Предельные расходы республиканского бюджета на 2021 год», Приложение № 2.3 «Расходы (план финансирования) республиканского бюджета на 2021 год», Приложение № 3 «Основные характеристики доходной и расходной частей местных бюджетов, источники покрытия дефицита местных бюджетов, объемы субсидий </w:t>
      </w:r>
      <w:r w:rsidR="00095E29">
        <w:rPr>
          <w:sz w:val="28"/>
          <w:szCs w:val="28"/>
        </w:rPr>
        <w:br/>
      </w:r>
      <w:r w:rsidRPr="00A343BF">
        <w:rPr>
          <w:sz w:val="28"/>
          <w:szCs w:val="28"/>
        </w:rPr>
        <w:t xml:space="preserve">из республиканского бюджета на 2021 год» и Приложение № 8 «Основные характеристики Дорожного фонда Приднестровской Молдавской Республики </w:t>
      </w:r>
      <w:r w:rsidR="00095E29">
        <w:rPr>
          <w:sz w:val="28"/>
          <w:szCs w:val="28"/>
        </w:rPr>
        <w:br/>
      </w:r>
      <w:r w:rsidRPr="00A343BF">
        <w:rPr>
          <w:sz w:val="28"/>
          <w:szCs w:val="28"/>
        </w:rPr>
        <w:t xml:space="preserve">на 2021 год» к Закону Приднестровской Молдавской Республики </w:t>
      </w:r>
      <w:r w:rsidRPr="00A343BF">
        <w:rPr>
          <w:sz w:val="28"/>
          <w:szCs w:val="28"/>
        </w:rPr>
        <w:br/>
        <w:t>«О республиканском бюджете на 2021 год» в соответствие со статьей 1 настоящего Закона.</w:t>
      </w:r>
    </w:p>
    <w:p w14:paraId="26B30C30" w14:textId="77777777" w:rsidR="00B660A7" w:rsidRPr="00A343BF" w:rsidRDefault="00B660A7" w:rsidP="00BF1330">
      <w:pPr>
        <w:ind w:firstLine="709"/>
        <w:jc w:val="both"/>
        <w:rPr>
          <w:sz w:val="28"/>
          <w:szCs w:val="28"/>
        </w:rPr>
      </w:pPr>
    </w:p>
    <w:p w14:paraId="21DE5E30" w14:textId="77777777" w:rsidR="005C409E" w:rsidRPr="001126DB" w:rsidRDefault="005C409E" w:rsidP="00BF1330">
      <w:pPr>
        <w:ind w:firstLine="709"/>
        <w:jc w:val="both"/>
        <w:rPr>
          <w:sz w:val="28"/>
          <w:szCs w:val="28"/>
        </w:rPr>
      </w:pPr>
      <w:r w:rsidRPr="00A343BF">
        <w:rPr>
          <w:b/>
          <w:bCs/>
          <w:sz w:val="28"/>
          <w:szCs w:val="28"/>
        </w:rPr>
        <w:t xml:space="preserve">Статья 3. </w:t>
      </w:r>
      <w:r w:rsidRPr="00A343BF">
        <w:rPr>
          <w:sz w:val="28"/>
          <w:szCs w:val="28"/>
        </w:rPr>
        <w:t>Настоящий Закон вступает в силу со дня, следующего за днем официального опубликования.</w:t>
      </w:r>
    </w:p>
    <w:p w14:paraId="636F852C" w14:textId="430B0410" w:rsidR="00FB7DA6" w:rsidRDefault="00FB7DA6" w:rsidP="001126DB">
      <w:pPr>
        <w:rPr>
          <w:sz w:val="28"/>
          <w:szCs w:val="28"/>
        </w:rPr>
      </w:pPr>
    </w:p>
    <w:p w14:paraId="157A8050" w14:textId="77777777" w:rsidR="00095E29" w:rsidRDefault="00095E29" w:rsidP="001126DB">
      <w:pPr>
        <w:rPr>
          <w:sz w:val="28"/>
          <w:szCs w:val="28"/>
        </w:rPr>
      </w:pPr>
    </w:p>
    <w:p w14:paraId="1799290C" w14:textId="77777777" w:rsidR="00095E29" w:rsidRDefault="00095E29" w:rsidP="001126DB">
      <w:pPr>
        <w:rPr>
          <w:sz w:val="28"/>
          <w:szCs w:val="28"/>
        </w:rPr>
      </w:pPr>
    </w:p>
    <w:p w14:paraId="69C87CBC" w14:textId="77777777" w:rsidR="00095E29" w:rsidRDefault="00095E29" w:rsidP="001126DB">
      <w:pPr>
        <w:rPr>
          <w:sz w:val="28"/>
          <w:szCs w:val="28"/>
        </w:rPr>
      </w:pPr>
    </w:p>
    <w:p w14:paraId="4B662E29" w14:textId="77777777" w:rsidR="00095E29" w:rsidRDefault="00095E29" w:rsidP="001126DB">
      <w:pPr>
        <w:rPr>
          <w:sz w:val="28"/>
          <w:szCs w:val="28"/>
        </w:rPr>
      </w:pPr>
    </w:p>
    <w:p w14:paraId="2A05AA05" w14:textId="77777777" w:rsidR="00095E29" w:rsidRDefault="00095E29" w:rsidP="001126DB">
      <w:pPr>
        <w:rPr>
          <w:sz w:val="28"/>
          <w:szCs w:val="28"/>
        </w:rPr>
      </w:pPr>
    </w:p>
    <w:p w14:paraId="36585477" w14:textId="77777777" w:rsidR="00095E29" w:rsidRDefault="00095E29" w:rsidP="001126DB">
      <w:pPr>
        <w:rPr>
          <w:sz w:val="28"/>
          <w:szCs w:val="28"/>
        </w:rPr>
      </w:pPr>
    </w:p>
    <w:p w14:paraId="75AD1A1E" w14:textId="77777777" w:rsidR="00095E29" w:rsidRDefault="00095E29" w:rsidP="001126DB">
      <w:pPr>
        <w:rPr>
          <w:sz w:val="28"/>
          <w:szCs w:val="28"/>
        </w:rPr>
      </w:pPr>
    </w:p>
    <w:p w14:paraId="0CCFD648" w14:textId="77777777" w:rsidR="00095E29" w:rsidRDefault="00095E29" w:rsidP="001126DB">
      <w:pPr>
        <w:rPr>
          <w:sz w:val="28"/>
          <w:szCs w:val="28"/>
        </w:rPr>
      </w:pPr>
    </w:p>
    <w:p w14:paraId="1C5C327E" w14:textId="77777777" w:rsidR="00095E29" w:rsidRDefault="00095E29" w:rsidP="001126DB">
      <w:pPr>
        <w:rPr>
          <w:sz w:val="28"/>
          <w:szCs w:val="28"/>
        </w:rPr>
      </w:pPr>
    </w:p>
    <w:p w14:paraId="1809D74E" w14:textId="77777777" w:rsidR="00095E29" w:rsidRDefault="00095E29" w:rsidP="001126DB">
      <w:pPr>
        <w:rPr>
          <w:sz w:val="28"/>
          <w:szCs w:val="28"/>
        </w:rPr>
      </w:pPr>
    </w:p>
    <w:p w14:paraId="4C958268" w14:textId="77777777" w:rsidR="00095E29" w:rsidRDefault="00095E29" w:rsidP="001126DB">
      <w:pPr>
        <w:rPr>
          <w:sz w:val="28"/>
          <w:szCs w:val="28"/>
        </w:rPr>
      </w:pPr>
    </w:p>
    <w:p w14:paraId="1EB8BD07" w14:textId="77777777" w:rsidR="00095E29" w:rsidRDefault="00095E29" w:rsidP="001126DB">
      <w:pPr>
        <w:rPr>
          <w:sz w:val="28"/>
          <w:szCs w:val="28"/>
        </w:rPr>
      </w:pPr>
    </w:p>
    <w:p w14:paraId="303888F0" w14:textId="77777777" w:rsidR="00095E29" w:rsidRDefault="00095E29" w:rsidP="001126DB">
      <w:pPr>
        <w:rPr>
          <w:sz w:val="28"/>
          <w:szCs w:val="28"/>
        </w:rPr>
      </w:pPr>
    </w:p>
    <w:p w14:paraId="03EA3F66" w14:textId="77777777" w:rsidR="00095E29" w:rsidRDefault="00095E29" w:rsidP="001126DB">
      <w:pPr>
        <w:rPr>
          <w:sz w:val="28"/>
          <w:szCs w:val="28"/>
        </w:rPr>
      </w:pPr>
    </w:p>
    <w:p w14:paraId="4C8EE839" w14:textId="77777777" w:rsidR="00095E29" w:rsidRDefault="00095E29" w:rsidP="001126DB">
      <w:pPr>
        <w:rPr>
          <w:sz w:val="28"/>
          <w:szCs w:val="28"/>
        </w:rPr>
      </w:pPr>
    </w:p>
    <w:p w14:paraId="216FA714" w14:textId="77777777" w:rsidR="00095E29" w:rsidRDefault="00095E29" w:rsidP="001126DB">
      <w:pPr>
        <w:rPr>
          <w:sz w:val="28"/>
          <w:szCs w:val="28"/>
        </w:rPr>
      </w:pPr>
    </w:p>
    <w:p w14:paraId="536971F9" w14:textId="77777777" w:rsidR="00095E29" w:rsidRDefault="00095E29" w:rsidP="001126DB">
      <w:pPr>
        <w:rPr>
          <w:sz w:val="28"/>
          <w:szCs w:val="28"/>
        </w:rPr>
      </w:pPr>
    </w:p>
    <w:p w14:paraId="0F4630C8" w14:textId="77777777" w:rsidR="00095E29" w:rsidRDefault="00095E29" w:rsidP="001126DB">
      <w:pPr>
        <w:rPr>
          <w:sz w:val="28"/>
          <w:szCs w:val="28"/>
        </w:rPr>
      </w:pPr>
    </w:p>
    <w:p w14:paraId="12CA1B89" w14:textId="77777777" w:rsidR="00095E29" w:rsidRDefault="00095E29" w:rsidP="001126DB">
      <w:pPr>
        <w:rPr>
          <w:sz w:val="28"/>
          <w:szCs w:val="28"/>
        </w:rPr>
      </w:pPr>
    </w:p>
    <w:p w14:paraId="6E8F170E" w14:textId="77777777" w:rsidR="00095E29" w:rsidRDefault="00095E29" w:rsidP="001126DB">
      <w:pPr>
        <w:rPr>
          <w:sz w:val="28"/>
          <w:szCs w:val="28"/>
        </w:rPr>
      </w:pPr>
    </w:p>
    <w:p w14:paraId="02746E73" w14:textId="77777777" w:rsidR="00095E29" w:rsidRDefault="00095E29" w:rsidP="001126DB">
      <w:pPr>
        <w:rPr>
          <w:sz w:val="28"/>
          <w:szCs w:val="28"/>
        </w:rPr>
      </w:pPr>
    </w:p>
    <w:p w14:paraId="47BDD6B8" w14:textId="77777777" w:rsidR="00095E29" w:rsidRDefault="00095E29" w:rsidP="001126DB">
      <w:pPr>
        <w:rPr>
          <w:sz w:val="28"/>
          <w:szCs w:val="28"/>
        </w:rPr>
      </w:pPr>
    </w:p>
    <w:p w14:paraId="1B516220" w14:textId="77777777" w:rsidR="00095E29" w:rsidRDefault="00095E29" w:rsidP="001126DB">
      <w:pPr>
        <w:rPr>
          <w:sz w:val="28"/>
          <w:szCs w:val="28"/>
        </w:rPr>
      </w:pPr>
    </w:p>
    <w:p w14:paraId="1C2E2ED5" w14:textId="77777777" w:rsidR="00095E29" w:rsidRDefault="00095E29" w:rsidP="001126DB">
      <w:pPr>
        <w:rPr>
          <w:sz w:val="28"/>
          <w:szCs w:val="28"/>
        </w:rPr>
      </w:pPr>
    </w:p>
    <w:p w14:paraId="32C7669D" w14:textId="77777777" w:rsidR="00095E29" w:rsidRDefault="00095E29" w:rsidP="001126DB">
      <w:pPr>
        <w:rPr>
          <w:sz w:val="28"/>
          <w:szCs w:val="28"/>
        </w:rPr>
      </w:pPr>
    </w:p>
    <w:p w14:paraId="26B86895" w14:textId="77777777" w:rsidR="00095E29" w:rsidRDefault="00095E29" w:rsidP="001126DB">
      <w:pPr>
        <w:rPr>
          <w:sz w:val="28"/>
          <w:szCs w:val="28"/>
        </w:rPr>
      </w:pPr>
    </w:p>
    <w:p w14:paraId="78C6B4AB" w14:textId="77777777" w:rsidR="00095E29" w:rsidRDefault="00095E29" w:rsidP="00095E29">
      <w:pPr>
        <w:jc w:val="center"/>
      </w:pPr>
    </w:p>
    <w:p w14:paraId="5CEF2425" w14:textId="77777777" w:rsidR="00095E29" w:rsidRPr="007419C4" w:rsidRDefault="00095E29" w:rsidP="00095E29">
      <w:pPr>
        <w:jc w:val="center"/>
      </w:pPr>
      <w:r w:rsidRPr="007419C4">
        <w:lastRenderedPageBreak/>
        <w:t>ПОЯСНИТЕЛЬНАЯ ЗАПИСКА</w:t>
      </w:r>
    </w:p>
    <w:p w14:paraId="5D4A74EF" w14:textId="77777777" w:rsidR="00095E29" w:rsidRPr="00095E29" w:rsidRDefault="00095E29" w:rsidP="00095E29">
      <w:pPr>
        <w:jc w:val="center"/>
        <w:rPr>
          <w:sz w:val="28"/>
          <w:szCs w:val="28"/>
        </w:rPr>
      </w:pPr>
      <w:proofErr w:type="gramStart"/>
      <w:r w:rsidRPr="00095E29">
        <w:rPr>
          <w:sz w:val="28"/>
          <w:szCs w:val="28"/>
        </w:rPr>
        <w:t>к</w:t>
      </w:r>
      <w:proofErr w:type="gramEnd"/>
      <w:r w:rsidRPr="00095E29">
        <w:rPr>
          <w:sz w:val="28"/>
          <w:szCs w:val="28"/>
        </w:rPr>
        <w:t xml:space="preserve"> проекту закона Приднестровской Молдавской Республики</w:t>
      </w:r>
    </w:p>
    <w:p w14:paraId="0C74E3CC" w14:textId="77777777" w:rsidR="00095E29" w:rsidRPr="00095E29" w:rsidRDefault="00095E29" w:rsidP="00095E29">
      <w:pPr>
        <w:pStyle w:val="head"/>
        <w:spacing w:before="0" w:beforeAutospacing="0" w:after="0" w:afterAutospacing="0"/>
        <w:rPr>
          <w:szCs w:val="28"/>
        </w:rPr>
      </w:pPr>
      <w:r w:rsidRPr="00095E29">
        <w:rPr>
          <w:szCs w:val="28"/>
        </w:rPr>
        <w:t xml:space="preserve">«О внесении изменений и дополнения в Закон </w:t>
      </w:r>
    </w:p>
    <w:p w14:paraId="7B53BCF5" w14:textId="77777777" w:rsidR="00095E29" w:rsidRPr="00095E29" w:rsidRDefault="00095E29" w:rsidP="00095E29">
      <w:pPr>
        <w:pStyle w:val="head"/>
        <w:spacing w:before="0" w:beforeAutospacing="0" w:after="0" w:afterAutospacing="0"/>
        <w:rPr>
          <w:szCs w:val="28"/>
        </w:rPr>
      </w:pPr>
      <w:r w:rsidRPr="00095E29">
        <w:rPr>
          <w:szCs w:val="28"/>
        </w:rPr>
        <w:t xml:space="preserve">Приднестровской Молдавской Республики </w:t>
      </w:r>
    </w:p>
    <w:p w14:paraId="5684F784" w14:textId="77777777" w:rsidR="00095E29" w:rsidRPr="00095E29" w:rsidRDefault="00095E29" w:rsidP="00095E29">
      <w:pPr>
        <w:pStyle w:val="head"/>
        <w:spacing w:before="0" w:beforeAutospacing="0" w:after="0" w:afterAutospacing="0"/>
        <w:rPr>
          <w:szCs w:val="28"/>
        </w:rPr>
      </w:pPr>
      <w:r w:rsidRPr="00095E29">
        <w:rPr>
          <w:szCs w:val="28"/>
        </w:rPr>
        <w:t>«О республиканском бюджете на 2021 год»</w:t>
      </w:r>
    </w:p>
    <w:p w14:paraId="46186E2D" w14:textId="77777777" w:rsidR="00095E29" w:rsidRPr="00095E29" w:rsidRDefault="00095E29" w:rsidP="00095E29">
      <w:pPr>
        <w:pStyle w:val="head"/>
        <w:spacing w:before="0" w:beforeAutospacing="0" w:after="0" w:afterAutospacing="0"/>
        <w:ind w:firstLine="709"/>
        <w:jc w:val="both"/>
        <w:rPr>
          <w:szCs w:val="28"/>
        </w:rPr>
      </w:pPr>
    </w:p>
    <w:p w14:paraId="32478B6A" w14:textId="764F1F38" w:rsidR="00095E29" w:rsidRPr="00095E29" w:rsidRDefault="00095E29" w:rsidP="00095E29">
      <w:pPr>
        <w:pStyle w:val="head"/>
        <w:spacing w:before="0" w:beforeAutospacing="0" w:after="0" w:afterAutospacing="0"/>
        <w:ind w:firstLine="709"/>
        <w:jc w:val="both"/>
        <w:rPr>
          <w:szCs w:val="28"/>
        </w:rPr>
      </w:pPr>
      <w:r w:rsidRPr="00095E29">
        <w:rPr>
          <w:szCs w:val="28"/>
        </w:rPr>
        <w:t xml:space="preserve">а) проект </w:t>
      </w:r>
      <w:bookmarkStart w:id="1" w:name="_Hlk39054017"/>
      <w:r w:rsidRPr="00095E29">
        <w:rPr>
          <w:szCs w:val="28"/>
        </w:rPr>
        <w:t xml:space="preserve">закона Приднестровской Молдавской Республики «О внесении изменений и дополнения в Закон Приднестровской Молдавской Республики </w:t>
      </w:r>
      <w:r>
        <w:rPr>
          <w:szCs w:val="28"/>
        </w:rPr>
        <w:br/>
      </w:r>
      <w:r w:rsidRPr="00095E29">
        <w:rPr>
          <w:szCs w:val="28"/>
        </w:rPr>
        <w:t xml:space="preserve">«О республиканском бюджете на 2021 год» </w:t>
      </w:r>
      <w:bookmarkEnd w:id="1"/>
      <w:r w:rsidRPr="00095E29">
        <w:rPr>
          <w:szCs w:val="28"/>
        </w:rPr>
        <w:t xml:space="preserve">разработан в соответствии </w:t>
      </w:r>
      <w:r>
        <w:rPr>
          <w:szCs w:val="28"/>
        </w:rPr>
        <w:br/>
      </w:r>
      <w:r w:rsidRPr="00095E29">
        <w:rPr>
          <w:szCs w:val="28"/>
        </w:rPr>
        <w:t xml:space="preserve">со статьей 72 Конституции Приднестровской Молдавской Республики, в связи </w:t>
      </w:r>
      <w:r>
        <w:rPr>
          <w:szCs w:val="28"/>
        </w:rPr>
        <w:br/>
      </w:r>
      <w:r w:rsidRPr="00095E29">
        <w:rPr>
          <w:szCs w:val="28"/>
        </w:rPr>
        <w:t xml:space="preserve">с необходимостью организации работ по завершению и выполнению мероприятий, связанных с реконструкцией и ремонтом тротуаров и заменой периметра ограждения и </w:t>
      </w:r>
      <w:proofErr w:type="spellStart"/>
      <w:r w:rsidRPr="00095E29">
        <w:rPr>
          <w:szCs w:val="28"/>
        </w:rPr>
        <w:t>колесоотбойников</w:t>
      </w:r>
      <w:proofErr w:type="spellEnd"/>
      <w:r w:rsidRPr="00095E29">
        <w:rPr>
          <w:szCs w:val="28"/>
        </w:rPr>
        <w:t xml:space="preserve"> на путепроводе по улице Суворова – улице Панина в центральной части города Бендеры с целью придания ей законченного архитектурного облика;</w:t>
      </w:r>
    </w:p>
    <w:p w14:paraId="7DBC3DE4" w14:textId="77777777" w:rsidR="00095E29" w:rsidRPr="00095E29" w:rsidRDefault="00095E29" w:rsidP="00095E29">
      <w:pPr>
        <w:pStyle w:val="head"/>
        <w:spacing w:before="0" w:beforeAutospacing="0" w:after="0" w:afterAutospacing="0"/>
        <w:ind w:firstLine="709"/>
        <w:jc w:val="both"/>
        <w:rPr>
          <w:szCs w:val="28"/>
        </w:rPr>
      </w:pPr>
      <w:proofErr w:type="gramStart"/>
      <w:r w:rsidRPr="00095E29">
        <w:rPr>
          <w:szCs w:val="28"/>
        </w:rPr>
        <w:t>б</w:t>
      </w:r>
      <w:proofErr w:type="gramEnd"/>
      <w:r w:rsidRPr="00095E29">
        <w:rPr>
          <w:szCs w:val="28"/>
        </w:rPr>
        <w:t>) в данной сфере правового регулирования действуют:</w:t>
      </w:r>
    </w:p>
    <w:p w14:paraId="399F529C" w14:textId="77777777" w:rsidR="00095E29" w:rsidRPr="00095E29" w:rsidRDefault="00095E29" w:rsidP="00095E29">
      <w:pPr>
        <w:pStyle w:val="head"/>
        <w:shd w:val="clear" w:color="auto" w:fill="FFFFFF"/>
        <w:spacing w:before="0" w:beforeAutospacing="0" w:after="0" w:afterAutospacing="0"/>
        <w:ind w:firstLine="709"/>
        <w:jc w:val="both"/>
        <w:rPr>
          <w:szCs w:val="28"/>
        </w:rPr>
      </w:pPr>
      <w:r w:rsidRPr="00095E29">
        <w:rPr>
          <w:szCs w:val="28"/>
        </w:rPr>
        <w:t xml:space="preserve">1) Конституция Приднестровской Молдавской Республики; </w:t>
      </w:r>
    </w:p>
    <w:p w14:paraId="3030EB09" w14:textId="546DA9DE" w:rsidR="00095E29" w:rsidRPr="00095E29" w:rsidRDefault="00095E29" w:rsidP="00095E29">
      <w:pPr>
        <w:pStyle w:val="head"/>
        <w:shd w:val="clear" w:color="auto" w:fill="FFFFFF"/>
        <w:spacing w:before="0" w:beforeAutospacing="0" w:after="0" w:afterAutospacing="0"/>
        <w:ind w:firstLine="709"/>
        <w:jc w:val="both"/>
        <w:rPr>
          <w:szCs w:val="28"/>
        </w:rPr>
      </w:pPr>
      <w:r w:rsidRPr="00095E29">
        <w:rPr>
          <w:szCs w:val="28"/>
        </w:rPr>
        <w:t xml:space="preserve">2) Закон Приднестровской Молдавской Республики от 30 декабря </w:t>
      </w:r>
      <w:r>
        <w:rPr>
          <w:szCs w:val="28"/>
        </w:rPr>
        <w:br/>
      </w:r>
      <w:r w:rsidRPr="00095E29">
        <w:rPr>
          <w:szCs w:val="28"/>
        </w:rPr>
        <w:t>2020 года № 246-З-VII «О республиканском бюджете на 2021 год» (САЗ 21-1,1);</w:t>
      </w:r>
    </w:p>
    <w:p w14:paraId="5FB5933B" w14:textId="0E1A93AD" w:rsidR="00095E29" w:rsidRPr="00095E29" w:rsidRDefault="00095E29" w:rsidP="00095E29">
      <w:pPr>
        <w:ind w:firstLine="709"/>
        <w:jc w:val="both"/>
        <w:rPr>
          <w:sz w:val="28"/>
          <w:szCs w:val="28"/>
        </w:rPr>
      </w:pPr>
      <w:proofErr w:type="gramStart"/>
      <w:r w:rsidRPr="00095E29">
        <w:rPr>
          <w:sz w:val="28"/>
          <w:szCs w:val="28"/>
        </w:rPr>
        <w:t>в</w:t>
      </w:r>
      <w:proofErr w:type="gramEnd"/>
      <w:r w:rsidRPr="00095E29">
        <w:rPr>
          <w:sz w:val="28"/>
          <w:szCs w:val="28"/>
        </w:rPr>
        <w:t xml:space="preserve">) принятие данного проекта закона не потребует внесения изменений </w:t>
      </w:r>
      <w:r>
        <w:rPr>
          <w:sz w:val="28"/>
          <w:szCs w:val="28"/>
        </w:rPr>
        <w:br/>
      </w:r>
      <w:r w:rsidRPr="00095E29">
        <w:rPr>
          <w:sz w:val="28"/>
          <w:szCs w:val="28"/>
        </w:rPr>
        <w:t>и (или) дополнений в иные нормативные правовые акты;</w:t>
      </w:r>
    </w:p>
    <w:p w14:paraId="53DE2BE7" w14:textId="77777777" w:rsidR="00095E29" w:rsidRPr="00095E29" w:rsidRDefault="00095E29" w:rsidP="00095E29">
      <w:pPr>
        <w:ind w:firstLine="709"/>
        <w:jc w:val="both"/>
        <w:rPr>
          <w:sz w:val="28"/>
          <w:szCs w:val="28"/>
        </w:rPr>
      </w:pPr>
      <w:proofErr w:type="gramStart"/>
      <w:r w:rsidRPr="00095E29">
        <w:rPr>
          <w:sz w:val="28"/>
          <w:szCs w:val="28"/>
        </w:rPr>
        <w:t>г</w:t>
      </w:r>
      <w:proofErr w:type="gramEnd"/>
      <w:r w:rsidRPr="00095E29">
        <w:rPr>
          <w:sz w:val="28"/>
          <w:szCs w:val="28"/>
        </w:rPr>
        <w:t>) для вступления в силу данного проекта закона не требуется принятие отдельного нормативного правового акта;</w:t>
      </w:r>
    </w:p>
    <w:p w14:paraId="0D472539" w14:textId="2CA00826" w:rsidR="00095E29" w:rsidRDefault="00095E29" w:rsidP="00095E29">
      <w:pPr>
        <w:ind w:firstLine="709"/>
        <w:jc w:val="both"/>
        <w:rPr>
          <w:sz w:val="28"/>
          <w:szCs w:val="28"/>
        </w:rPr>
      </w:pPr>
      <w:proofErr w:type="gramStart"/>
      <w:r w:rsidRPr="00095E29">
        <w:rPr>
          <w:sz w:val="28"/>
          <w:szCs w:val="28"/>
        </w:rPr>
        <w:t>д</w:t>
      </w:r>
      <w:proofErr w:type="gramEnd"/>
      <w:r w:rsidRPr="00095E29">
        <w:rPr>
          <w:sz w:val="28"/>
          <w:szCs w:val="28"/>
        </w:rPr>
        <w:t xml:space="preserve">) реализация данного проекта закона не потребует дополнительных финансовых затрат, поскольку финансирование мероприятий будет осуществляться за счет доходов, утвержденных Законом Приднестровской Молдавской Республики от 30 декабря 2020 года № 246-З-VII </w:t>
      </w:r>
      <w:r>
        <w:rPr>
          <w:sz w:val="28"/>
          <w:szCs w:val="28"/>
        </w:rPr>
        <w:br/>
      </w:r>
      <w:r w:rsidRPr="00095E29">
        <w:rPr>
          <w:sz w:val="28"/>
          <w:szCs w:val="28"/>
        </w:rPr>
        <w:t>«О республиканском бюджете на 2021 год» (САЗ 21-1,1).</w:t>
      </w:r>
    </w:p>
    <w:p w14:paraId="3DE74B7B" w14:textId="77777777" w:rsidR="00B660A7" w:rsidRDefault="00B660A7" w:rsidP="00095E29">
      <w:pPr>
        <w:ind w:firstLine="709"/>
        <w:jc w:val="both"/>
        <w:rPr>
          <w:sz w:val="28"/>
          <w:szCs w:val="28"/>
        </w:rPr>
      </w:pPr>
    </w:p>
    <w:p w14:paraId="6D477071" w14:textId="77777777" w:rsidR="00B660A7" w:rsidRPr="00095E29" w:rsidRDefault="00B660A7" w:rsidP="00095E29">
      <w:pPr>
        <w:ind w:firstLine="709"/>
        <w:jc w:val="both"/>
        <w:rPr>
          <w:sz w:val="28"/>
          <w:szCs w:val="28"/>
        </w:rPr>
      </w:pPr>
    </w:p>
    <w:p w14:paraId="0B90E3EA" w14:textId="77777777" w:rsidR="00095E29" w:rsidRPr="00095E29" w:rsidRDefault="00095E29" w:rsidP="001126DB">
      <w:pPr>
        <w:rPr>
          <w:sz w:val="28"/>
          <w:szCs w:val="28"/>
        </w:rPr>
      </w:pPr>
    </w:p>
    <w:p w14:paraId="16B5EF85" w14:textId="77777777" w:rsidR="00095E29" w:rsidRDefault="00095E29" w:rsidP="001126DB">
      <w:pPr>
        <w:rPr>
          <w:sz w:val="28"/>
          <w:szCs w:val="28"/>
        </w:rPr>
        <w:sectPr w:rsidR="00095E29" w:rsidSect="00B774C7">
          <w:headerReference w:type="default" r:id="rId8"/>
          <w:headerReference w:type="first" r:id="rId9"/>
          <w:pgSz w:w="11906" w:h="16838"/>
          <w:pgMar w:top="567" w:right="567" w:bottom="1134" w:left="1701" w:header="709" w:footer="709" w:gutter="0"/>
          <w:pgNumType w:fmt="numberInDash" w:start="1"/>
          <w:cols w:space="708"/>
          <w:titlePg/>
          <w:docGrid w:linePitch="360"/>
        </w:sectPr>
      </w:pPr>
    </w:p>
    <w:p w14:paraId="68B1992F" w14:textId="5E1AD281" w:rsidR="00B660A7" w:rsidRDefault="00B660A7" w:rsidP="00095E29">
      <w:pPr>
        <w:jc w:val="center"/>
      </w:pPr>
      <w:r>
        <w:lastRenderedPageBreak/>
        <w:t>7</w:t>
      </w:r>
    </w:p>
    <w:p w14:paraId="460A933A" w14:textId="77777777" w:rsidR="00B660A7" w:rsidRDefault="00B660A7" w:rsidP="00095E29">
      <w:pPr>
        <w:jc w:val="center"/>
      </w:pPr>
    </w:p>
    <w:p w14:paraId="3F10B218" w14:textId="77777777" w:rsidR="00095E29" w:rsidRPr="00FD77C9" w:rsidRDefault="00095E29" w:rsidP="00095E29">
      <w:pPr>
        <w:jc w:val="center"/>
      </w:pPr>
      <w:r w:rsidRPr="00FD77C9">
        <w:t>СРАВНИТЕЛЬНАЯ ТАБЛИЦА</w:t>
      </w:r>
    </w:p>
    <w:p w14:paraId="7E8D204D" w14:textId="77777777" w:rsidR="00095E29" w:rsidRPr="00095E29" w:rsidRDefault="00095E29" w:rsidP="00095E29">
      <w:pPr>
        <w:pStyle w:val="a5"/>
        <w:ind w:firstLine="709"/>
        <w:jc w:val="center"/>
        <w:rPr>
          <w:sz w:val="28"/>
          <w:szCs w:val="28"/>
        </w:rPr>
      </w:pPr>
      <w:proofErr w:type="gramStart"/>
      <w:r w:rsidRPr="00095E29">
        <w:rPr>
          <w:sz w:val="28"/>
          <w:szCs w:val="28"/>
        </w:rPr>
        <w:t>к</w:t>
      </w:r>
      <w:proofErr w:type="gramEnd"/>
      <w:r w:rsidRPr="00095E29">
        <w:rPr>
          <w:sz w:val="28"/>
          <w:szCs w:val="28"/>
        </w:rPr>
        <w:t xml:space="preserve"> проекту закона Приднестровской Молдавской Республики</w:t>
      </w:r>
    </w:p>
    <w:p w14:paraId="071D2529" w14:textId="77777777" w:rsidR="00095E29" w:rsidRPr="00095E29" w:rsidRDefault="00095E29" w:rsidP="00095E29">
      <w:pPr>
        <w:pStyle w:val="a5"/>
        <w:ind w:firstLine="709"/>
        <w:jc w:val="center"/>
        <w:rPr>
          <w:sz w:val="28"/>
          <w:szCs w:val="28"/>
        </w:rPr>
      </w:pPr>
      <w:r w:rsidRPr="00095E29">
        <w:rPr>
          <w:sz w:val="28"/>
          <w:szCs w:val="28"/>
        </w:rPr>
        <w:t>«О внесении изменений и дополнения в Закон Приднестровской Молдавской Республики</w:t>
      </w:r>
    </w:p>
    <w:p w14:paraId="04273AB0" w14:textId="77777777" w:rsidR="00095E29" w:rsidRPr="00095E29" w:rsidRDefault="00095E29" w:rsidP="00095E29">
      <w:pPr>
        <w:pStyle w:val="a5"/>
        <w:ind w:firstLine="709"/>
        <w:jc w:val="center"/>
        <w:rPr>
          <w:sz w:val="28"/>
          <w:szCs w:val="28"/>
        </w:rPr>
      </w:pPr>
      <w:r w:rsidRPr="00095E29">
        <w:rPr>
          <w:sz w:val="28"/>
          <w:szCs w:val="28"/>
        </w:rPr>
        <w:t>«О республиканском бюджете на 2021 год»</w:t>
      </w:r>
    </w:p>
    <w:p w14:paraId="70032C87" w14:textId="77777777" w:rsidR="00095E29" w:rsidRPr="00095E29" w:rsidRDefault="00095E29" w:rsidP="00095E29">
      <w:pPr>
        <w:pStyle w:val="a5"/>
        <w:ind w:firstLine="709"/>
        <w:jc w:val="center"/>
        <w:rPr>
          <w:sz w:val="28"/>
          <w:szCs w:val="28"/>
        </w:rPr>
      </w:pPr>
    </w:p>
    <w:tbl>
      <w:tblPr>
        <w:tblStyle w:val="af1"/>
        <w:tblW w:w="14560" w:type="dxa"/>
        <w:tblLook w:val="04A0" w:firstRow="1" w:lastRow="0" w:firstColumn="1" w:lastColumn="0" w:noHBand="0" w:noVBand="1"/>
      </w:tblPr>
      <w:tblGrid>
        <w:gridCol w:w="562"/>
        <w:gridCol w:w="6946"/>
        <w:gridCol w:w="7052"/>
      </w:tblGrid>
      <w:tr w:rsidR="00095E29" w:rsidRPr="00FD77C9" w14:paraId="0D29D630" w14:textId="77777777" w:rsidTr="003B08A9">
        <w:tc>
          <w:tcPr>
            <w:tcW w:w="562" w:type="dxa"/>
          </w:tcPr>
          <w:p w14:paraId="44D038E5" w14:textId="77777777" w:rsidR="00095E29" w:rsidRPr="00DE70F8" w:rsidRDefault="00095E29" w:rsidP="003B08A9">
            <w:pPr>
              <w:jc w:val="center"/>
            </w:pPr>
            <w:r>
              <w:t>№ п/п</w:t>
            </w:r>
          </w:p>
        </w:tc>
        <w:tc>
          <w:tcPr>
            <w:tcW w:w="6946" w:type="dxa"/>
            <w:vAlign w:val="center"/>
          </w:tcPr>
          <w:p w14:paraId="03237ACB" w14:textId="77777777" w:rsidR="00095E29" w:rsidRPr="00DE70F8" w:rsidRDefault="00095E29" w:rsidP="003B08A9">
            <w:pPr>
              <w:jc w:val="center"/>
            </w:pPr>
            <w:r w:rsidRPr="00DE70F8">
              <w:t>Действующая редакция</w:t>
            </w:r>
          </w:p>
        </w:tc>
        <w:tc>
          <w:tcPr>
            <w:tcW w:w="7052" w:type="dxa"/>
            <w:vAlign w:val="center"/>
          </w:tcPr>
          <w:p w14:paraId="032A69CF" w14:textId="77777777" w:rsidR="00095E29" w:rsidRPr="00DE70F8" w:rsidRDefault="00095E29" w:rsidP="003B08A9">
            <w:pPr>
              <w:jc w:val="center"/>
            </w:pPr>
            <w:r w:rsidRPr="00DE70F8">
              <w:t>Предлагаемая редакция</w:t>
            </w:r>
          </w:p>
        </w:tc>
      </w:tr>
      <w:tr w:rsidR="00095E29" w:rsidRPr="00FD77C9" w14:paraId="51B9FF05" w14:textId="77777777" w:rsidTr="003B08A9">
        <w:tc>
          <w:tcPr>
            <w:tcW w:w="562" w:type="dxa"/>
          </w:tcPr>
          <w:p w14:paraId="190AAB74" w14:textId="77777777" w:rsidR="00095E29" w:rsidRDefault="00095E29" w:rsidP="003B08A9">
            <w:pPr>
              <w:jc w:val="center"/>
            </w:pPr>
            <w:r>
              <w:t>1.</w:t>
            </w:r>
          </w:p>
        </w:tc>
        <w:tc>
          <w:tcPr>
            <w:tcW w:w="6946" w:type="dxa"/>
            <w:vAlign w:val="center"/>
          </w:tcPr>
          <w:p w14:paraId="49603FF3" w14:textId="77777777" w:rsidR="00095E29" w:rsidRPr="00EB2550" w:rsidRDefault="00095E29" w:rsidP="003B08A9">
            <w:pPr>
              <w:ind w:firstLine="602"/>
              <w:jc w:val="both"/>
              <w:rPr>
                <w:b/>
                <w:bCs/>
              </w:rPr>
            </w:pPr>
            <w:r w:rsidRPr="00EB2550">
              <w:rPr>
                <w:b/>
                <w:bCs/>
              </w:rPr>
              <w:t>Статья 1.</w:t>
            </w:r>
          </w:p>
          <w:p w14:paraId="0C822783" w14:textId="77777777" w:rsidR="00095E29" w:rsidRPr="00EB2550" w:rsidRDefault="00095E29" w:rsidP="003B08A9">
            <w:pPr>
              <w:widowControl w:val="0"/>
              <w:adjustRightInd w:val="0"/>
              <w:ind w:firstLine="602"/>
              <w:jc w:val="both"/>
              <w:textAlignment w:val="baseline"/>
            </w:pPr>
            <w:r w:rsidRPr="00EB2550">
              <w:t>Утвердить основные характеристики консолидированного бюджета согласно Приложению № 1 к настоящему Закону, а также параметры доходной части консолидированного бюджета согласно Приложению № 1.1 к настоящему Закону, в том числе:</w:t>
            </w:r>
          </w:p>
          <w:p w14:paraId="783292DF" w14:textId="77777777" w:rsidR="00095E29" w:rsidRPr="00EB2550" w:rsidRDefault="00095E29" w:rsidP="003B08A9">
            <w:pPr>
              <w:widowControl w:val="0"/>
              <w:adjustRightInd w:val="0"/>
              <w:ind w:firstLine="602"/>
              <w:jc w:val="both"/>
              <w:textAlignment w:val="baseline"/>
            </w:pPr>
            <w:proofErr w:type="gramStart"/>
            <w:r w:rsidRPr="00EB2550">
              <w:t>а</w:t>
            </w:r>
            <w:proofErr w:type="gramEnd"/>
            <w:r w:rsidRPr="00EB2550">
              <w:t>) доходы в сумме 3 329 380 405 рублей;</w:t>
            </w:r>
          </w:p>
          <w:p w14:paraId="47395D63" w14:textId="77777777" w:rsidR="00095E29" w:rsidRPr="00E513BC" w:rsidRDefault="00095E29" w:rsidP="003B08A9">
            <w:pPr>
              <w:widowControl w:val="0"/>
              <w:adjustRightInd w:val="0"/>
              <w:ind w:firstLine="602"/>
              <w:jc w:val="both"/>
              <w:textAlignment w:val="baseline"/>
            </w:pPr>
            <w:proofErr w:type="gramStart"/>
            <w:r w:rsidRPr="00EB2550">
              <w:t>б</w:t>
            </w:r>
            <w:proofErr w:type="gramEnd"/>
            <w:r w:rsidRPr="00EB2550">
              <w:t>) предельные расходы в сумме 5 </w:t>
            </w:r>
            <w:r w:rsidRPr="00E513BC">
              <w:t>915 562</w:t>
            </w:r>
            <w:r w:rsidRPr="00E513BC">
              <w:rPr>
                <w:lang w:val="en-US"/>
              </w:rPr>
              <w:t> </w:t>
            </w:r>
            <w:r w:rsidRPr="00E513BC">
              <w:t>590 рублей;</w:t>
            </w:r>
          </w:p>
          <w:p w14:paraId="7EC079D9" w14:textId="77777777" w:rsidR="00095E29" w:rsidRPr="00EB2550" w:rsidRDefault="00095E29" w:rsidP="003B08A9">
            <w:pPr>
              <w:widowControl w:val="0"/>
              <w:adjustRightInd w:val="0"/>
              <w:ind w:firstLine="602"/>
              <w:jc w:val="both"/>
              <w:textAlignment w:val="baseline"/>
            </w:pPr>
            <w:proofErr w:type="gramStart"/>
            <w:r w:rsidRPr="00E513BC">
              <w:t>в</w:t>
            </w:r>
            <w:proofErr w:type="gramEnd"/>
            <w:r w:rsidRPr="00E513BC">
              <w:t>) расходы (план финансирования) в сумме 5 618</w:t>
            </w:r>
            <w:r w:rsidRPr="00E513BC">
              <w:rPr>
                <w:lang w:val="en-US"/>
              </w:rPr>
              <w:t> </w:t>
            </w:r>
            <w:r w:rsidRPr="00E513BC">
              <w:t>782</w:t>
            </w:r>
            <w:r w:rsidRPr="00E513BC">
              <w:rPr>
                <w:lang w:val="en-US"/>
              </w:rPr>
              <w:t> </w:t>
            </w:r>
            <w:r w:rsidRPr="00E513BC">
              <w:t>888</w:t>
            </w:r>
            <w:r w:rsidRPr="009E4E95">
              <w:t xml:space="preserve"> </w:t>
            </w:r>
            <w:r w:rsidRPr="00EB2550">
              <w:t>рублей;</w:t>
            </w:r>
          </w:p>
          <w:p w14:paraId="390F86B3" w14:textId="77777777" w:rsidR="00095E29" w:rsidRPr="00DE70F8" w:rsidRDefault="00095E29" w:rsidP="003B08A9">
            <w:pPr>
              <w:ind w:firstLine="602"/>
              <w:jc w:val="both"/>
            </w:pPr>
            <w:proofErr w:type="gramStart"/>
            <w:r w:rsidRPr="00EB2550">
              <w:t>г</w:t>
            </w:r>
            <w:proofErr w:type="gramEnd"/>
            <w:r w:rsidRPr="00EB2550">
              <w:t>) предельный дефицит в сумме 2 586 182 185 рублей, или 43,7 процента к предельному размеру расходов</w:t>
            </w:r>
            <w:r>
              <w:t>.</w:t>
            </w:r>
          </w:p>
        </w:tc>
        <w:tc>
          <w:tcPr>
            <w:tcW w:w="7052" w:type="dxa"/>
            <w:vAlign w:val="center"/>
          </w:tcPr>
          <w:p w14:paraId="23AF4716" w14:textId="77777777" w:rsidR="00095E29" w:rsidRPr="00EB2550" w:rsidRDefault="00095E29" w:rsidP="003B08A9">
            <w:pPr>
              <w:ind w:firstLine="602"/>
              <w:jc w:val="both"/>
              <w:rPr>
                <w:b/>
                <w:bCs/>
              </w:rPr>
            </w:pPr>
            <w:r w:rsidRPr="00EB2550">
              <w:rPr>
                <w:b/>
                <w:bCs/>
              </w:rPr>
              <w:t>Статья 1.</w:t>
            </w:r>
          </w:p>
          <w:p w14:paraId="1646EA77" w14:textId="77777777" w:rsidR="00095E29" w:rsidRPr="00EB2550" w:rsidRDefault="00095E29" w:rsidP="003B08A9">
            <w:pPr>
              <w:widowControl w:val="0"/>
              <w:adjustRightInd w:val="0"/>
              <w:ind w:firstLine="602"/>
              <w:jc w:val="both"/>
              <w:textAlignment w:val="baseline"/>
            </w:pPr>
            <w:r w:rsidRPr="00EB2550">
              <w:t>Утвердить основные характеристики консолидированного бюджета согласно Приложению № 1 к настоящему Закону, а также параметры доходной части консолидированного бюджета согласно Приложению № 1.1 к настоящему Закону, в том числе:</w:t>
            </w:r>
          </w:p>
          <w:p w14:paraId="399D980B" w14:textId="77777777" w:rsidR="00095E29" w:rsidRPr="00EB2550" w:rsidRDefault="00095E29" w:rsidP="003B08A9">
            <w:pPr>
              <w:widowControl w:val="0"/>
              <w:adjustRightInd w:val="0"/>
              <w:ind w:firstLine="602"/>
              <w:jc w:val="both"/>
              <w:textAlignment w:val="baseline"/>
            </w:pPr>
            <w:proofErr w:type="gramStart"/>
            <w:r w:rsidRPr="00EB2550">
              <w:t>а</w:t>
            </w:r>
            <w:proofErr w:type="gramEnd"/>
            <w:r w:rsidRPr="00EB2550">
              <w:t>) доходы в сумме 3 329 380 405 рублей;</w:t>
            </w:r>
          </w:p>
          <w:p w14:paraId="6DDEBC67" w14:textId="77777777" w:rsidR="00095E29" w:rsidRPr="00E513BC" w:rsidRDefault="00095E29" w:rsidP="003B08A9">
            <w:pPr>
              <w:widowControl w:val="0"/>
              <w:adjustRightInd w:val="0"/>
              <w:ind w:firstLine="602"/>
              <w:jc w:val="both"/>
              <w:textAlignment w:val="baseline"/>
            </w:pPr>
            <w:proofErr w:type="gramStart"/>
            <w:r w:rsidRPr="00EB2550">
              <w:t>б</w:t>
            </w:r>
            <w:proofErr w:type="gramEnd"/>
            <w:r w:rsidRPr="00EB2550">
              <w:t xml:space="preserve">) предельные расходы в сумме </w:t>
            </w:r>
            <w:r w:rsidRPr="00697F95">
              <w:rPr>
                <w:b/>
                <w:bCs/>
              </w:rPr>
              <w:t>5 921</w:t>
            </w:r>
            <w:r>
              <w:rPr>
                <w:b/>
                <w:bCs/>
              </w:rPr>
              <w:t> </w:t>
            </w:r>
            <w:r w:rsidRPr="00E513BC">
              <w:rPr>
                <w:b/>
                <w:bCs/>
              </w:rPr>
              <w:t>534</w:t>
            </w:r>
            <w:r w:rsidRPr="00E513BC">
              <w:rPr>
                <w:b/>
                <w:bCs/>
                <w:lang w:val="en-US"/>
              </w:rPr>
              <w:t> </w:t>
            </w:r>
            <w:r w:rsidRPr="00E513BC">
              <w:rPr>
                <w:b/>
                <w:bCs/>
              </w:rPr>
              <w:t xml:space="preserve">526 </w:t>
            </w:r>
            <w:r w:rsidRPr="00E513BC">
              <w:t>рублей;</w:t>
            </w:r>
          </w:p>
          <w:p w14:paraId="14EEB687" w14:textId="77777777" w:rsidR="00095E29" w:rsidRPr="00EB2550" w:rsidRDefault="00095E29" w:rsidP="003B08A9">
            <w:pPr>
              <w:widowControl w:val="0"/>
              <w:adjustRightInd w:val="0"/>
              <w:ind w:firstLine="602"/>
              <w:jc w:val="both"/>
              <w:textAlignment w:val="baseline"/>
            </w:pPr>
            <w:proofErr w:type="gramStart"/>
            <w:r w:rsidRPr="00E513BC">
              <w:t>в</w:t>
            </w:r>
            <w:proofErr w:type="gramEnd"/>
            <w:r w:rsidRPr="00E513BC">
              <w:t xml:space="preserve">) расходы (план финансирования) в сумме </w:t>
            </w:r>
            <w:r w:rsidRPr="00E513BC">
              <w:rPr>
                <w:b/>
                <w:bCs/>
              </w:rPr>
              <w:t>5 624</w:t>
            </w:r>
            <w:r w:rsidRPr="00E513BC">
              <w:rPr>
                <w:b/>
                <w:bCs/>
                <w:lang w:val="en-US"/>
              </w:rPr>
              <w:t> </w:t>
            </w:r>
            <w:r w:rsidRPr="00E513BC">
              <w:rPr>
                <w:b/>
                <w:bCs/>
              </w:rPr>
              <w:t>754</w:t>
            </w:r>
            <w:r w:rsidRPr="00E513BC">
              <w:rPr>
                <w:b/>
                <w:bCs/>
                <w:lang w:val="en-US"/>
              </w:rPr>
              <w:t> </w:t>
            </w:r>
            <w:r w:rsidRPr="00E513BC">
              <w:rPr>
                <w:b/>
                <w:bCs/>
              </w:rPr>
              <w:t>824 рубля</w:t>
            </w:r>
            <w:r w:rsidRPr="00E513BC">
              <w:t>;</w:t>
            </w:r>
          </w:p>
          <w:p w14:paraId="24DD1D4E" w14:textId="77777777" w:rsidR="00095E29" w:rsidRPr="00DE70F8" w:rsidRDefault="00095E29" w:rsidP="003B08A9">
            <w:pPr>
              <w:ind w:firstLine="744"/>
              <w:jc w:val="both"/>
            </w:pPr>
            <w:proofErr w:type="gramStart"/>
            <w:r w:rsidRPr="00EB2550">
              <w:t>г</w:t>
            </w:r>
            <w:proofErr w:type="gramEnd"/>
            <w:r w:rsidRPr="00EB2550">
              <w:t xml:space="preserve">) предельный дефицит в сумме </w:t>
            </w:r>
            <w:r w:rsidRPr="00472E2C">
              <w:rPr>
                <w:b/>
                <w:bCs/>
              </w:rPr>
              <w:t>2 592 154 121 рубль</w:t>
            </w:r>
            <w:r w:rsidRPr="00EB2550">
              <w:t xml:space="preserve">, или </w:t>
            </w:r>
            <w:r w:rsidRPr="00472E2C">
              <w:rPr>
                <w:b/>
                <w:bCs/>
              </w:rPr>
              <w:t>43,8</w:t>
            </w:r>
            <w:r w:rsidRPr="00EB2550">
              <w:t xml:space="preserve"> процента к предельному размеру расходов</w:t>
            </w:r>
            <w:r>
              <w:t>.</w:t>
            </w:r>
          </w:p>
        </w:tc>
      </w:tr>
      <w:tr w:rsidR="00095E29" w:rsidRPr="00FD77C9" w14:paraId="61826A41" w14:textId="77777777" w:rsidTr="003B08A9">
        <w:tc>
          <w:tcPr>
            <w:tcW w:w="562" w:type="dxa"/>
          </w:tcPr>
          <w:p w14:paraId="677939CE" w14:textId="77777777" w:rsidR="00095E29" w:rsidRPr="0031019B" w:rsidRDefault="00095E29" w:rsidP="003B08A9">
            <w:pPr>
              <w:jc w:val="center"/>
            </w:pPr>
            <w:r w:rsidRPr="0031019B">
              <w:t>2.</w:t>
            </w:r>
          </w:p>
        </w:tc>
        <w:tc>
          <w:tcPr>
            <w:tcW w:w="6946" w:type="dxa"/>
            <w:vAlign w:val="center"/>
          </w:tcPr>
          <w:p w14:paraId="30AB8F9E" w14:textId="77777777" w:rsidR="00095E29" w:rsidRPr="00EB2550" w:rsidRDefault="00095E29" w:rsidP="003B08A9">
            <w:pPr>
              <w:ind w:firstLine="709"/>
              <w:jc w:val="both"/>
              <w:rPr>
                <w:b/>
                <w:bCs/>
              </w:rPr>
            </w:pPr>
            <w:r w:rsidRPr="00EB2550">
              <w:rPr>
                <w:b/>
                <w:bCs/>
              </w:rPr>
              <w:t>Статья 2.</w:t>
            </w:r>
          </w:p>
          <w:p w14:paraId="40B17CEF" w14:textId="77777777" w:rsidR="00095E29" w:rsidRPr="00EB2550" w:rsidRDefault="00095E29" w:rsidP="003B08A9">
            <w:pPr>
              <w:ind w:firstLine="709"/>
              <w:jc w:val="both"/>
            </w:pPr>
            <w:r w:rsidRPr="00EB2550">
              <w:t>1. Утвердить основные характеристики республиканского бюджета согласно Приложению № 2 к настоящему Закону, в том числе:</w:t>
            </w:r>
          </w:p>
          <w:p w14:paraId="7412C32C" w14:textId="77777777" w:rsidR="00095E29" w:rsidRPr="00EB2550" w:rsidRDefault="00095E29" w:rsidP="003B08A9">
            <w:pPr>
              <w:ind w:firstLine="709"/>
              <w:jc w:val="both"/>
            </w:pPr>
            <w:proofErr w:type="gramStart"/>
            <w:r w:rsidRPr="00EB2550">
              <w:t>а</w:t>
            </w:r>
            <w:proofErr w:type="gramEnd"/>
            <w:r w:rsidRPr="00EB2550">
              <w:t>) доходы в сумме 2 165 337 095 рублей (Приложение № 2.1 к настоящему Закону);</w:t>
            </w:r>
          </w:p>
          <w:p w14:paraId="0ED673D6" w14:textId="77777777" w:rsidR="00095E29" w:rsidRPr="00EB2550" w:rsidRDefault="00095E29" w:rsidP="003B08A9">
            <w:pPr>
              <w:ind w:firstLine="709"/>
              <w:jc w:val="both"/>
            </w:pPr>
            <w:proofErr w:type="gramStart"/>
            <w:r w:rsidRPr="00EB2550">
              <w:t>б</w:t>
            </w:r>
            <w:proofErr w:type="gramEnd"/>
            <w:r w:rsidRPr="00EB2550">
              <w:t xml:space="preserve">) предельные расходы в сумме 4 660 313 496 рублей </w:t>
            </w:r>
            <w:r w:rsidRPr="00EB2550">
              <w:br/>
              <w:t>(Приложение № 2.2 к настоящему Закону);</w:t>
            </w:r>
          </w:p>
          <w:p w14:paraId="54268E2A" w14:textId="77777777" w:rsidR="00095E29" w:rsidRPr="00EB2550" w:rsidRDefault="00095E29" w:rsidP="003B08A9">
            <w:pPr>
              <w:ind w:firstLine="709"/>
              <w:jc w:val="both"/>
            </w:pPr>
            <w:proofErr w:type="gramStart"/>
            <w:r w:rsidRPr="00EB2550">
              <w:t>в</w:t>
            </w:r>
            <w:proofErr w:type="gramEnd"/>
            <w:r w:rsidRPr="00EB2550">
              <w:t>) расходы (план финансирования) в сумме 4 413 369 065 рублей (Приложение № 2.3 к настоящему Закону);</w:t>
            </w:r>
          </w:p>
          <w:p w14:paraId="6628CEA7" w14:textId="77777777" w:rsidR="00095E29" w:rsidRPr="00DE70F8" w:rsidRDefault="00095E29" w:rsidP="003B08A9">
            <w:pPr>
              <w:ind w:firstLine="709"/>
              <w:jc w:val="both"/>
            </w:pPr>
            <w:proofErr w:type="gramStart"/>
            <w:r w:rsidRPr="00EB2550">
              <w:t>г</w:t>
            </w:r>
            <w:proofErr w:type="gramEnd"/>
            <w:r w:rsidRPr="00EB2550">
              <w:t>) предельный дефицит в сумме 2 494 976 401 рубль, или 53,5 процента к предельным расходам.</w:t>
            </w:r>
          </w:p>
        </w:tc>
        <w:tc>
          <w:tcPr>
            <w:tcW w:w="7052" w:type="dxa"/>
            <w:vAlign w:val="center"/>
          </w:tcPr>
          <w:p w14:paraId="468CBE00" w14:textId="77777777" w:rsidR="00095E29" w:rsidRPr="00EB2550" w:rsidRDefault="00095E29" w:rsidP="003B08A9">
            <w:pPr>
              <w:ind w:firstLine="709"/>
              <w:jc w:val="both"/>
              <w:rPr>
                <w:b/>
                <w:bCs/>
              </w:rPr>
            </w:pPr>
            <w:r w:rsidRPr="00EB2550">
              <w:rPr>
                <w:b/>
                <w:bCs/>
              </w:rPr>
              <w:t>Статья 2.</w:t>
            </w:r>
          </w:p>
          <w:p w14:paraId="2061DDF8" w14:textId="77777777" w:rsidR="00095E29" w:rsidRPr="00EB2550" w:rsidRDefault="00095E29" w:rsidP="003B08A9">
            <w:pPr>
              <w:ind w:firstLine="709"/>
              <w:jc w:val="both"/>
            </w:pPr>
            <w:r w:rsidRPr="00EB2550">
              <w:t>1. Утвердить основные характеристики республиканского бюджета согласно Приложению № 2 к настоящему Закону, в том числе:</w:t>
            </w:r>
          </w:p>
          <w:p w14:paraId="658D3002" w14:textId="77777777" w:rsidR="00095E29" w:rsidRPr="00EB2550" w:rsidRDefault="00095E29" w:rsidP="003B08A9">
            <w:pPr>
              <w:ind w:firstLine="709"/>
              <w:jc w:val="both"/>
            </w:pPr>
            <w:proofErr w:type="gramStart"/>
            <w:r w:rsidRPr="00EB2550">
              <w:t>а</w:t>
            </w:r>
            <w:proofErr w:type="gramEnd"/>
            <w:r w:rsidRPr="00EB2550">
              <w:t>) доходы в сумме 2 165 337 095 рублей (Приложение № 2.1 к настоящему Закону);</w:t>
            </w:r>
          </w:p>
          <w:p w14:paraId="7477B06A" w14:textId="77777777" w:rsidR="00095E29" w:rsidRPr="00EB2550" w:rsidRDefault="00095E29" w:rsidP="003B08A9">
            <w:pPr>
              <w:ind w:firstLine="709"/>
              <w:jc w:val="both"/>
            </w:pPr>
            <w:proofErr w:type="gramStart"/>
            <w:r w:rsidRPr="00EB2550">
              <w:t>б</w:t>
            </w:r>
            <w:proofErr w:type="gramEnd"/>
            <w:r w:rsidRPr="00EB2550">
              <w:t xml:space="preserve">) предельные расходы в сумме </w:t>
            </w:r>
            <w:r w:rsidRPr="00A35E6C">
              <w:rPr>
                <w:b/>
                <w:bCs/>
              </w:rPr>
              <w:t>4 666 285 432 рубля</w:t>
            </w:r>
            <w:r w:rsidRPr="00EB2550">
              <w:t xml:space="preserve"> </w:t>
            </w:r>
            <w:r w:rsidRPr="00EB2550">
              <w:br/>
              <w:t>(Приложение № 2.2 к настоящему Закону);</w:t>
            </w:r>
          </w:p>
          <w:p w14:paraId="2EB7BDBB" w14:textId="77777777" w:rsidR="00095E29" w:rsidRPr="00EB2550" w:rsidRDefault="00095E29" w:rsidP="003B08A9">
            <w:pPr>
              <w:ind w:firstLine="709"/>
              <w:jc w:val="both"/>
            </w:pPr>
            <w:proofErr w:type="gramStart"/>
            <w:r w:rsidRPr="00EB2550">
              <w:t>в</w:t>
            </w:r>
            <w:proofErr w:type="gramEnd"/>
            <w:r w:rsidRPr="00EB2550">
              <w:t xml:space="preserve">) расходы (план финансирования) в сумме </w:t>
            </w:r>
            <w:r w:rsidRPr="00A35E6C">
              <w:rPr>
                <w:b/>
                <w:bCs/>
              </w:rPr>
              <w:t>4 419 341 001 рубль</w:t>
            </w:r>
            <w:r w:rsidRPr="00EB2550">
              <w:t xml:space="preserve"> (Приложение № 2.3 к настоящему Закону);</w:t>
            </w:r>
          </w:p>
          <w:p w14:paraId="1EBF03AB" w14:textId="77777777" w:rsidR="00095E29" w:rsidRDefault="00095E29" w:rsidP="003B08A9">
            <w:pPr>
              <w:ind w:firstLine="744"/>
              <w:jc w:val="both"/>
            </w:pPr>
            <w:proofErr w:type="gramStart"/>
            <w:r w:rsidRPr="00EB2550">
              <w:t>г</w:t>
            </w:r>
            <w:proofErr w:type="gramEnd"/>
            <w:r w:rsidRPr="00EB2550">
              <w:t xml:space="preserve">) предельный дефицит в сумме </w:t>
            </w:r>
            <w:r w:rsidRPr="00A35E6C">
              <w:rPr>
                <w:b/>
                <w:bCs/>
              </w:rPr>
              <w:t>2 500 948 337 рублей</w:t>
            </w:r>
            <w:r w:rsidRPr="00EB2550">
              <w:t xml:space="preserve">, или </w:t>
            </w:r>
            <w:r w:rsidRPr="00A35E6C">
              <w:rPr>
                <w:b/>
                <w:bCs/>
              </w:rPr>
              <w:t>53,6</w:t>
            </w:r>
            <w:r w:rsidRPr="00EB2550">
              <w:t xml:space="preserve"> процента к предельным расходам.</w:t>
            </w:r>
          </w:p>
          <w:p w14:paraId="20FC8AAB" w14:textId="77777777" w:rsidR="00B660A7" w:rsidRDefault="00B660A7" w:rsidP="003B08A9">
            <w:pPr>
              <w:ind w:firstLine="744"/>
              <w:jc w:val="both"/>
            </w:pPr>
          </w:p>
          <w:p w14:paraId="59F68613" w14:textId="77777777" w:rsidR="00B660A7" w:rsidRPr="00DE70F8" w:rsidRDefault="00B660A7" w:rsidP="003B08A9">
            <w:pPr>
              <w:ind w:firstLine="744"/>
              <w:jc w:val="both"/>
            </w:pPr>
          </w:p>
        </w:tc>
      </w:tr>
      <w:tr w:rsidR="00095E29" w:rsidRPr="00FD77C9" w14:paraId="3FB5252F" w14:textId="77777777" w:rsidTr="003B08A9">
        <w:tc>
          <w:tcPr>
            <w:tcW w:w="562" w:type="dxa"/>
          </w:tcPr>
          <w:p w14:paraId="63333A45" w14:textId="77777777" w:rsidR="00095E29" w:rsidRPr="0031019B" w:rsidRDefault="00095E29" w:rsidP="003B08A9">
            <w:pPr>
              <w:pStyle w:val="af0"/>
              <w:shd w:val="clear" w:color="auto" w:fill="FFFFFF"/>
              <w:ind w:left="0" w:firstLine="22"/>
              <w:jc w:val="center"/>
              <w:rPr>
                <w:kern w:val="36"/>
              </w:rPr>
            </w:pPr>
            <w:r w:rsidRPr="0031019B">
              <w:rPr>
                <w:kern w:val="36"/>
              </w:rPr>
              <w:lastRenderedPageBreak/>
              <w:t>3.</w:t>
            </w:r>
          </w:p>
        </w:tc>
        <w:tc>
          <w:tcPr>
            <w:tcW w:w="6946" w:type="dxa"/>
          </w:tcPr>
          <w:p w14:paraId="3F4F502B" w14:textId="77777777" w:rsidR="00095E29" w:rsidRPr="000E5530" w:rsidRDefault="00095E29" w:rsidP="003B08A9">
            <w:pPr>
              <w:pStyle w:val="af0"/>
              <w:shd w:val="clear" w:color="auto" w:fill="FFFFFF"/>
              <w:ind w:left="0" w:firstLine="709"/>
              <w:jc w:val="both"/>
              <w:rPr>
                <w:b/>
                <w:bCs/>
                <w:kern w:val="36"/>
              </w:rPr>
            </w:pPr>
            <w:r w:rsidRPr="000E5530">
              <w:rPr>
                <w:b/>
                <w:bCs/>
                <w:kern w:val="36"/>
              </w:rPr>
              <w:t>Статья 19.</w:t>
            </w:r>
          </w:p>
          <w:p w14:paraId="60C35910" w14:textId="77777777" w:rsidR="00095E29" w:rsidRPr="000E5530" w:rsidRDefault="00095E29" w:rsidP="003B08A9">
            <w:pPr>
              <w:pStyle w:val="af0"/>
              <w:shd w:val="clear" w:color="auto" w:fill="FFFFFF"/>
              <w:ind w:left="0" w:firstLine="709"/>
              <w:jc w:val="both"/>
              <w:rPr>
                <w:kern w:val="36"/>
              </w:rPr>
            </w:pPr>
            <w:r w:rsidRPr="000E5530">
              <w:rPr>
                <w:kern w:val="36"/>
              </w:rPr>
              <w:t>1. Утвердить основные характеристики Дорожного фонда Приднестровской Молдавской Республики согласно Приложению № 8 к настоящему Закону, в том числе:</w:t>
            </w:r>
          </w:p>
          <w:p w14:paraId="413C93AD" w14:textId="77777777" w:rsidR="00095E29" w:rsidRPr="000E5530" w:rsidRDefault="00095E29" w:rsidP="003B08A9">
            <w:pPr>
              <w:pStyle w:val="af0"/>
              <w:shd w:val="clear" w:color="auto" w:fill="FFFFFF"/>
              <w:ind w:left="0" w:firstLine="709"/>
              <w:jc w:val="both"/>
              <w:rPr>
                <w:kern w:val="36"/>
              </w:rPr>
            </w:pPr>
            <w:proofErr w:type="gramStart"/>
            <w:r w:rsidRPr="000E5530">
              <w:rPr>
                <w:kern w:val="36"/>
              </w:rPr>
              <w:t>а</w:t>
            </w:r>
            <w:proofErr w:type="gramEnd"/>
            <w:r w:rsidRPr="000E5530">
              <w:rPr>
                <w:kern w:val="36"/>
              </w:rPr>
              <w:t>) остатки средств по состоянию на 1 января 2021 года в сумме 5 711 779 рублей, в том числе остатки средств, сложившиеся по состоянию на 1 января 2021 года на счетах местных бюджетов в сумме 1 219 250 рублей;</w:t>
            </w:r>
          </w:p>
          <w:p w14:paraId="4BFA3E05" w14:textId="77777777" w:rsidR="00095E29" w:rsidRPr="000E5530" w:rsidRDefault="00095E29" w:rsidP="003B08A9">
            <w:pPr>
              <w:pStyle w:val="af0"/>
              <w:shd w:val="clear" w:color="auto" w:fill="FFFFFF"/>
              <w:ind w:left="0" w:firstLine="709"/>
              <w:jc w:val="both"/>
              <w:rPr>
                <w:kern w:val="36"/>
              </w:rPr>
            </w:pPr>
            <w:proofErr w:type="gramStart"/>
            <w:r w:rsidRPr="000E5530">
              <w:rPr>
                <w:kern w:val="36"/>
              </w:rPr>
              <w:t>б</w:t>
            </w:r>
            <w:proofErr w:type="gramEnd"/>
            <w:r w:rsidRPr="000E5530">
              <w:rPr>
                <w:kern w:val="36"/>
              </w:rPr>
              <w:t xml:space="preserve">) доходы в сумме </w:t>
            </w:r>
            <w:r w:rsidRPr="000E5530">
              <w:t>199 224 145 рублей</w:t>
            </w:r>
            <w:r w:rsidRPr="000E5530">
              <w:rPr>
                <w:kern w:val="36"/>
              </w:rPr>
              <w:t>;</w:t>
            </w:r>
          </w:p>
          <w:p w14:paraId="5A2A2E6A" w14:textId="77777777" w:rsidR="00095E29" w:rsidRPr="000E5530" w:rsidRDefault="00095E29" w:rsidP="003B08A9">
            <w:pPr>
              <w:pStyle w:val="af0"/>
              <w:shd w:val="clear" w:color="auto" w:fill="FFFFFF"/>
              <w:ind w:left="0" w:firstLine="709"/>
              <w:jc w:val="both"/>
              <w:rPr>
                <w:kern w:val="36"/>
              </w:rPr>
            </w:pPr>
            <w:bookmarkStart w:id="2" w:name="_Hlk90636576"/>
            <w:proofErr w:type="gramStart"/>
            <w:r w:rsidRPr="000E5530">
              <w:rPr>
                <w:kern w:val="36"/>
              </w:rPr>
              <w:t>в</w:t>
            </w:r>
            <w:proofErr w:type="gramEnd"/>
            <w:r w:rsidRPr="000E5530">
              <w:rPr>
                <w:kern w:val="36"/>
              </w:rPr>
              <w:t>) расходы в сумме 165 561 593 рубля, в том числе за счет остатков, сложившихся по состоянию на 1 января 2021 года на счетах местных бюджетов в сумме 1 219 250 рублей.</w:t>
            </w:r>
          </w:p>
          <w:bookmarkEnd w:id="2"/>
          <w:p w14:paraId="1F43883A" w14:textId="77777777" w:rsidR="00095E29" w:rsidRPr="000E5530" w:rsidRDefault="00095E29" w:rsidP="003B08A9">
            <w:pPr>
              <w:ind w:firstLine="709"/>
              <w:jc w:val="both"/>
            </w:pPr>
            <w:r w:rsidRPr="000E5530">
              <w:rPr>
                <w:kern w:val="36"/>
              </w:rPr>
              <w:t>В 2021 году часть денежных средств, поступивших в счет уплаты единого таможенного платежа, в размере 13,19 процента перечисляется в доход Дорожного фонда Приднестровской Молдавской Республики</w:t>
            </w:r>
            <w:r w:rsidRPr="000E5530">
              <w:t>.</w:t>
            </w:r>
          </w:p>
          <w:p w14:paraId="7CCDEC3D" w14:textId="77777777" w:rsidR="00095E29" w:rsidRPr="000E5530" w:rsidRDefault="00095E29" w:rsidP="003B08A9">
            <w:pPr>
              <w:ind w:firstLine="709"/>
              <w:jc w:val="both"/>
            </w:pPr>
            <w:bookmarkStart w:id="3" w:name="_Hlk90636682"/>
            <w:r w:rsidRPr="000E5530">
              <w:t xml:space="preserve">2. </w:t>
            </w:r>
            <w:bookmarkStart w:id="4" w:name="_Hlk90637908"/>
            <w:r w:rsidRPr="000E5530">
              <w:t>Денежные средства Дорожного фонда Приднестровской Молдавской Республики в сумме 162 910 817 рублей направляются в местные бюджеты городов (районов) в виде субсидий из республиканского бюджета</w:t>
            </w:r>
            <w:bookmarkEnd w:id="4"/>
            <w:r w:rsidRPr="000E5530">
              <w:t xml:space="preserve"> в размерах согласно Приложению № 8 к настоящему Закону.</w:t>
            </w:r>
          </w:p>
          <w:bookmarkEnd w:id="3"/>
          <w:p w14:paraId="02ECD1D5" w14:textId="77777777" w:rsidR="00095E29" w:rsidRPr="000E5530" w:rsidRDefault="00095E29" w:rsidP="003B08A9">
            <w:pPr>
              <w:ind w:firstLine="709"/>
              <w:jc w:val="both"/>
            </w:pPr>
            <w:r w:rsidRPr="000E5530">
              <w:t>…</w:t>
            </w:r>
          </w:p>
          <w:p w14:paraId="523A7A9F" w14:textId="77777777" w:rsidR="00095E29" w:rsidRPr="000E5530" w:rsidRDefault="00095E29" w:rsidP="003B08A9">
            <w:pPr>
              <w:ind w:firstLine="709"/>
              <w:jc w:val="both"/>
            </w:pPr>
            <w:bookmarkStart w:id="5" w:name="_Hlk90636803"/>
            <w:r w:rsidRPr="000E5530">
              <w:t xml:space="preserve">Во изменение норм Закона Приднестровской Молдавской Республики «О Дорожном фонде Приднестровской Молдавской Республики» </w:t>
            </w:r>
            <w:bookmarkStart w:id="6" w:name="_Hlk90637981"/>
            <w:r w:rsidRPr="000E5530">
              <w:t xml:space="preserve">целевые субсидии в размере </w:t>
            </w:r>
            <w:r w:rsidRPr="000E5530">
              <w:rPr>
                <w:kern w:val="36"/>
              </w:rPr>
              <w:t>21 674 913</w:t>
            </w:r>
            <w:r w:rsidRPr="000E5530">
              <w:t xml:space="preserve"> рублей направляются государственной администрации города Бендеры согласно Приложению № 8 к настоящему Закону.</w:t>
            </w:r>
            <w:bookmarkEnd w:id="5"/>
            <w:bookmarkEnd w:id="6"/>
          </w:p>
        </w:tc>
        <w:tc>
          <w:tcPr>
            <w:tcW w:w="7052" w:type="dxa"/>
          </w:tcPr>
          <w:p w14:paraId="287EFFFB" w14:textId="77777777" w:rsidR="00095E29" w:rsidRPr="000E5530" w:rsidRDefault="00095E29" w:rsidP="003B08A9">
            <w:pPr>
              <w:pStyle w:val="af0"/>
              <w:shd w:val="clear" w:color="auto" w:fill="FFFFFF"/>
              <w:ind w:left="0" w:firstLine="709"/>
              <w:jc w:val="both"/>
              <w:rPr>
                <w:b/>
                <w:bCs/>
                <w:kern w:val="36"/>
              </w:rPr>
            </w:pPr>
            <w:r w:rsidRPr="000E5530">
              <w:rPr>
                <w:b/>
                <w:bCs/>
                <w:kern w:val="36"/>
              </w:rPr>
              <w:t>Статья 19.</w:t>
            </w:r>
          </w:p>
          <w:p w14:paraId="2B2EFEFA" w14:textId="77777777" w:rsidR="00095E29" w:rsidRPr="000E5530" w:rsidRDefault="00095E29" w:rsidP="003B08A9">
            <w:pPr>
              <w:pStyle w:val="af0"/>
              <w:shd w:val="clear" w:color="auto" w:fill="FFFFFF"/>
              <w:ind w:left="0" w:firstLine="709"/>
              <w:jc w:val="both"/>
              <w:rPr>
                <w:kern w:val="36"/>
              </w:rPr>
            </w:pPr>
            <w:r w:rsidRPr="000E5530">
              <w:rPr>
                <w:kern w:val="36"/>
              </w:rPr>
              <w:t>1. Утвердить основные характеристики Дорожного фонда Приднестровской Молдавской Республики согласно Приложению № 8 к настоящему Закону, в том числе:</w:t>
            </w:r>
          </w:p>
          <w:p w14:paraId="44F8788A" w14:textId="77777777" w:rsidR="00095E29" w:rsidRPr="000E5530" w:rsidRDefault="00095E29" w:rsidP="003B08A9">
            <w:pPr>
              <w:pStyle w:val="af0"/>
              <w:shd w:val="clear" w:color="auto" w:fill="FFFFFF"/>
              <w:ind w:left="0" w:firstLine="709"/>
              <w:jc w:val="both"/>
              <w:rPr>
                <w:kern w:val="36"/>
              </w:rPr>
            </w:pPr>
            <w:proofErr w:type="gramStart"/>
            <w:r w:rsidRPr="000E5530">
              <w:rPr>
                <w:kern w:val="36"/>
              </w:rPr>
              <w:t>а</w:t>
            </w:r>
            <w:proofErr w:type="gramEnd"/>
            <w:r w:rsidRPr="000E5530">
              <w:rPr>
                <w:kern w:val="36"/>
              </w:rPr>
              <w:t>) остатки средств по состоянию на 1 января 2021 года в сумме 5 711 779 рублей, в том числе остатки средств, сложившиеся по состоянию на 1 января 2021 года на счетах местных бюджетов в сумме 1 219 250 рублей;</w:t>
            </w:r>
          </w:p>
          <w:p w14:paraId="0B35170F" w14:textId="77777777" w:rsidR="00095E29" w:rsidRPr="000E5530" w:rsidRDefault="00095E29" w:rsidP="003B08A9">
            <w:pPr>
              <w:pStyle w:val="af0"/>
              <w:shd w:val="clear" w:color="auto" w:fill="FFFFFF"/>
              <w:ind w:left="0" w:firstLine="709"/>
              <w:jc w:val="both"/>
              <w:rPr>
                <w:kern w:val="36"/>
              </w:rPr>
            </w:pPr>
            <w:proofErr w:type="gramStart"/>
            <w:r w:rsidRPr="000E5530">
              <w:rPr>
                <w:kern w:val="36"/>
              </w:rPr>
              <w:t>б</w:t>
            </w:r>
            <w:proofErr w:type="gramEnd"/>
            <w:r w:rsidRPr="000E5530">
              <w:rPr>
                <w:kern w:val="36"/>
              </w:rPr>
              <w:t xml:space="preserve">) доходы в сумме </w:t>
            </w:r>
            <w:r w:rsidRPr="000E5530">
              <w:t>199 224 145 рублей</w:t>
            </w:r>
            <w:r w:rsidRPr="000E5530">
              <w:rPr>
                <w:kern w:val="36"/>
              </w:rPr>
              <w:t>;</w:t>
            </w:r>
          </w:p>
          <w:p w14:paraId="0EC25486" w14:textId="77777777" w:rsidR="00095E29" w:rsidRPr="000E5530" w:rsidRDefault="00095E29" w:rsidP="003B08A9">
            <w:pPr>
              <w:pStyle w:val="af0"/>
              <w:shd w:val="clear" w:color="auto" w:fill="FFFFFF"/>
              <w:ind w:left="0" w:firstLine="709"/>
              <w:jc w:val="both"/>
              <w:rPr>
                <w:kern w:val="36"/>
              </w:rPr>
            </w:pPr>
            <w:proofErr w:type="gramStart"/>
            <w:r w:rsidRPr="000E5530">
              <w:rPr>
                <w:kern w:val="36"/>
              </w:rPr>
              <w:t>в</w:t>
            </w:r>
            <w:proofErr w:type="gramEnd"/>
            <w:r w:rsidRPr="000E5530">
              <w:rPr>
                <w:kern w:val="36"/>
              </w:rPr>
              <w:t xml:space="preserve">) расходы в сумме </w:t>
            </w:r>
            <w:r w:rsidRPr="000E5530">
              <w:rPr>
                <w:b/>
                <w:bCs/>
                <w:kern w:val="36"/>
              </w:rPr>
              <w:t>171 533 529 рублей</w:t>
            </w:r>
            <w:r w:rsidRPr="000E5530">
              <w:rPr>
                <w:kern w:val="36"/>
              </w:rPr>
              <w:t>, в том числе за счет остатков, сложившихся по состоянию на 1 января 2021 года на счетах местных бюджетов в сумме 1 219 250 рублей.</w:t>
            </w:r>
          </w:p>
          <w:p w14:paraId="50314363" w14:textId="77777777" w:rsidR="00095E29" w:rsidRPr="000E5530" w:rsidRDefault="00095E29" w:rsidP="003B08A9">
            <w:pPr>
              <w:ind w:firstLine="709"/>
              <w:jc w:val="both"/>
            </w:pPr>
            <w:r w:rsidRPr="000E5530">
              <w:rPr>
                <w:kern w:val="36"/>
              </w:rPr>
              <w:t>В 2021 году часть денежных средств, поступивших в счет уплаты единого таможенного платежа, в размере 13,19 процента перечисляется в доход Дорожного фонда Приднестровской Молдавской Республики</w:t>
            </w:r>
            <w:r w:rsidRPr="000E5530">
              <w:t>.</w:t>
            </w:r>
          </w:p>
          <w:p w14:paraId="0CF31B56" w14:textId="77777777" w:rsidR="00095E29" w:rsidRPr="000E5530" w:rsidRDefault="00095E29" w:rsidP="003B08A9">
            <w:pPr>
              <w:ind w:firstLine="709"/>
              <w:jc w:val="both"/>
            </w:pPr>
            <w:r w:rsidRPr="000E5530">
              <w:t xml:space="preserve">2. Денежные средства Дорожного фонда Приднестровской Молдавской Республики в сумме </w:t>
            </w:r>
            <w:r w:rsidRPr="000E5530">
              <w:rPr>
                <w:b/>
                <w:bCs/>
              </w:rPr>
              <w:t>168 882 753 рубля</w:t>
            </w:r>
            <w:r w:rsidRPr="000E5530">
              <w:t xml:space="preserve"> направляются в местные бюджеты городов (районов) в виде субсидий из республиканского бюджета в размерах согласно Приложению № 8 к настоящему Закону.</w:t>
            </w:r>
          </w:p>
          <w:p w14:paraId="656C7B12" w14:textId="77777777" w:rsidR="00095E29" w:rsidRPr="000E5530" w:rsidRDefault="00095E29" w:rsidP="003B08A9">
            <w:pPr>
              <w:ind w:firstLine="709"/>
              <w:jc w:val="both"/>
            </w:pPr>
            <w:r w:rsidRPr="000E5530">
              <w:t>…</w:t>
            </w:r>
          </w:p>
          <w:p w14:paraId="0DBA50A9" w14:textId="77777777" w:rsidR="00095E29" w:rsidRPr="000E5530" w:rsidRDefault="00095E29" w:rsidP="003B08A9">
            <w:pPr>
              <w:ind w:firstLine="454"/>
              <w:jc w:val="both"/>
            </w:pPr>
            <w:r>
              <w:t xml:space="preserve">    </w:t>
            </w:r>
            <w:r w:rsidRPr="000E5530">
              <w:t xml:space="preserve">Во изменение норм Закона Приднестровской Молдавской Республики «О Дорожном фонде Приднестровской Молдавской Республики» целевые субсидии в размере </w:t>
            </w:r>
            <w:r w:rsidRPr="000E5530">
              <w:rPr>
                <w:b/>
                <w:bCs/>
                <w:kern w:val="36"/>
              </w:rPr>
              <w:t>27 646 849</w:t>
            </w:r>
            <w:r w:rsidRPr="000E5530">
              <w:rPr>
                <w:color w:val="FF0000"/>
                <w:kern w:val="36"/>
              </w:rPr>
              <w:t xml:space="preserve"> </w:t>
            </w:r>
            <w:r w:rsidRPr="000E5530">
              <w:t>рублей направляются государственной администрации города Бендеры согласно Приложению № 8 к настоящему Закону.</w:t>
            </w:r>
          </w:p>
        </w:tc>
      </w:tr>
    </w:tbl>
    <w:p w14:paraId="236041FC" w14:textId="77777777" w:rsidR="00095E29" w:rsidRDefault="00095E29" w:rsidP="00095E29"/>
    <w:p w14:paraId="50843BEF" w14:textId="4CB6AA74" w:rsidR="00095E29" w:rsidRPr="00095E29" w:rsidRDefault="00095E29" w:rsidP="001126DB">
      <w:pPr>
        <w:rPr>
          <w:sz w:val="28"/>
          <w:szCs w:val="28"/>
        </w:rPr>
      </w:pPr>
    </w:p>
    <w:sectPr w:rsidR="00095E29" w:rsidRPr="00095E29" w:rsidSect="00B774C7">
      <w:headerReference w:type="default" r:id="rId10"/>
      <w:pgSz w:w="16838" w:h="11906" w:orient="landscape"/>
      <w:pgMar w:top="567" w:right="1134" w:bottom="850" w:left="1134" w:header="708" w:footer="708"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606C7" w14:textId="77777777" w:rsidR="00711C75" w:rsidRDefault="00711C75" w:rsidP="00D537B0">
      <w:r>
        <w:separator/>
      </w:r>
    </w:p>
  </w:endnote>
  <w:endnote w:type="continuationSeparator" w:id="0">
    <w:p w14:paraId="2FB7A0DE" w14:textId="77777777" w:rsidR="00711C75" w:rsidRDefault="00711C75" w:rsidP="00D5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0ACD4" w14:textId="77777777" w:rsidR="00711C75" w:rsidRDefault="00711C75" w:rsidP="00D537B0">
      <w:r>
        <w:separator/>
      </w:r>
    </w:p>
  </w:footnote>
  <w:footnote w:type="continuationSeparator" w:id="0">
    <w:p w14:paraId="0FEB4E4E" w14:textId="77777777" w:rsidR="00711C75" w:rsidRDefault="00711C75" w:rsidP="00D53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404175"/>
      <w:docPartObj>
        <w:docPartGallery w:val="Page Numbers (Top of Page)"/>
        <w:docPartUnique/>
      </w:docPartObj>
    </w:sdtPr>
    <w:sdtEndPr/>
    <w:sdtContent>
      <w:p w14:paraId="7E52F8C8" w14:textId="335A4001" w:rsidR="00FD5AA0" w:rsidRDefault="00FD5AA0">
        <w:pPr>
          <w:pStyle w:val="a9"/>
          <w:jc w:val="center"/>
        </w:pPr>
        <w:r>
          <w:fldChar w:fldCharType="begin"/>
        </w:r>
        <w:r>
          <w:instrText>PAGE   \* MERGEFORMAT</w:instrText>
        </w:r>
        <w:r>
          <w:fldChar w:fldCharType="separate"/>
        </w:r>
        <w:r w:rsidR="00F97BCE">
          <w:rPr>
            <w:noProof/>
          </w:rPr>
          <w:t>- 6 -</w:t>
        </w:r>
        <w:r>
          <w:fldChar w:fldCharType="end"/>
        </w:r>
      </w:p>
    </w:sdtContent>
  </w:sdt>
  <w:p w14:paraId="501F18E0" w14:textId="77777777" w:rsidR="00FD5AA0" w:rsidRDefault="00FD5AA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DF7B3" w14:textId="3EAD90F4" w:rsidR="00B774C7" w:rsidRDefault="00B774C7">
    <w:pPr>
      <w:pStyle w:val="a9"/>
      <w:jc w:val="center"/>
    </w:pPr>
  </w:p>
  <w:p w14:paraId="7632C5B8" w14:textId="77777777" w:rsidR="001126DB" w:rsidRDefault="001126D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0BE91" w14:textId="09670904" w:rsidR="00B774C7" w:rsidRDefault="00B774C7">
    <w:pPr>
      <w:pStyle w:val="a9"/>
      <w:jc w:val="center"/>
    </w:pPr>
  </w:p>
  <w:p w14:paraId="5251BCAF" w14:textId="77777777" w:rsidR="00B656A0" w:rsidRDefault="00711C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4B1"/>
    <w:multiLevelType w:val="hybridMultilevel"/>
    <w:tmpl w:val="838E427A"/>
    <w:lvl w:ilvl="0" w:tplc="FAA66246">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E94CB8"/>
    <w:multiLevelType w:val="hybridMultilevel"/>
    <w:tmpl w:val="0C824A68"/>
    <w:lvl w:ilvl="0" w:tplc="DB6EC030">
      <w:start w:val="1"/>
      <w:numFmt w:val="russianLower"/>
      <w:lvlText w:val="%1)"/>
      <w:lvlJc w:val="left"/>
      <w:pPr>
        <w:ind w:left="1429" w:hanging="360"/>
      </w:pPr>
      <w:rPr>
        <w:rFonts w:eastAsia="Yu Gothic Medium"/>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A0E64BD"/>
    <w:multiLevelType w:val="hybridMultilevel"/>
    <w:tmpl w:val="5950C856"/>
    <w:lvl w:ilvl="0" w:tplc="1F6CF23A">
      <w:start w:val="9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010BD"/>
    <w:multiLevelType w:val="hybridMultilevel"/>
    <w:tmpl w:val="7CBE0D4E"/>
    <w:lvl w:ilvl="0" w:tplc="1D14CA6E">
      <w:start w:val="19"/>
      <w:numFmt w:val="decimal"/>
      <w:lvlText w:val="%1."/>
      <w:lvlJc w:val="left"/>
      <w:pPr>
        <w:ind w:left="2422" w:hanging="360"/>
      </w:pPr>
      <w:rPr>
        <w:rFonts w:hint="default"/>
        <w:color w:val="000000"/>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4">
    <w:nsid w:val="18ED6072"/>
    <w:multiLevelType w:val="hybridMultilevel"/>
    <w:tmpl w:val="64244FF0"/>
    <w:lvl w:ilvl="0" w:tplc="308CE8E0">
      <w:start w:val="158"/>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5E43E2"/>
    <w:multiLevelType w:val="hybridMultilevel"/>
    <w:tmpl w:val="92FA066E"/>
    <w:lvl w:ilvl="0" w:tplc="CEC6138E">
      <w:start w:val="1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B9779D"/>
    <w:multiLevelType w:val="hybridMultilevel"/>
    <w:tmpl w:val="1C14847E"/>
    <w:lvl w:ilvl="0" w:tplc="81809DCC">
      <w:start w:val="4"/>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9C303F"/>
    <w:multiLevelType w:val="hybridMultilevel"/>
    <w:tmpl w:val="4E466734"/>
    <w:lvl w:ilvl="0" w:tplc="D20A56A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751BD8"/>
    <w:multiLevelType w:val="hybridMultilevel"/>
    <w:tmpl w:val="C2F4AA2E"/>
    <w:lvl w:ilvl="0" w:tplc="AD72802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5F73BB9"/>
    <w:multiLevelType w:val="hybridMultilevel"/>
    <w:tmpl w:val="7882A1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A1059F6"/>
    <w:multiLevelType w:val="hybridMultilevel"/>
    <w:tmpl w:val="1A84AD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ED03AA"/>
    <w:multiLevelType w:val="hybridMultilevel"/>
    <w:tmpl w:val="C1FA2396"/>
    <w:lvl w:ilvl="0" w:tplc="2C2CEE84">
      <w:start w:val="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69669C"/>
    <w:multiLevelType w:val="hybridMultilevel"/>
    <w:tmpl w:val="415E1B06"/>
    <w:lvl w:ilvl="0" w:tplc="218C52AE">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1477E1"/>
    <w:multiLevelType w:val="hybridMultilevel"/>
    <w:tmpl w:val="074C625E"/>
    <w:lvl w:ilvl="0" w:tplc="A5F2DF24">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4AD30C5"/>
    <w:multiLevelType w:val="multilevel"/>
    <w:tmpl w:val="42AAFB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5E91A9F"/>
    <w:multiLevelType w:val="hybridMultilevel"/>
    <w:tmpl w:val="86A02F8E"/>
    <w:lvl w:ilvl="0" w:tplc="ECCAA9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59B3127"/>
    <w:multiLevelType w:val="hybridMultilevel"/>
    <w:tmpl w:val="BF16261E"/>
    <w:lvl w:ilvl="0" w:tplc="DF14C4C8">
      <w:start w:val="1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6575429"/>
    <w:multiLevelType w:val="hybridMultilevel"/>
    <w:tmpl w:val="E6E0D45A"/>
    <w:lvl w:ilvl="0" w:tplc="8AA8E32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E8A78A5"/>
    <w:multiLevelType w:val="hybridMultilevel"/>
    <w:tmpl w:val="E322355A"/>
    <w:lvl w:ilvl="0" w:tplc="9EC4620C">
      <w:start w:val="4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105C77"/>
    <w:multiLevelType w:val="hybridMultilevel"/>
    <w:tmpl w:val="2180B31A"/>
    <w:lvl w:ilvl="0" w:tplc="05CCD6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74E251CE"/>
    <w:multiLevelType w:val="hybridMultilevel"/>
    <w:tmpl w:val="1638C40E"/>
    <w:lvl w:ilvl="0" w:tplc="9CA88A0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46253D"/>
    <w:multiLevelType w:val="hybridMultilevel"/>
    <w:tmpl w:val="749866DE"/>
    <w:lvl w:ilvl="0" w:tplc="0A0E020A">
      <w:start w:val="53"/>
      <w:numFmt w:val="decimal"/>
      <w:lvlText w:val="%1"/>
      <w:lvlJc w:val="left"/>
      <w:pPr>
        <w:ind w:left="434" w:hanging="360"/>
      </w:pPr>
      <w:rPr>
        <w:rFonts w:hint="default"/>
      </w:rPr>
    </w:lvl>
    <w:lvl w:ilvl="1" w:tplc="04190019" w:tentative="1">
      <w:start w:val="1"/>
      <w:numFmt w:val="lowerLetter"/>
      <w:lvlText w:val="%2."/>
      <w:lvlJc w:val="left"/>
      <w:pPr>
        <w:ind w:left="1154" w:hanging="360"/>
      </w:pPr>
    </w:lvl>
    <w:lvl w:ilvl="2" w:tplc="0419001B" w:tentative="1">
      <w:start w:val="1"/>
      <w:numFmt w:val="lowerRoman"/>
      <w:lvlText w:val="%3."/>
      <w:lvlJc w:val="right"/>
      <w:pPr>
        <w:ind w:left="1874" w:hanging="180"/>
      </w:pPr>
    </w:lvl>
    <w:lvl w:ilvl="3" w:tplc="0419000F" w:tentative="1">
      <w:start w:val="1"/>
      <w:numFmt w:val="decimal"/>
      <w:lvlText w:val="%4."/>
      <w:lvlJc w:val="left"/>
      <w:pPr>
        <w:ind w:left="2594" w:hanging="360"/>
      </w:pPr>
    </w:lvl>
    <w:lvl w:ilvl="4" w:tplc="04190019" w:tentative="1">
      <w:start w:val="1"/>
      <w:numFmt w:val="lowerLetter"/>
      <w:lvlText w:val="%5."/>
      <w:lvlJc w:val="left"/>
      <w:pPr>
        <w:ind w:left="3314" w:hanging="360"/>
      </w:pPr>
    </w:lvl>
    <w:lvl w:ilvl="5" w:tplc="0419001B" w:tentative="1">
      <w:start w:val="1"/>
      <w:numFmt w:val="lowerRoman"/>
      <w:lvlText w:val="%6."/>
      <w:lvlJc w:val="right"/>
      <w:pPr>
        <w:ind w:left="4034" w:hanging="180"/>
      </w:pPr>
    </w:lvl>
    <w:lvl w:ilvl="6" w:tplc="0419000F" w:tentative="1">
      <w:start w:val="1"/>
      <w:numFmt w:val="decimal"/>
      <w:lvlText w:val="%7."/>
      <w:lvlJc w:val="left"/>
      <w:pPr>
        <w:ind w:left="4754" w:hanging="360"/>
      </w:pPr>
    </w:lvl>
    <w:lvl w:ilvl="7" w:tplc="04190019" w:tentative="1">
      <w:start w:val="1"/>
      <w:numFmt w:val="lowerLetter"/>
      <w:lvlText w:val="%8."/>
      <w:lvlJc w:val="left"/>
      <w:pPr>
        <w:ind w:left="5474" w:hanging="360"/>
      </w:pPr>
    </w:lvl>
    <w:lvl w:ilvl="8" w:tplc="0419001B" w:tentative="1">
      <w:start w:val="1"/>
      <w:numFmt w:val="lowerRoman"/>
      <w:lvlText w:val="%9."/>
      <w:lvlJc w:val="right"/>
      <w:pPr>
        <w:ind w:left="6194" w:hanging="180"/>
      </w:pPr>
    </w:lvl>
  </w:abstractNum>
  <w:abstractNum w:abstractNumId="22">
    <w:nsid w:val="7E4902EF"/>
    <w:multiLevelType w:val="hybridMultilevel"/>
    <w:tmpl w:val="FC1C78F6"/>
    <w:lvl w:ilvl="0" w:tplc="8F3A146C">
      <w:start w:val="2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10"/>
  </w:num>
  <w:num w:numId="6">
    <w:abstractNumId w:val="17"/>
  </w:num>
  <w:num w:numId="7">
    <w:abstractNumId w:val="15"/>
  </w:num>
  <w:num w:numId="8">
    <w:abstractNumId w:val="11"/>
  </w:num>
  <w:num w:numId="9">
    <w:abstractNumId w:val="5"/>
  </w:num>
  <w:num w:numId="10">
    <w:abstractNumId w:val="9"/>
  </w:num>
  <w:num w:numId="11">
    <w:abstractNumId w:val="16"/>
  </w:num>
  <w:num w:numId="12">
    <w:abstractNumId w:val="22"/>
  </w:num>
  <w:num w:numId="13">
    <w:abstractNumId w:val="13"/>
  </w:num>
  <w:num w:numId="14">
    <w:abstractNumId w:val="18"/>
  </w:num>
  <w:num w:numId="15">
    <w:abstractNumId w:val="12"/>
  </w:num>
  <w:num w:numId="16">
    <w:abstractNumId w:val="2"/>
  </w:num>
  <w:num w:numId="17">
    <w:abstractNumId w:val="3"/>
  </w:num>
  <w:num w:numId="18">
    <w:abstractNumId w:val="21"/>
  </w:num>
  <w:num w:numId="19">
    <w:abstractNumId w:val="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87"/>
    <w:rsid w:val="000019FD"/>
    <w:rsid w:val="00001E28"/>
    <w:rsid w:val="000063F6"/>
    <w:rsid w:val="00012F26"/>
    <w:rsid w:val="00016863"/>
    <w:rsid w:val="00017E3C"/>
    <w:rsid w:val="00023C7A"/>
    <w:rsid w:val="00027F92"/>
    <w:rsid w:val="000364C0"/>
    <w:rsid w:val="000364D0"/>
    <w:rsid w:val="00042440"/>
    <w:rsid w:val="00046582"/>
    <w:rsid w:val="00047E4D"/>
    <w:rsid w:val="00050744"/>
    <w:rsid w:val="0005094D"/>
    <w:rsid w:val="00052FB0"/>
    <w:rsid w:val="00057274"/>
    <w:rsid w:val="00063BC0"/>
    <w:rsid w:val="0006782B"/>
    <w:rsid w:val="000706B5"/>
    <w:rsid w:val="00082191"/>
    <w:rsid w:val="00086081"/>
    <w:rsid w:val="0009311B"/>
    <w:rsid w:val="00095E29"/>
    <w:rsid w:val="000A1632"/>
    <w:rsid w:val="000A2234"/>
    <w:rsid w:val="000A3B1A"/>
    <w:rsid w:val="000A4B36"/>
    <w:rsid w:val="000A54EE"/>
    <w:rsid w:val="000B1E2E"/>
    <w:rsid w:val="000B2A51"/>
    <w:rsid w:val="000B5428"/>
    <w:rsid w:val="000B72F8"/>
    <w:rsid w:val="000B7F71"/>
    <w:rsid w:val="000C1481"/>
    <w:rsid w:val="000C3D49"/>
    <w:rsid w:val="000C6066"/>
    <w:rsid w:val="000C6718"/>
    <w:rsid w:val="000D1FBE"/>
    <w:rsid w:val="000D52AA"/>
    <w:rsid w:val="000E0B14"/>
    <w:rsid w:val="000E110C"/>
    <w:rsid w:val="000E150B"/>
    <w:rsid w:val="000E4072"/>
    <w:rsid w:val="000E5077"/>
    <w:rsid w:val="000E64BE"/>
    <w:rsid w:val="000F0DD5"/>
    <w:rsid w:val="0010288C"/>
    <w:rsid w:val="0010550B"/>
    <w:rsid w:val="00107705"/>
    <w:rsid w:val="00110768"/>
    <w:rsid w:val="001118C5"/>
    <w:rsid w:val="001126DB"/>
    <w:rsid w:val="0011761C"/>
    <w:rsid w:val="00117C8C"/>
    <w:rsid w:val="00126B4F"/>
    <w:rsid w:val="00127C65"/>
    <w:rsid w:val="00131FC1"/>
    <w:rsid w:val="00132367"/>
    <w:rsid w:val="0013260C"/>
    <w:rsid w:val="00134B24"/>
    <w:rsid w:val="00137814"/>
    <w:rsid w:val="001412DB"/>
    <w:rsid w:val="00141DB7"/>
    <w:rsid w:val="0014426E"/>
    <w:rsid w:val="0014486D"/>
    <w:rsid w:val="00147ACA"/>
    <w:rsid w:val="001502D5"/>
    <w:rsid w:val="00157D1D"/>
    <w:rsid w:val="00161429"/>
    <w:rsid w:val="00165218"/>
    <w:rsid w:val="0016651C"/>
    <w:rsid w:val="00166C80"/>
    <w:rsid w:val="00170B8C"/>
    <w:rsid w:val="00174681"/>
    <w:rsid w:val="00181AA6"/>
    <w:rsid w:val="00182C92"/>
    <w:rsid w:val="00194563"/>
    <w:rsid w:val="001B0374"/>
    <w:rsid w:val="001B1C34"/>
    <w:rsid w:val="001C2E1A"/>
    <w:rsid w:val="001C73AB"/>
    <w:rsid w:val="001C7943"/>
    <w:rsid w:val="001D0FAE"/>
    <w:rsid w:val="001D66E7"/>
    <w:rsid w:val="001E026C"/>
    <w:rsid w:val="001E4380"/>
    <w:rsid w:val="001E4E63"/>
    <w:rsid w:val="001E62A5"/>
    <w:rsid w:val="001E6E3D"/>
    <w:rsid w:val="001F7BEC"/>
    <w:rsid w:val="00202A70"/>
    <w:rsid w:val="0020570E"/>
    <w:rsid w:val="0021197F"/>
    <w:rsid w:val="002221E3"/>
    <w:rsid w:val="00226935"/>
    <w:rsid w:val="002335F3"/>
    <w:rsid w:val="00233D4A"/>
    <w:rsid w:val="00233FD2"/>
    <w:rsid w:val="00234F5D"/>
    <w:rsid w:val="00235B67"/>
    <w:rsid w:val="00242D86"/>
    <w:rsid w:val="00251357"/>
    <w:rsid w:val="00252B52"/>
    <w:rsid w:val="00252DDD"/>
    <w:rsid w:val="00252E1C"/>
    <w:rsid w:val="00257A23"/>
    <w:rsid w:val="00261116"/>
    <w:rsid w:val="00265EEE"/>
    <w:rsid w:val="00267020"/>
    <w:rsid w:val="00273B7E"/>
    <w:rsid w:val="002817B1"/>
    <w:rsid w:val="002821EF"/>
    <w:rsid w:val="00286629"/>
    <w:rsid w:val="0028714F"/>
    <w:rsid w:val="00291893"/>
    <w:rsid w:val="0029212B"/>
    <w:rsid w:val="0029744A"/>
    <w:rsid w:val="002A2083"/>
    <w:rsid w:val="002A3890"/>
    <w:rsid w:val="002A476F"/>
    <w:rsid w:val="002A5326"/>
    <w:rsid w:val="002A5D87"/>
    <w:rsid w:val="002B22C4"/>
    <w:rsid w:val="002B5C97"/>
    <w:rsid w:val="002B6D39"/>
    <w:rsid w:val="002C3DB6"/>
    <w:rsid w:val="002C6521"/>
    <w:rsid w:val="002C7DDE"/>
    <w:rsid w:val="002D2D33"/>
    <w:rsid w:val="002D330B"/>
    <w:rsid w:val="002D4892"/>
    <w:rsid w:val="002D4CE7"/>
    <w:rsid w:val="002E34B3"/>
    <w:rsid w:val="002F2792"/>
    <w:rsid w:val="002F4787"/>
    <w:rsid w:val="003129F6"/>
    <w:rsid w:val="00313C52"/>
    <w:rsid w:val="00316C51"/>
    <w:rsid w:val="00317907"/>
    <w:rsid w:val="003265BA"/>
    <w:rsid w:val="00326B81"/>
    <w:rsid w:val="00330AC3"/>
    <w:rsid w:val="003313C1"/>
    <w:rsid w:val="00333502"/>
    <w:rsid w:val="00342FE9"/>
    <w:rsid w:val="003502B0"/>
    <w:rsid w:val="00351186"/>
    <w:rsid w:val="0036030B"/>
    <w:rsid w:val="00361027"/>
    <w:rsid w:val="00367C09"/>
    <w:rsid w:val="003724F7"/>
    <w:rsid w:val="00376ECA"/>
    <w:rsid w:val="00381387"/>
    <w:rsid w:val="00381D23"/>
    <w:rsid w:val="00384648"/>
    <w:rsid w:val="00386D76"/>
    <w:rsid w:val="003905E7"/>
    <w:rsid w:val="003921BB"/>
    <w:rsid w:val="00392488"/>
    <w:rsid w:val="00392EAC"/>
    <w:rsid w:val="003A4B0D"/>
    <w:rsid w:val="003C0F5C"/>
    <w:rsid w:val="003C3FE2"/>
    <w:rsid w:val="003E015F"/>
    <w:rsid w:val="003E07FC"/>
    <w:rsid w:val="003E1615"/>
    <w:rsid w:val="003E2D98"/>
    <w:rsid w:val="003F3AC4"/>
    <w:rsid w:val="003F3BE4"/>
    <w:rsid w:val="004000F1"/>
    <w:rsid w:val="00400C80"/>
    <w:rsid w:val="004012E8"/>
    <w:rsid w:val="004114AD"/>
    <w:rsid w:val="0041666B"/>
    <w:rsid w:val="00416976"/>
    <w:rsid w:val="004172EF"/>
    <w:rsid w:val="00421D69"/>
    <w:rsid w:val="00422733"/>
    <w:rsid w:val="00424FCE"/>
    <w:rsid w:val="00426791"/>
    <w:rsid w:val="00431E8A"/>
    <w:rsid w:val="0043409C"/>
    <w:rsid w:val="00437F4C"/>
    <w:rsid w:val="00442277"/>
    <w:rsid w:val="0045449F"/>
    <w:rsid w:val="00456734"/>
    <w:rsid w:val="004625EB"/>
    <w:rsid w:val="00465997"/>
    <w:rsid w:val="00465A08"/>
    <w:rsid w:val="00467602"/>
    <w:rsid w:val="00470566"/>
    <w:rsid w:val="0047790E"/>
    <w:rsid w:val="00477FDD"/>
    <w:rsid w:val="00480294"/>
    <w:rsid w:val="004975A4"/>
    <w:rsid w:val="004A7F1B"/>
    <w:rsid w:val="004B140F"/>
    <w:rsid w:val="004B759C"/>
    <w:rsid w:val="004B7646"/>
    <w:rsid w:val="004C1C79"/>
    <w:rsid w:val="004C4CE6"/>
    <w:rsid w:val="004D0C00"/>
    <w:rsid w:val="004D0D79"/>
    <w:rsid w:val="004D1923"/>
    <w:rsid w:val="004D2E5F"/>
    <w:rsid w:val="004D3D6A"/>
    <w:rsid w:val="004D3E4E"/>
    <w:rsid w:val="004E33B4"/>
    <w:rsid w:val="004E44C1"/>
    <w:rsid w:val="004E649C"/>
    <w:rsid w:val="004F3311"/>
    <w:rsid w:val="004F4346"/>
    <w:rsid w:val="004F4365"/>
    <w:rsid w:val="004F709A"/>
    <w:rsid w:val="00512E01"/>
    <w:rsid w:val="00512EA1"/>
    <w:rsid w:val="005138EC"/>
    <w:rsid w:val="00515B00"/>
    <w:rsid w:val="00520E19"/>
    <w:rsid w:val="00524CC7"/>
    <w:rsid w:val="00526B3D"/>
    <w:rsid w:val="00530AAB"/>
    <w:rsid w:val="00534053"/>
    <w:rsid w:val="00534F12"/>
    <w:rsid w:val="0053704C"/>
    <w:rsid w:val="005372FF"/>
    <w:rsid w:val="00537BAD"/>
    <w:rsid w:val="00540C2A"/>
    <w:rsid w:val="00545B4C"/>
    <w:rsid w:val="00550CFD"/>
    <w:rsid w:val="00556D04"/>
    <w:rsid w:val="00557C6E"/>
    <w:rsid w:val="00563BC6"/>
    <w:rsid w:val="00564371"/>
    <w:rsid w:val="00570470"/>
    <w:rsid w:val="00573847"/>
    <w:rsid w:val="00576ADC"/>
    <w:rsid w:val="005777F5"/>
    <w:rsid w:val="00582DE7"/>
    <w:rsid w:val="0058586C"/>
    <w:rsid w:val="00586F3C"/>
    <w:rsid w:val="00587D27"/>
    <w:rsid w:val="005A06F5"/>
    <w:rsid w:val="005A25BF"/>
    <w:rsid w:val="005A6781"/>
    <w:rsid w:val="005A6DF1"/>
    <w:rsid w:val="005B1E31"/>
    <w:rsid w:val="005B3E19"/>
    <w:rsid w:val="005B4BE1"/>
    <w:rsid w:val="005C409E"/>
    <w:rsid w:val="005C5353"/>
    <w:rsid w:val="005C7E2B"/>
    <w:rsid w:val="005D0C86"/>
    <w:rsid w:val="005D2B05"/>
    <w:rsid w:val="005E4E5B"/>
    <w:rsid w:val="005E6FDA"/>
    <w:rsid w:val="005E721B"/>
    <w:rsid w:val="005E77AC"/>
    <w:rsid w:val="005F508B"/>
    <w:rsid w:val="00602263"/>
    <w:rsid w:val="00602280"/>
    <w:rsid w:val="006074C1"/>
    <w:rsid w:val="00607D8D"/>
    <w:rsid w:val="00611D80"/>
    <w:rsid w:val="00612D97"/>
    <w:rsid w:val="00613233"/>
    <w:rsid w:val="00613CC4"/>
    <w:rsid w:val="00615816"/>
    <w:rsid w:val="0062149C"/>
    <w:rsid w:val="0062471A"/>
    <w:rsid w:val="00627B2F"/>
    <w:rsid w:val="00627BB5"/>
    <w:rsid w:val="00627CA1"/>
    <w:rsid w:val="006308BF"/>
    <w:rsid w:val="00633747"/>
    <w:rsid w:val="00634E9E"/>
    <w:rsid w:val="0064102C"/>
    <w:rsid w:val="0064205B"/>
    <w:rsid w:val="00642F17"/>
    <w:rsid w:val="00643A2D"/>
    <w:rsid w:val="00643ED4"/>
    <w:rsid w:val="00644247"/>
    <w:rsid w:val="00653570"/>
    <w:rsid w:val="00662FBF"/>
    <w:rsid w:val="00666779"/>
    <w:rsid w:val="006716B6"/>
    <w:rsid w:val="0068621D"/>
    <w:rsid w:val="00691416"/>
    <w:rsid w:val="0069451F"/>
    <w:rsid w:val="006946CE"/>
    <w:rsid w:val="00695D85"/>
    <w:rsid w:val="006972A9"/>
    <w:rsid w:val="006A2E26"/>
    <w:rsid w:val="006A743C"/>
    <w:rsid w:val="006B0C93"/>
    <w:rsid w:val="006B58C4"/>
    <w:rsid w:val="006C0EE2"/>
    <w:rsid w:val="006D21EE"/>
    <w:rsid w:val="006E0D52"/>
    <w:rsid w:val="006E2263"/>
    <w:rsid w:val="006E60E9"/>
    <w:rsid w:val="006E7408"/>
    <w:rsid w:val="006F1813"/>
    <w:rsid w:val="006F36FD"/>
    <w:rsid w:val="00700633"/>
    <w:rsid w:val="00700C03"/>
    <w:rsid w:val="00701A5E"/>
    <w:rsid w:val="00701C0A"/>
    <w:rsid w:val="00704A4B"/>
    <w:rsid w:val="0070622A"/>
    <w:rsid w:val="00710202"/>
    <w:rsid w:val="0071026A"/>
    <w:rsid w:val="00711C75"/>
    <w:rsid w:val="00723DF0"/>
    <w:rsid w:val="00730BC2"/>
    <w:rsid w:val="00731DEF"/>
    <w:rsid w:val="007352B5"/>
    <w:rsid w:val="00736F0D"/>
    <w:rsid w:val="007562BB"/>
    <w:rsid w:val="00757A3D"/>
    <w:rsid w:val="007604D1"/>
    <w:rsid w:val="00760A4F"/>
    <w:rsid w:val="007661C1"/>
    <w:rsid w:val="007711BA"/>
    <w:rsid w:val="00776613"/>
    <w:rsid w:val="00776C5B"/>
    <w:rsid w:val="00777E01"/>
    <w:rsid w:val="007814C4"/>
    <w:rsid w:val="00787559"/>
    <w:rsid w:val="0079197A"/>
    <w:rsid w:val="00793EC4"/>
    <w:rsid w:val="00795BFC"/>
    <w:rsid w:val="00796120"/>
    <w:rsid w:val="007A2F3F"/>
    <w:rsid w:val="007A3CF9"/>
    <w:rsid w:val="007A3E2D"/>
    <w:rsid w:val="007A535A"/>
    <w:rsid w:val="007B6D95"/>
    <w:rsid w:val="007B7356"/>
    <w:rsid w:val="007C12A2"/>
    <w:rsid w:val="007C25D5"/>
    <w:rsid w:val="007D15E2"/>
    <w:rsid w:val="007D5287"/>
    <w:rsid w:val="007D57CC"/>
    <w:rsid w:val="007E1D99"/>
    <w:rsid w:val="007E27F5"/>
    <w:rsid w:val="007E5977"/>
    <w:rsid w:val="007E5C97"/>
    <w:rsid w:val="007E7746"/>
    <w:rsid w:val="007F15DE"/>
    <w:rsid w:val="007F42D9"/>
    <w:rsid w:val="00802D9C"/>
    <w:rsid w:val="00806212"/>
    <w:rsid w:val="00807979"/>
    <w:rsid w:val="00813794"/>
    <w:rsid w:val="008162E8"/>
    <w:rsid w:val="00825F3C"/>
    <w:rsid w:val="0082629E"/>
    <w:rsid w:val="00830EC4"/>
    <w:rsid w:val="00844092"/>
    <w:rsid w:val="0084534E"/>
    <w:rsid w:val="00845E72"/>
    <w:rsid w:val="00853403"/>
    <w:rsid w:val="00860032"/>
    <w:rsid w:val="00861D0E"/>
    <w:rsid w:val="00863D0C"/>
    <w:rsid w:val="008650D9"/>
    <w:rsid w:val="0086733A"/>
    <w:rsid w:val="00872C59"/>
    <w:rsid w:val="0087314E"/>
    <w:rsid w:val="008737F4"/>
    <w:rsid w:val="0087476E"/>
    <w:rsid w:val="00877E63"/>
    <w:rsid w:val="0088161A"/>
    <w:rsid w:val="008833C9"/>
    <w:rsid w:val="00884BB8"/>
    <w:rsid w:val="008879A7"/>
    <w:rsid w:val="00887A94"/>
    <w:rsid w:val="008A1132"/>
    <w:rsid w:val="008B6C55"/>
    <w:rsid w:val="008C2AA5"/>
    <w:rsid w:val="008C3370"/>
    <w:rsid w:val="008C57F4"/>
    <w:rsid w:val="008C6FAC"/>
    <w:rsid w:val="008C7769"/>
    <w:rsid w:val="008E2346"/>
    <w:rsid w:val="008E3F9C"/>
    <w:rsid w:val="008E4D36"/>
    <w:rsid w:val="008F093F"/>
    <w:rsid w:val="008F1023"/>
    <w:rsid w:val="008F1BB0"/>
    <w:rsid w:val="008F1FFF"/>
    <w:rsid w:val="008F2E12"/>
    <w:rsid w:val="008F6C88"/>
    <w:rsid w:val="008F6DEA"/>
    <w:rsid w:val="00900887"/>
    <w:rsid w:val="009024B1"/>
    <w:rsid w:val="00910854"/>
    <w:rsid w:val="00912678"/>
    <w:rsid w:val="0091777F"/>
    <w:rsid w:val="009200B5"/>
    <w:rsid w:val="00921FF3"/>
    <w:rsid w:val="00927FC0"/>
    <w:rsid w:val="0093101B"/>
    <w:rsid w:val="00931154"/>
    <w:rsid w:val="00936B59"/>
    <w:rsid w:val="009411E4"/>
    <w:rsid w:val="00943C9E"/>
    <w:rsid w:val="00956B8D"/>
    <w:rsid w:val="0096298D"/>
    <w:rsid w:val="00963A05"/>
    <w:rsid w:val="00963BA8"/>
    <w:rsid w:val="0097095C"/>
    <w:rsid w:val="00973C34"/>
    <w:rsid w:val="0097423E"/>
    <w:rsid w:val="00976381"/>
    <w:rsid w:val="00983B1F"/>
    <w:rsid w:val="009868DA"/>
    <w:rsid w:val="00987860"/>
    <w:rsid w:val="00987DCE"/>
    <w:rsid w:val="00991781"/>
    <w:rsid w:val="009A4086"/>
    <w:rsid w:val="009A75D0"/>
    <w:rsid w:val="009A7842"/>
    <w:rsid w:val="009B0CCC"/>
    <w:rsid w:val="009B38F2"/>
    <w:rsid w:val="009B4553"/>
    <w:rsid w:val="009B65A8"/>
    <w:rsid w:val="009C2882"/>
    <w:rsid w:val="009C7C4A"/>
    <w:rsid w:val="009E2BC6"/>
    <w:rsid w:val="009F3190"/>
    <w:rsid w:val="009F5E55"/>
    <w:rsid w:val="009F75AA"/>
    <w:rsid w:val="00A002DF"/>
    <w:rsid w:val="00A00903"/>
    <w:rsid w:val="00A0640A"/>
    <w:rsid w:val="00A12815"/>
    <w:rsid w:val="00A12D48"/>
    <w:rsid w:val="00A13163"/>
    <w:rsid w:val="00A1787C"/>
    <w:rsid w:val="00A32737"/>
    <w:rsid w:val="00A343BF"/>
    <w:rsid w:val="00A41339"/>
    <w:rsid w:val="00A41568"/>
    <w:rsid w:val="00A415D7"/>
    <w:rsid w:val="00A50DBF"/>
    <w:rsid w:val="00A521AF"/>
    <w:rsid w:val="00A65E0B"/>
    <w:rsid w:val="00A70B99"/>
    <w:rsid w:val="00A741E2"/>
    <w:rsid w:val="00A76267"/>
    <w:rsid w:val="00A8107C"/>
    <w:rsid w:val="00A828C6"/>
    <w:rsid w:val="00A85159"/>
    <w:rsid w:val="00A918E7"/>
    <w:rsid w:val="00A93CD5"/>
    <w:rsid w:val="00AA6543"/>
    <w:rsid w:val="00AB06BC"/>
    <w:rsid w:val="00AB12BA"/>
    <w:rsid w:val="00AB2DA9"/>
    <w:rsid w:val="00AB48D7"/>
    <w:rsid w:val="00AB599D"/>
    <w:rsid w:val="00AC1681"/>
    <w:rsid w:val="00AC5F95"/>
    <w:rsid w:val="00AD1904"/>
    <w:rsid w:val="00AD56DA"/>
    <w:rsid w:val="00AD62B9"/>
    <w:rsid w:val="00AD6DDC"/>
    <w:rsid w:val="00AE061C"/>
    <w:rsid w:val="00AE202C"/>
    <w:rsid w:val="00AE665B"/>
    <w:rsid w:val="00AE75EE"/>
    <w:rsid w:val="00B03A86"/>
    <w:rsid w:val="00B10920"/>
    <w:rsid w:val="00B175C5"/>
    <w:rsid w:val="00B2338E"/>
    <w:rsid w:val="00B30E48"/>
    <w:rsid w:val="00B33B4D"/>
    <w:rsid w:val="00B35DDD"/>
    <w:rsid w:val="00B36244"/>
    <w:rsid w:val="00B36956"/>
    <w:rsid w:val="00B37453"/>
    <w:rsid w:val="00B4348F"/>
    <w:rsid w:val="00B43FF7"/>
    <w:rsid w:val="00B57640"/>
    <w:rsid w:val="00B62506"/>
    <w:rsid w:val="00B65EA3"/>
    <w:rsid w:val="00B660A7"/>
    <w:rsid w:val="00B70C3B"/>
    <w:rsid w:val="00B753B5"/>
    <w:rsid w:val="00B77116"/>
    <w:rsid w:val="00B774C7"/>
    <w:rsid w:val="00B80190"/>
    <w:rsid w:val="00B81290"/>
    <w:rsid w:val="00B873B6"/>
    <w:rsid w:val="00B877FD"/>
    <w:rsid w:val="00BA00C1"/>
    <w:rsid w:val="00BA4CAB"/>
    <w:rsid w:val="00BA7DBD"/>
    <w:rsid w:val="00BC064D"/>
    <w:rsid w:val="00BC3CC7"/>
    <w:rsid w:val="00BC3D24"/>
    <w:rsid w:val="00BC6845"/>
    <w:rsid w:val="00BE313B"/>
    <w:rsid w:val="00BE436C"/>
    <w:rsid w:val="00BF1330"/>
    <w:rsid w:val="00BF146C"/>
    <w:rsid w:val="00C00495"/>
    <w:rsid w:val="00C021F9"/>
    <w:rsid w:val="00C023BE"/>
    <w:rsid w:val="00C04D56"/>
    <w:rsid w:val="00C1429F"/>
    <w:rsid w:val="00C15635"/>
    <w:rsid w:val="00C25298"/>
    <w:rsid w:val="00C305C3"/>
    <w:rsid w:val="00C42E54"/>
    <w:rsid w:val="00C434CE"/>
    <w:rsid w:val="00C443C0"/>
    <w:rsid w:val="00C452CC"/>
    <w:rsid w:val="00C45F58"/>
    <w:rsid w:val="00C5246B"/>
    <w:rsid w:val="00C52AB1"/>
    <w:rsid w:val="00C54E67"/>
    <w:rsid w:val="00C572F9"/>
    <w:rsid w:val="00C60DB4"/>
    <w:rsid w:val="00C62DAD"/>
    <w:rsid w:val="00C65B22"/>
    <w:rsid w:val="00C71A83"/>
    <w:rsid w:val="00C73A81"/>
    <w:rsid w:val="00C741EC"/>
    <w:rsid w:val="00C74362"/>
    <w:rsid w:val="00C801EB"/>
    <w:rsid w:val="00C82496"/>
    <w:rsid w:val="00C908E5"/>
    <w:rsid w:val="00C957EC"/>
    <w:rsid w:val="00C959D3"/>
    <w:rsid w:val="00C978AF"/>
    <w:rsid w:val="00CA180D"/>
    <w:rsid w:val="00CB1A76"/>
    <w:rsid w:val="00CB3782"/>
    <w:rsid w:val="00CB791C"/>
    <w:rsid w:val="00CC42FF"/>
    <w:rsid w:val="00CC7136"/>
    <w:rsid w:val="00CD2447"/>
    <w:rsid w:val="00CD2C0D"/>
    <w:rsid w:val="00CD68D3"/>
    <w:rsid w:val="00CE55E7"/>
    <w:rsid w:val="00CE5637"/>
    <w:rsid w:val="00CF3F60"/>
    <w:rsid w:val="00CF5554"/>
    <w:rsid w:val="00CF60C5"/>
    <w:rsid w:val="00CF612C"/>
    <w:rsid w:val="00D058D2"/>
    <w:rsid w:val="00D110D0"/>
    <w:rsid w:val="00D1616A"/>
    <w:rsid w:val="00D2322B"/>
    <w:rsid w:val="00D23E61"/>
    <w:rsid w:val="00D25DC8"/>
    <w:rsid w:val="00D313CE"/>
    <w:rsid w:val="00D32397"/>
    <w:rsid w:val="00D420D2"/>
    <w:rsid w:val="00D44622"/>
    <w:rsid w:val="00D46B25"/>
    <w:rsid w:val="00D537B0"/>
    <w:rsid w:val="00D5736E"/>
    <w:rsid w:val="00D61226"/>
    <w:rsid w:val="00D623AF"/>
    <w:rsid w:val="00D65980"/>
    <w:rsid w:val="00D66779"/>
    <w:rsid w:val="00D74C28"/>
    <w:rsid w:val="00D76B64"/>
    <w:rsid w:val="00D77CC2"/>
    <w:rsid w:val="00D80FC1"/>
    <w:rsid w:val="00D8320B"/>
    <w:rsid w:val="00D83FCB"/>
    <w:rsid w:val="00D90E76"/>
    <w:rsid w:val="00D91A1F"/>
    <w:rsid w:val="00DA135E"/>
    <w:rsid w:val="00DA5AF5"/>
    <w:rsid w:val="00DA61DF"/>
    <w:rsid w:val="00DA7F81"/>
    <w:rsid w:val="00DB0CBB"/>
    <w:rsid w:val="00DB3C54"/>
    <w:rsid w:val="00DB45AE"/>
    <w:rsid w:val="00DB6D88"/>
    <w:rsid w:val="00DC125E"/>
    <w:rsid w:val="00DD0005"/>
    <w:rsid w:val="00DD16FC"/>
    <w:rsid w:val="00DD35A9"/>
    <w:rsid w:val="00DD51F0"/>
    <w:rsid w:val="00DD56B4"/>
    <w:rsid w:val="00DD7361"/>
    <w:rsid w:val="00DE11FF"/>
    <w:rsid w:val="00DE3859"/>
    <w:rsid w:val="00DE434A"/>
    <w:rsid w:val="00DE6989"/>
    <w:rsid w:val="00DE6DED"/>
    <w:rsid w:val="00DF1444"/>
    <w:rsid w:val="00E016E4"/>
    <w:rsid w:val="00E0458F"/>
    <w:rsid w:val="00E07E4B"/>
    <w:rsid w:val="00E14C04"/>
    <w:rsid w:val="00E252D6"/>
    <w:rsid w:val="00E2546B"/>
    <w:rsid w:val="00E2579E"/>
    <w:rsid w:val="00E275CE"/>
    <w:rsid w:val="00E30810"/>
    <w:rsid w:val="00E336F4"/>
    <w:rsid w:val="00E33943"/>
    <w:rsid w:val="00E377FA"/>
    <w:rsid w:val="00E406CB"/>
    <w:rsid w:val="00E440A0"/>
    <w:rsid w:val="00E50B1D"/>
    <w:rsid w:val="00E552F9"/>
    <w:rsid w:val="00E6118B"/>
    <w:rsid w:val="00E65E6C"/>
    <w:rsid w:val="00E76DDC"/>
    <w:rsid w:val="00E818B7"/>
    <w:rsid w:val="00E82A47"/>
    <w:rsid w:val="00E82E50"/>
    <w:rsid w:val="00E901C1"/>
    <w:rsid w:val="00E91099"/>
    <w:rsid w:val="00E92A1D"/>
    <w:rsid w:val="00E930B5"/>
    <w:rsid w:val="00E942DF"/>
    <w:rsid w:val="00E96E0F"/>
    <w:rsid w:val="00EA0151"/>
    <w:rsid w:val="00EA1009"/>
    <w:rsid w:val="00EA1C91"/>
    <w:rsid w:val="00EA6024"/>
    <w:rsid w:val="00EA6318"/>
    <w:rsid w:val="00EB0349"/>
    <w:rsid w:val="00EB4197"/>
    <w:rsid w:val="00EB45A7"/>
    <w:rsid w:val="00EB7167"/>
    <w:rsid w:val="00EC00DD"/>
    <w:rsid w:val="00EC2A89"/>
    <w:rsid w:val="00EC3D33"/>
    <w:rsid w:val="00EC7478"/>
    <w:rsid w:val="00ED5DBD"/>
    <w:rsid w:val="00EE3E04"/>
    <w:rsid w:val="00EF3A7F"/>
    <w:rsid w:val="00F0216F"/>
    <w:rsid w:val="00F0568E"/>
    <w:rsid w:val="00F1042B"/>
    <w:rsid w:val="00F10FCF"/>
    <w:rsid w:val="00F140E9"/>
    <w:rsid w:val="00F17B86"/>
    <w:rsid w:val="00F27740"/>
    <w:rsid w:val="00F30BD0"/>
    <w:rsid w:val="00F33D15"/>
    <w:rsid w:val="00F35AEB"/>
    <w:rsid w:val="00F360F9"/>
    <w:rsid w:val="00F4143A"/>
    <w:rsid w:val="00F459BE"/>
    <w:rsid w:val="00F572B5"/>
    <w:rsid w:val="00F6344D"/>
    <w:rsid w:val="00F730A3"/>
    <w:rsid w:val="00F7737E"/>
    <w:rsid w:val="00F84DFC"/>
    <w:rsid w:val="00F869EF"/>
    <w:rsid w:val="00F929EC"/>
    <w:rsid w:val="00F97BCE"/>
    <w:rsid w:val="00FA2CDE"/>
    <w:rsid w:val="00FA56B4"/>
    <w:rsid w:val="00FA7DB2"/>
    <w:rsid w:val="00FB1D43"/>
    <w:rsid w:val="00FB3676"/>
    <w:rsid w:val="00FB708B"/>
    <w:rsid w:val="00FB7DA6"/>
    <w:rsid w:val="00FD4FAB"/>
    <w:rsid w:val="00FD583B"/>
    <w:rsid w:val="00FD5AA0"/>
    <w:rsid w:val="00FE48EA"/>
    <w:rsid w:val="00FE6EDF"/>
    <w:rsid w:val="00FF1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3B31"/>
  <w15:chartTrackingRefBased/>
  <w15:docId w15:val="{68BF8A12-673B-4D7B-B37E-180D20E5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3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81387"/>
    <w:pPr>
      <w:keepNext/>
      <w:jc w:val="right"/>
      <w:outlineLvl w:val="0"/>
    </w:pPr>
    <w:rPr>
      <w:szCs w:val="20"/>
    </w:rPr>
  </w:style>
  <w:style w:type="paragraph" w:styleId="2">
    <w:name w:val="heading 2"/>
    <w:basedOn w:val="a"/>
    <w:next w:val="a"/>
    <w:link w:val="20"/>
    <w:uiPriority w:val="9"/>
    <w:semiHidden/>
    <w:unhideWhenUsed/>
    <w:qFormat/>
    <w:rsid w:val="002B22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semiHidden/>
    <w:unhideWhenUsed/>
    <w:qFormat/>
    <w:rsid w:val="0038138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1387"/>
    <w:rPr>
      <w:rFonts w:ascii="Times New Roman" w:eastAsia="Times New Roman" w:hAnsi="Times New Roman" w:cs="Times New Roman"/>
      <w:sz w:val="24"/>
      <w:szCs w:val="20"/>
      <w:lang w:eastAsia="ru-RU"/>
    </w:rPr>
  </w:style>
  <w:style w:type="character" w:customStyle="1" w:styleId="30">
    <w:name w:val="Заголовок 3 Знак"/>
    <w:basedOn w:val="a0"/>
    <w:link w:val="3"/>
    <w:semiHidden/>
    <w:rsid w:val="00381387"/>
    <w:rPr>
      <w:rFonts w:ascii="Cambria" w:eastAsia="Times New Roman" w:hAnsi="Cambria" w:cs="Times New Roman"/>
      <w:b/>
      <w:bCs/>
      <w:sz w:val="26"/>
      <w:szCs w:val="26"/>
      <w:lang w:eastAsia="ru-RU"/>
    </w:rPr>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З"/>
    <w:basedOn w:val="a"/>
    <w:link w:val="21"/>
    <w:rsid w:val="00381387"/>
    <w:rPr>
      <w:rFonts w:ascii="Courier New" w:hAnsi="Courier New" w:cs="Courier New"/>
      <w:sz w:val="20"/>
      <w:szCs w:val="20"/>
    </w:rPr>
  </w:style>
  <w:style w:type="character" w:customStyle="1" w:styleId="a4">
    <w:name w:val="Текст Знак"/>
    <w:basedOn w:val="a0"/>
    <w:uiPriority w:val="99"/>
    <w:semiHidden/>
    <w:rsid w:val="00381387"/>
    <w:rPr>
      <w:rFonts w:ascii="Consolas" w:eastAsia="Times New Roman" w:hAnsi="Consolas" w:cs="Times New Roman"/>
      <w:sz w:val="21"/>
      <w:szCs w:val="21"/>
      <w:lang w:eastAsia="ru-RU"/>
    </w:rPr>
  </w:style>
  <w:style w:type="character" w:customStyle="1" w:styleId="21">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rsid w:val="00381387"/>
    <w:rPr>
      <w:rFonts w:ascii="Courier New" w:eastAsia="Times New Roman" w:hAnsi="Courier New" w:cs="Courier New"/>
      <w:sz w:val="20"/>
      <w:szCs w:val="20"/>
      <w:lang w:eastAsia="ru-RU"/>
    </w:rPr>
  </w:style>
  <w:style w:type="paragraph" w:customStyle="1" w:styleId="head">
    <w:name w:val="head"/>
    <w:basedOn w:val="a"/>
    <w:rsid w:val="00381387"/>
    <w:pPr>
      <w:spacing w:before="100" w:beforeAutospacing="1" w:after="100" w:afterAutospacing="1"/>
      <w:jc w:val="center"/>
    </w:pPr>
    <w:rPr>
      <w:sz w:val="28"/>
      <w:szCs w:val="20"/>
    </w:rPr>
  </w:style>
  <w:style w:type="character" w:customStyle="1" w:styleId="margin">
    <w:name w:val="margin"/>
    <w:rsid w:val="00381387"/>
    <w:rPr>
      <w:rFonts w:ascii="Times New Roman" w:hAnsi="Times New Roman" w:cs="Times New Roman" w:hint="default"/>
    </w:rPr>
  </w:style>
  <w:style w:type="paragraph" w:styleId="a5">
    <w:name w:val="No Spacing"/>
    <w:uiPriority w:val="1"/>
    <w:qFormat/>
    <w:rsid w:val="00381387"/>
    <w:pPr>
      <w:spacing w:after="0" w:line="240" w:lineRule="auto"/>
    </w:pPr>
    <w:rPr>
      <w:rFonts w:ascii="Times New Roman" w:eastAsia="Times New Roman" w:hAnsi="Times New Roman" w:cs="Times New Roman"/>
      <w:sz w:val="24"/>
      <w:szCs w:val="24"/>
      <w:lang w:eastAsia="ru-RU"/>
    </w:rPr>
  </w:style>
  <w:style w:type="character" w:styleId="a6">
    <w:name w:val="Strong"/>
    <w:uiPriority w:val="22"/>
    <w:qFormat/>
    <w:rsid w:val="00C42E54"/>
    <w:rPr>
      <w:rFonts w:cs="Times New Roman"/>
      <w:b/>
    </w:rPr>
  </w:style>
  <w:style w:type="paragraph" w:styleId="a7">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8"/>
    <w:uiPriority w:val="99"/>
    <w:unhideWhenUsed/>
    <w:rsid w:val="007A3CF9"/>
    <w:pPr>
      <w:widowControl w:val="0"/>
      <w:adjustRightInd w:val="0"/>
      <w:spacing w:before="100" w:beforeAutospacing="1" w:after="100" w:afterAutospacing="1"/>
      <w:jc w:val="both"/>
      <w:textAlignment w:val="baseline"/>
    </w:pPr>
  </w:style>
  <w:style w:type="character" w:customStyle="1" w:styleId="11">
    <w:name w:val="Основной текст Знак1"/>
    <w:basedOn w:val="a0"/>
    <w:uiPriority w:val="99"/>
    <w:rsid w:val="00342FE9"/>
    <w:rPr>
      <w:rFonts w:ascii="Times New Roman" w:hAnsi="Times New Roman" w:cs="Times New Roman"/>
      <w:spacing w:val="-6"/>
      <w:sz w:val="23"/>
      <w:szCs w:val="23"/>
      <w:u w:val="none"/>
    </w:rPr>
  </w:style>
  <w:style w:type="paragraph" w:styleId="a9">
    <w:name w:val="header"/>
    <w:basedOn w:val="a"/>
    <w:link w:val="aa"/>
    <w:uiPriority w:val="99"/>
    <w:unhideWhenUsed/>
    <w:rsid w:val="00D537B0"/>
    <w:pPr>
      <w:tabs>
        <w:tab w:val="center" w:pos="4677"/>
        <w:tab w:val="right" w:pos="9355"/>
      </w:tabs>
    </w:pPr>
  </w:style>
  <w:style w:type="character" w:customStyle="1" w:styleId="aa">
    <w:name w:val="Верхний колонтитул Знак"/>
    <w:basedOn w:val="a0"/>
    <w:link w:val="a9"/>
    <w:uiPriority w:val="99"/>
    <w:rsid w:val="00D537B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537B0"/>
    <w:pPr>
      <w:tabs>
        <w:tab w:val="center" w:pos="4677"/>
        <w:tab w:val="right" w:pos="9355"/>
      </w:tabs>
    </w:pPr>
  </w:style>
  <w:style w:type="character" w:customStyle="1" w:styleId="ac">
    <w:name w:val="Нижний колонтитул Знак"/>
    <w:basedOn w:val="a0"/>
    <w:link w:val="ab"/>
    <w:uiPriority w:val="99"/>
    <w:rsid w:val="00D537B0"/>
    <w:rPr>
      <w:rFonts w:ascii="Times New Roman" w:eastAsia="Times New Roman" w:hAnsi="Times New Roman" w:cs="Times New Roman"/>
      <w:sz w:val="24"/>
      <w:szCs w:val="24"/>
      <w:lang w:eastAsia="ru-RU"/>
    </w:rPr>
  </w:style>
  <w:style w:type="table" w:customStyle="1" w:styleId="TableNormal">
    <w:name w:val="Table Normal"/>
    <w:uiPriority w:val="59"/>
    <w:rsid w:val="000063F6"/>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character" w:styleId="ad">
    <w:name w:val="Hyperlink"/>
    <w:uiPriority w:val="99"/>
    <w:qFormat/>
    <w:rsid w:val="000063F6"/>
    <w:rPr>
      <w:color w:val="0066CC"/>
      <w:u w:val="single" w:color="0000FF"/>
    </w:rPr>
  </w:style>
  <w:style w:type="paragraph" w:styleId="ae">
    <w:name w:val="Balloon Text"/>
    <w:basedOn w:val="a"/>
    <w:link w:val="af"/>
    <w:uiPriority w:val="99"/>
    <w:semiHidden/>
    <w:unhideWhenUsed/>
    <w:rsid w:val="002A5D87"/>
    <w:rPr>
      <w:rFonts w:ascii="Segoe UI" w:hAnsi="Segoe UI" w:cs="Segoe UI"/>
      <w:sz w:val="18"/>
      <w:szCs w:val="18"/>
    </w:rPr>
  </w:style>
  <w:style w:type="character" w:customStyle="1" w:styleId="af">
    <w:name w:val="Текст выноски Знак"/>
    <w:basedOn w:val="a0"/>
    <w:link w:val="ae"/>
    <w:uiPriority w:val="99"/>
    <w:semiHidden/>
    <w:rsid w:val="002A5D87"/>
    <w:rPr>
      <w:rFonts w:ascii="Segoe UI" w:eastAsia="Times New Roman" w:hAnsi="Segoe UI" w:cs="Segoe UI"/>
      <w:sz w:val="18"/>
      <w:szCs w:val="18"/>
      <w:lang w:eastAsia="ru-RU"/>
    </w:rPr>
  </w:style>
  <w:style w:type="paragraph" w:styleId="af0">
    <w:name w:val="List Paragraph"/>
    <w:basedOn w:val="a"/>
    <w:uiPriority w:val="34"/>
    <w:qFormat/>
    <w:rsid w:val="00063BC0"/>
    <w:pPr>
      <w:ind w:left="720"/>
      <w:contextualSpacing/>
    </w:pPr>
  </w:style>
  <w:style w:type="character" w:customStyle="1" w:styleId="a8">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7"/>
    <w:uiPriority w:val="99"/>
    <w:locked/>
    <w:rsid w:val="00330AC3"/>
    <w:rPr>
      <w:rFonts w:ascii="Times New Roman" w:eastAsia="Times New Roman" w:hAnsi="Times New Roman" w:cs="Times New Roman"/>
      <w:sz w:val="24"/>
      <w:szCs w:val="24"/>
      <w:lang w:eastAsia="ru-RU"/>
    </w:rPr>
  </w:style>
  <w:style w:type="table" w:styleId="af1">
    <w:name w:val="Table Grid"/>
    <w:basedOn w:val="a1"/>
    <w:uiPriority w:val="59"/>
    <w:rsid w:val="00D46B2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2B22C4"/>
    <w:rPr>
      <w:rFonts w:asciiTheme="majorHAnsi" w:eastAsiaTheme="majorEastAsia" w:hAnsiTheme="majorHAnsi" w:cstheme="majorBidi"/>
      <w:color w:val="2F5496" w:themeColor="accent1" w:themeShade="BF"/>
      <w:sz w:val="26"/>
      <w:szCs w:val="26"/>
      <w:lang w:eastAsia="ru-RU"/>
    </w:rPr>
  </w:style>
  <w:style w:type="numbering" w:customStyle="1" w:styleId="12">
    <w:name w:val="Нет списка1"/>
    <w:next w:val="a2"/>
    <w:uiPriority w:val="99"/>
    <w:semiHidden/>
    <w:unhideWhenUsed/>
    <w:rsid w:val="008F093F"/>
  </w:style>
  <w:style w:type="character" w:customStyle="1" w:styleId="22">
    <w:name w:val="Основной текст (2)_"/>
    <w:basedOn w:val="a0"/>
    <w:link w:val="23"/>
    <w:locked/>
    <w:rsid w:val="008F093F"/>
    <w:rPr>
      <w:rFonts w:ascii="Times New Roman" w:eastAsia="Times New Roman" w:hAnsi="Times New Roman" w:cs="Times New Roman"/>
      <w:shd w:val="clear" w:color="auto" w:fill="FFFFFF"/>
    </w:rPr>
  </w:style>
  <w:style w:type="paragraph" w:customStyle="1" w:styleId="23">
    <w:name w:val="Основной текст (2)"/>
    <w:basedOn w:val="a"/>
    <w:link w:val="22"/>
    <w:rsid w:val="008F093F"/>
    <w:pPr>
      <w:widowControl w:val="0"/>
      <w:shd w:val="clear" w:color="auto" w:fill="FFFFFF"/>
      <w:spacing w:before="480" w:after="360" w:line="0" w:lineRule="atLeast"/>
    </w:pPr>
    <w:rPr>
      <w:sz w:val="22"/>
      <w:szCs w:val="22"/>
      <w:lang w:eastAsia="en-US"/>
    </w:rPr>
  </w:style>
  <w:style w:type="character" w:customStyle="1" w:styleId="24">
    <w:name w:val="Основной текст (2) + Полужирный"/>
    <w:basedOn w:val="22"/>
    <w:rsid w:val="008F093F"/>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andard">
    <w:name w:val="Standard"/>
    <w:uiPriority w:val="99"/>
    <w:semiHidden/>
    <w:rsid w:val="008F093F"/>
    <w:pPr>
      <w:suppressAutoHyphens/>
      <w:autoSpaceDN w:val="0"/>
      <w:spacing w:after="0" w:line="240" w:lineRule="auto"/>
    </w:pPr>
    <w:rPr>
      <w:rFonts w:ascii="Times New Roman" w:eastAsia="Times New Roman" w:hAnsi="Times New Roman" w:cs="Times New Roman"/>
      <w:kern w:val="3"/>
      <w:sz w:val="20"/>
      <w:szCs w:val="20"/>
      <w:lang w:eastAsia="ru-RU"/>
    </w:rPr>
  </w:style>
  <w:style w:type="table" w:customStyle="1" w:styleId="13">
    <w:name w:val="Сетка таблицы1"/>
    <w:basedOn w:val="a1"/>
    <w:next w:val="af1"/>
    <w:uiPriority w:val="59"/>
    <w:rsid w:val="008F09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FollowedHyperlink"/>
    <w:basedOn w:val="a0"/>
    <w:uiPriority w:val="99"/>
    <w:semiHidden/>
    <w:unhideWhenUsed/>
    <w:rsid w:val="008F093F"/>
    <w:rPr>
      <w:color w:val="954F72"/>
      <w:u w:val="single"/>
    </w:rPr>
  </w:style>
  <w:style w:type="paragraph" w:customStyle="1" w:styleId="msonormal0">
    <w:name w:val="msonormal"/>
    <w:basedOn w:val="a"/>
    <w:rsid w:val="008F093F"/>
    <w:pPr>
      <w:spacing w:before="100" w:beforeAutospacing="1" w:after="100" w:afterAutospacing="1"/>
    </w:pPr>
  </w:style>
  <w:style w:type="paragraph" w:customStyle="1" w:styleId="xl65">
    <w:name w:val="xl65"/>
    <w:basedOn w:val="a"/>
    <w:rsid w:val="008F093F"/>
    <w:pPr>
      <w:shd w:val="clear" w:color="000000" w:fill="FFFFFF"/>
      <w:spacing w:before="100" w:beforeAutospacing="1" w:after="100" w:afterAutospacing="1"/>
      <w:jc w:val="right"/>
    </w:pPr>
    <w:rPr>
      <w:sz w:val="20"/>
      <w:szCs w:val="20"/>
    </w:rPr>
  </w:style>
  <w:style w:type="paragraph" w:customStyle="1" w:styleId="xl66">
    <w:name w:val="xl66"/>
    <w:basedOn w:val="a"/>
    <w:rsid w:val="008F093F"/>
    <w:pPr>
      <w:shd w:val="clear" w:color="000000" w:fill="FFFFFF"/>
      <w:spacing w:before="100" w:beforeAutospacing="1" w:after="100" w:afterAutospacing="1"/>
      <w:textAlignment w:val="center"/>
    </w:pPr>
  </w:style>
  <w:style w:type="paragraph" w:customStyle="1" w:styleId="xl67">
    <w:name w:val="xl67"/>
    <w:basedOn w:val="a"/>
    <w:rsid w:val="008F093F"/>
    <w:pPr>
      <w:shd w:val="clear" w:color="000000" w:fill="FFFFFF"/>
      <w:spacing w:before="100" w:beforeAutospacing="1" w:after="100" w:afterAutospacing="1"/>
      <w:jc w:val="right"/>
    </w:pPr>
  </w:style>
  <w:style w:type="paragraph" w:customStyle="1" w:styleId="xl68">
    <w:name w:val="xl68"/>
    <w:basedOn w:val="a"/>
    <w:rsid w:val="008F093F"/>
    <w:pPr>
      <w:shd w:val="clear" w:color="000000" w:fill="FFFFFF"/>
      <w:spacing w:before="100" w:beforeAutospacing="1" w:after="100" w:afterAutospacing="1"/>
    </w:pPr>
    <w:rPr>
      <w:sz w:val="20"/>
      <w:szCs w:val="20"/>
    </w:rPr>
  </w:style>
  <w:style w:type="paragraph" w:customStyle="1" w:styleId="xl69">
    <w:name w:val="xl69"/>
    <w:basedOn w:val="a"/>
    <w:rsid w:val="008F093F"/>
    <w:pPr>
      <w:spacing w:before="100" w:beforeAutospacing="1" w:after="100" w:afterAutospacing="1"/>
    </w:pPr>
  </w:style>
  <w:style w:type="paragraph" w:customStyle="1" w:styleId="xl70">
    <w:name w:val="xl70"/>
    <w:basedOn w:val="a"/>
    <w:rsid w:val="008F093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
    <w:rsid w:val="008F093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72">
    <w:name w:val="xl72"/>
    <w:basedOn w:val="a"/>
    <w:rsid w:val="008F093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8F093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textAlignment w:val="center"/>
    </w:pPr>
  </w:style>
  <w:style w:type="paragraph" w:customStyle="1" w:styleId="xl74">
    <w:name w:val="xl74"/>
    <w:basedOn w:val="a"/>
    <w:rsid w:val="008F09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8F093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6">
    <w:name w:val="xl76"/>
    <w:basedOn w:val="a"/>
    <w:rsid w:val="008F093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
    <w:rsid w:val="008F093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8F09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
    <w:rsid w:val="008F09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8F09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1">
    <w:name w:val="xl81"/>
    <w:basedOn w:val="a"/>
    <w:rsid w:val="008F093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style>
  <w:style w:type="paragraph" w:customStyle="1" w:styleId="xl82">
    <w:name w:val="xl82"/>
    <w:basedOn w:val="a"/>
    <w:rsid w:val="008F09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8F093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84">
    <w:name w:val="xl84"/>
    <w:basedOn w:val="a"/>
    <w:rsid w:val="008F09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5">
    <w:name w:val="xl85"/>
    <w:basedOn w:val="a"/>
    <w:rsid w:val="008F09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6">
    <w:name w:val="xl86"/>
    <w:basedOn w:val="a"/>
    <w:rsid w:val="008F09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style>
  <w:style w:type="paragraph" w:customStyle="1" w:styleId="xl87">
    <w:name w:val="xl87"/>
    <w:basedOn w:val="a"/>
    <w:rsid w:val="008F09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8">
    <w:name w:val="xl88"/>
    <w:basedOn w:val="a"/>
    <w:rsid w:val="008F09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8F09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0">
    <w:name w:val="xl90"/>
    <w:basedOn w:val="a"/>
    <w:rsid w:val="008F093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textAlignment w:val="center"/>
    </w:pPr>
    <w:rPr>
      <w:b/>
      <w:bCs/>
    </w:rPr>
  </w:style>
  <w:style w:type="paragraph" w:customStyle="1" w:styleId="xl91">
    <w:name w:val="xl91"/>
    <w:basedOn w:val="a"/>
    <w:rsid w:val="008F093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92">
    <w:name w:val="xl92"/>
    <w:basedOn w:val="a"/>
    <w:rsid w:val="008F093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8F09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8F09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5">
    <w:name w:val="xl95"/>
    <w:basedOn w:val="a"/>
    <w:rsid w:val="008F093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96">
    <w:name w:val="xl96"/>
    <w:basedOn w:val="a"/>
    <w:rsid w:val="008F09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style>
  <w:style w:type="paragraph" w:customStyle="1" w:styleId="xl97">
    <w:name w:val="xl97"/>
    <w:basedOn w:val="a"/>
    <w:rsid w:val="008F093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style>
  <w:style w:type="paragraph" w:customStyle="1" w:styleId="xl98">
    <w:name w:val="xl98"/>
    <w:basedOn w:val="a"/>
    <w:rsid w:val="008F093F"/>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jc w:val="right"/>
      <w:textAlignment w:val="center"/>
    </w:pPr>
  </w:style>
  <w:style w:type="paragraph" w:customStyle="1" w:styleId="xl99">
    <w:name w:val="xl99"/>
    <w:basedOn w:val="a"/>
    <w:rsid w:val="008F093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style>
  <w:style w:type="paragraph" w:customStyle="1" w:styleId="xl100">
    <w:name w:val="xl100"/>
    <w:basedOn w:val="a"/>
    <w:rsid w:val="008F093F"/>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textAlignment w:val="center"/>
    </w:pPr>
  </w:style>
  <w:style w:type="paragraph" w:customStyle="1" w:styleId="xl101">
    <w:name w:val="xl101"/>
    <w:basedOn w:val="a"/>
    <w:rsid w:val="008F093F"/>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textAlignment w:val="center"/>
    </w:pPr>
  </w:style>
  <w:style w:type="paragraph" w:customStyle="1" w:styleId="xl102">
    <w:name w:val="xl102"/>
    <w:basedOn w:val="a"/>
    <w:rsid w:val="008F093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3">
    <w:name w:val="xl103"/>
    <w:basedOn w:val="a"/>
    <w:rsid w:val="008F093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8F093F"/>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b/>
      <w:bCs/>
    </w:rPr>
  </w:style>
  <w:style w:type="paragraph" w:customStyle="1" w:styleId="xl105">
    <w:name w:val="xl105"/>
    <w:basedOn w:val="a"/>
    <w:rsid w:val="008F093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106">
    <w:name w:val="xl106"/>
    <w:basedOn w:val="a"/>
    <w:rsid w:val="008F093F"/>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textAlignment w:val="center"/>
    </w:pPr>
  </w:style>
  <w:style w:type="paragraph" w:customStyle="1" w:styleId="xl107">
    <w:name w:val="xl107"/>
    <w:basedOn w:val="a"/>
    <w:rsid w:val="008F093F"/>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08">
    <w:name w:val="xl108"/>
    <w:basedOn w:val="a"/>
    <w:rsid w:val="008F09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109">
    <w:name w:val="xl109"/>
    <w:basedOn w:val="a"/>
    <w:rsid w:val="008F093F"/>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110">
    <w:name w:val="xl110"/>
    <w:basedOn w:val="a"/>
    <w:rsid w:val="008F09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1">
    <w:name w:val="xl111"/>
    <w:basedOn w:val="a"/>
    <w:rsid w:val="008F09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112">
    <w:name w:val="xl112"/>
    <w:basedOn w:val="a"/>
    <w:rsid w:val="008F093F"/>
    <w:pPr>
      <w:shd w:val="clear" w:color="000000" w:fill="FFFFFF"/>
      <w:spacing w:before="100" w:beforeAutospacing="1" w:after="100" w:afterAutospacing="1"/>
      <w:jc w:val="right"/>
      <w:textAlignment w:val="center"/>
    </w:pPr>
  </w:style>
  <w:style w:type="paragraph" w:customStyle="1" w:styleId="xl113">
    <w:name w:val="xl113"/>
    <w:basedOn w:val="a"/>
    <w:rsid w:val="008F093F"/>
    <w:pPr>
      <w:spacing w:before="100" w:beforeAutospacing="1" w:after="100" w:afterAutospacing="1"/>
      <w:jc w:val="center"/>
    </w:pPr>
    <w:rPr>
      <w:b/>
      <w:bCs/>
    </w:rPr>
  </w:style>
  <w:style w:type="paragraph" w:customStyle="1" w:styleId="xl114">
    <w:name w:val="xl114"/>
    <w:basedOn w:val="a"/>
    <w:rsid w:val="008F093F"/>
    <w:pPr>
      <w:spacing w:before="100" w:beforeAutospacing="1" w:after="100" w:afterAutospacing="1"/>
      <w:jc w:val="right"/>
      <w:textAlignment w:val="center"/>
    </w:pPr>
    <w:rPr>
      <w:b/>
      <w:bCs/>
      <w:sz w:val="20"/>
      <w:szCs w:val="20"/>
    </w:rPr>
  </w:style>
  <w:style w:type="paragraph" w:customStyle="1" w:styleId="xl115">
    <w:name w:val="xl115"/>
    <w:basedOn w:val="a"/>
    <w:rsid w:val="008F093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a"/>
    <w:rsid w:val="008F093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8F09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8F093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
    <w:rsid w:val="008F093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8F093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21">
    <w:name w:val="xl121"/>
    <w:basedOn w:val="a"/>
    <w:rsid w:val="008F093F"/>
    <w:pPr>
      <w:pBdr>
        <w:top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122">
    <w:name w:val="xl122"/>
    <w:basedOn w:val="a"/>
    <w:rsid w:val="008F093F"/>
    <w:pPr>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rPr>
  </w:style>
  <w:style w:type="paragraph" w:customStyle="1" w:styleId="xl123">
    <w:name w:val="xl123"/>
    <w:basedOn w:val="a"/>
    <w:rsid w:val="008F09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4">
    <w:name w:val="xl124"/>
    <w:basedOn w:val="a"/>
    <w:rsid w:val="008F093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125">
    <w:name w:val="xl125"/>
    <w:basedOn w:val="a"/>
    <w:rsid w:val="008F093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
    <w:rsid w:val="008F093F"/>
    <w:pPr>
      <w:shd w:val="clear" w:color="000000" w:fill="FFFFFF"/>
      <w:spacing w:before="100" w:beforeAutospacing="1" w:after="100" w:afterAutospacing="1"/>
      <w:jc w:val="right"/>
      <w:textAlignment w:val="center"/>
    </w:pPr>
  </w:style>
  <w:style w:type="character" w:customStyle="1" w:styleId="apple-style-span">
    <w:name w:val="apple-style-span"/>
    <w:basedOn w:val="a0"/>
    <w:rsid w:val="008F093F"/>
  </w:style>
  <w:style w:type="character" w:styleId="af3">
    <w:name w:val="Emphasis"/>
    <w:basedOn w:val="a0"/>
    <w:uiPriority w:val="20"/>
    <w:qFormat/>
    <w:rsid w:val="00E82A47"/>
    <w:rPr>
      <w:i/>
      <w:iCs/>
    </w:rPr>
  </w:style>
  <w:style w:type="character" w:customStyle="1" w:styleId="text12gray">
    <w:name w:val="text_12_gray"/>
    <w:basedOn w:val="a0"/>
    <w:rsid w:val="00CC42FF"/>
  </w:style>
  <w:style w:type="paragraph" w:customStyle="1" w:styleId="af4">
    <w:name w:val="Знак Знак Знак Знак Зн"/>
    <w:basedOn w:val="a"/>
    <w:next w:val="a7"/>
    <w:uiPriority w:val="99"/>
    <w:unhideWhenUsed/>
    <w:qFormat/>
    <w:rsid w:val="000C6718"/>
    <w:pPr>
      <w:ind w:left="720"/>
      <w:contextualSpacing/>
    </w:pPr>
    <w:rPr>
      <w:rFonts w:eastAsia="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10774">
      <w:bodyDiv w:val="1"/>
      <w:marLeft w:val="0"/>
      <w:marRight w:val="0"/>
      <w:marTop w:val="0"/>
      <w:marBottom w:val="0"/>
      <w:divBdr>
        <w:top w:val="none" w:sz="0" w:space="0" w:color="auto"/>
        <w:left w:val="none" w:sz="0" w:space="0" w:color="auto"/>
        <w:bottom w:val="none" w:sz="0" w:space="0" w:color="auto"/>
        <w:right w:val="none" w:sz="0" w:space="0" w:color="auto"/>
      </w:divBdr>
    </w:div>
    <w:div w:id="229116854">
      <w:bodyDiv w:val="1"/>
      <w:marLeft w:val="0"/>
      <w:marRight w:val="0"/>
      <w:marTop w:val="0"/>
      <w:marBottom w:val="0"/>
      <w:divBdr>
        <w:top w:val="none" w:sz="0" w:space="0" w:color="auto"/>
        <w:left w:val="none" w:sz="0" w:space="0" w:color="auto"/>
        <w:bottom w:val="none" w:sz="0" w:space="0" w:color="auto"/>
        <w:right w:val="none" w:sz="0" w:space="0" w:color="auto"/>
      </w:divBdr>
    </w:div>
    <w:div w:id="407967024">
      <w:bodyDiv w:val="1"/>
      <w:marLeft w:val="0"/>
      <w:marRight w:val="0"/>
      <w:marTop w:val="0"/>
      <w:marBottom w:val="0"/>
      <w:divBdr>
        <w:top w:val="none" w:sz="0" w:space="0" w:color="auto"/>
        <w:left w:val="none" w:sz="0" w:space="0" w:color="auto"/>
        <w:bottom w:val="none" w:sz="0" w:space="0" w:color="auto"/>
        <w:right w:val="none" w:sz="0" w:space="0" w:color="auto"/>
      </w:divBdr>
    </w:div>
    <w:div w:id="484782495">
      <w:bodyDiv w:val="1"/>
      <w:marLeft w:val="0"/>
      <w:marRight w:val="0"/>
      <w:marTop w:val="0"/>
      <w:marBottom w:val="0"/>
      <w:divBdr>
        <w:top w:val="none" w:sz="0" w:space="0" w:color="auto"/>
        <w:left w:val="none" w:sz="0" w:space="0" w:color="auto"/>
        <w:bottom w:val="none" w:sz="0" w:space="0" w:color="auto"/>
        <w:right w:val="none" w:sz="0" w:space="0" w:color="auto"/>
      </w:divBdr>
    </w:div>
    <w:div w:id="530074213">
      <w:bodyDiv w:val="1"/>
      <w:marLeft w:val="0"/>
      <w:marRight w:val="0"/>
      <w:marTop w:val="0"/>
      <w:marBottom w:val="0"/>
      <w:divBdr>
        <w:top w:val="none" w:sz="0" w:space="0" w:color="auto"/>
        <w:left w:val="none" w:sz="0" w:space="0" w:color="auto"/>
        <w:bottom w:val="none" w:sz="0" w:space="0" w:color="auto"/>
        <w:right w:val="none" w:sz="0" w:space="0" w:color="auto"/>
      </w:divBdr>
    </w:div>
    <w:div w:id="583996139">
      <w:bodyDiv w:val="1"/>
      <w:marLeft w:val="0"/>
      <w:marRight w:val="0"/>
      <w:marTop w:val="0"/>
      <w:marBottom w:val="0"/>
      <w:divBdr>
        <w:top w:val="none" w:sz="0" w:space="0" w:color="auto"/>
        <w:left w:val="none" w:sz="0" w:space="0" w:color="auto"/>
        <w:bottom w:val="none" w:sz="0" w:space="0" w:color="auto"/>
        <w:right w:val="none" w:sz="0" w:space="0" w:color="auto"/>
      </w:divBdr>
    </w:div>
    <w:div w:id="640964830">
      <w:bodyDiv w:val="1"/>
      <w:marLeft w:val="0"/>
      <w:marRight w:val="0"/>
      <w:marTop w:val="0"/>
      <w:marBottom w:val="0"/>
      <w:divBdr>
        <w:top w:val="none" w:sz="0" w:space="0" w:color="auto"/>
        <w:left w:val="none" w:sz="0" w:space="0" w:color="auto"/>
        <w:bottom w:val="none" w:sz="0" w:space="0" w:color="auto"/>
        <w:right w:val="none" w:sz="0" w:space="0" w:color="auto"/>
      </w:divBdr>
    </w:div>
    <w:div w:id="709767888">
      <w:bodyDiv w:val="1"/>
      <w:marLeft w:val="0"/>
      <w:marRight w:val="0"/>
      <w:marTop w:val="0"/>
      <w:marBottom w:val="0"/>
      <w:divBdr>
        <w:top w:val="none" w:sz="0" w:space="0" w:color="auto"/>
        <w:left w:val="none" w:sz="0" w:space="0" w:color="auto"/>
        <w:bottom w:val="none" w:sz="0" w:space="0" w:color="auto"/>
        <w:right w:val="none" w:sz="0" w:space="0" w:color="auto"/>
      </w:divBdr>
    </w:div>
    <w:div w:id="802505168">
      <w:bodyDiv w:val="1"/>
      <w:marLeft w:val="0"/>
      <w:marRight w:val="0"/>
      <w:marTop w:val="0"/>
      <w:marBottom w:val="0"/>
      <w:divBdr>
        <w:top w:val="none" w:sz="0" w:space="0" w:color="auto"/>
        <w:left w:val="none" w:sz="0" w:space="0" w:color="auto"/>
        <w:bottom w:val="none" w:sz="0" w:space="0" w:color="auto"/>
        <w:right w:val="none" w:sz="0" w:space="0" w:color="auto"/>
      </w:divBdr>
    </w:div>
    <w:div w:id="839853636">
      <w:bodyDiv w:val="1"/>
      <w:marLeft w:val="0"/>
      <w:marRight w:val="0"/>
      <w:marTop w:val="0"/>
      <w:marBottom w:val="0"/>
      <w:divBdr>
        <w:top w:val="none" w:sz="0" w:space="0" w:color="auto"/>
        <w:left w:val="none" w:sz="0" w:space="0" w:color="auto"/>
        <w:bottom w:val="none" w:sz="0" w:space="0" w:color="auto"/>
        <w:right w:val="none" w:sz="0" w:space="0" w:color="auto"/>
      </w:divBdr>
    </w:div>
    <w:div w:id="894002312">
      <w:bodyDiv w:val="1"/>
      <w:marLeft w:val="0"/>
      <w:marRight w:val="0"/>
      <w:marTop w:val="0"/>
      <w:marBottom w:val="0"/>
      <w:divBdr>
        <w:top w:val="none" w:sz="0" w:space="0" w:color="auto"/>
        <w:left w:val="none" w:sz="0" w:space="0" w:color="auto"/>
        <w:bottom w:val="none" w:sz="0" w:space="0" w:color="auto"/>
        <w:right w:val="none" w:sz="0" w:space="0" w:color="auto"/>
      </w:divBdr>
    </w:div>
    <w:div w:id="1014235348">
      <w:bodyDiv w:val="1"/>
      <w:marLeft w:val="0"/>
      <w:marRight w:val="0"/>
      <w:marTop w:val="0"/>
      <w:marBottom w:val="0"/>
      <w:divBdr>
        <w:top w:val="none" w:sz="0" w:space="0" w:color="auto"/>
        <w:left w:val="none" w:sz="0" w:space="0" w:color="auto"/>
        <w:bottom w:val="none" w:sz="0" w:space="0" w:color="auto"/>
        <w:right w:val="none" w:sz="0" w:space="0" w:color="auto"/>
      </w:divBdr>
    </w:div>
    <w:div w:id="1090733677">
      <w:bodyDiv w:val="1"/>
      <w:marLeft w:val="0"/>
      <w:marRight w:val="0"/>
      <w:marTop w:val="0"/>
      <w:marBottom w:val="0"/>
      <w:divBdr>
        <w:top w:val="none" w:sz="0" w:space="0" w:color="auto"/>
        <w:left w:val="none" w:sz="0" w:space="0" w:color="auto"/>
        <w:bottom w:val="none" w:sz="0" w:space="0" w:color="auto"/>
        <w:right w:val="none" w:sz="0" w:space="0" w:color="auto"/>
      </w:divBdr>
    </w:div>
    <w:div w:id="1115716312">
      <w:bodyDiv w:val="1"/>
      <w:marLeft w:val="0"/>
      <w:marRight w:val="0"/>
      <w:marTop w:val="0"/>
      <w:marBottom w:val="0"/>
      <w:divBdr>
        <w:top w:val="none" w:sz="0" w:space="0" w:color="auto"/>
        <w:left w:val="none" w:sz="0" w:space="0" w:color="auto"/>
        <w:bottom w:val="none" w:sz="0" w:space="0" w:color="auto"/>
        <w:right w:val="none" w:sz="0" w:space="0" w:color="auto"/>
      </w:divBdr>
    </w:div>
    <w:div w:id="1116019815">
      <w:bodyDiv w:val="1"/>
      <w:marLeft w:val="0"/>
      <w:marRight w:val="0"/>
      <w:marTop w:val="0"/>
      <w:marBottom w:val="0"/>
      <w:divBdr>
        <w:top w:val="none" w:sz="0" w:space="0" w:color="auto"/>
        <w:left w:val="none" w:sz="0" w:space="0" w:color="auto"/>
        <w:bottom w:val="none" w:sz="0" w:space="0" w:color="auto"/>
        <w:right w:val="none" w:sz="0" w:space="0" w:color="auto"/>
      </w:divBdr>
    </w:div>
    <w:div w:id="1187669984">
      <w:bodyDiv w:val="1"/>
      <w:marLeft w:val="0"/>
      <w:marRight w:val="0"/>
      <w:marTop w:val="0"/>
      <w:marBottom w:val="0"/>
      <w:divBdr>
        <w:top w:val="none" w:sz="0" w:space="0" w:color="auto"/>
        <w:left w:val="none" w:sz="0" w:space="0" w:color="auto"/>
        <w:bottom w:val="none" w:sz="0" w:space="0" w:color="auto"/>
        <w:right w:val="none" w:sz="0" w:space="0" w:color="auto"/>
      </w:divBdr>
    </w:div>
    <w:div w:id="1312832310">
      <w:bodyDiv w:val="1"/>
      <w:marLeft w:val="0"/>
      <w:marRight w:val="0"/>
      <w:marTop w:val="0"/>
      <w:marBottom w:val="0"/>
      <w:divBdr>
        <w:top w:val="none" w:sz="0" w:space="0" w:color="auto"/>
        <w:left w:val="none" w:sz="0" w:space="0" w:color="auto"/>
        <w:bottom w:val="none" w:sz="0" w:space="0" w:color="auto"/>
        <w:right w:val="none" w:sz="0" w:space="0" w:color="auto"/>
      </w:divBdr>
    </w:div>
    <w:div w:id="1412041772">
      <w:bodyDiv w:val="1"/>
      <w:marLeft w:val="0"/>
      <w:marRight w:val="0"/>
      <w:marTop w:val="0"/>
      <w:marBottom w:val="0"/>
      <w:divBdr>
        <w:top w:val="none" w:sz="0" w:space="0" w:color="auto"/>
        <w:left w:val="none" w:sz="0" w:space="0" w:color="auto"/>
        <w:bottom w:val="none" w:sz="0" w:space="0" w:color="auto"/>
        <w:right w:val="none" w:sz="0" w:space="0" w:color="auto"/>
      </w:divBdr>
    </w:div>
    <w:div w:id="1553494603">
      <w:bodyDiv w:val="1"/>
      <w:marLeft w:val="0"/>
      <w:marRight w:val="0"/>
      <w:marTop w:val="0"/>
      <w:marBottom w:val="0"/>
      <w:divBdr>
        <w:top w:val="none" w:sz="0" w:space="0" w:color="auto"/>
        <w:left w:val="none" w:sz="0" w:space="0" w:color="auto"/>
        <w:bottom w:val="none" w:sz="0" w:space="0" w:color="auto"/>
        <w:right w:val="none" w:sz="0" w:space="0" w:color="auto"/>
      </w:divBdr>
    </w:div>
    <w:div w:id="1612393796">
      <w:bodyDiv w:val="1"/>
      <w:marLeft w:val="0"/>
      <w:marRight w:val="0"/>
      <w:marTop w:val="0"/>
      <w:marBottom w:val="0"/>
      <w:divBdr>
        <w:top w:val="none" w:sz="0" w:space="0" w:color="auto"/>
        <w:left w:val="none" w:sz="0" w:space="0" w:color="auto"/>
        <w:bottom w:val="none" w:sz="0" w:space="0" w:color="auto"/>
        <w:right w:val="none" w:sz="0" w:space="0" w:color="auto"/>
      </w:divBdr>
    </w:div>
    <w:div w:id="1638142937">
      <w:bodyDiv w:val="1"/>
      <w:marLeft w:val="0"/>
      <w:marRight w:val="0"/>
      <w:marTop w:val="0"/>
      <w:marBottom w:val="0"/>
      <w:divBdr>
        <w:top w:val="none" w:sz="0" w:space="0" w:color="auto"/>
        <w:left w:val="none" w:sz="0" w:space="0" w:color="auto"/>
        <w:bottom w:val="none" w:sz="0" w:space="0" w:color="auto"/>
        <w:right w:val="none" w:sz="0" w:space="0" w:color="auto"/>
      </w:divBdr>
      <w:divsChild>
        <w:div w:id="1473671509">
          <w:marLeft w:val="0"/>
          <w:marRight w:val="0"/>
          <w:marTop w:val="0"/>
          <w:marBottom w:val="0"/>
          <w:divBdr>
            <w:top w:val="none" w:sz="0" w:space="0" w:color="auto"/>
            <w:left w:val="none" w:sz="0" w:space="0" w:color="auto"/>
            <w:bottom w:val="none" w:sz="0" w:space="0" w:color="auto"/>
            <w:right w:val="none" w:sz="0" w:space="0" w:color="auto"/>
          </w:divBdr>
        </w:div>
        <w:div w:id="2058238659">
          <w:marLeft w:val="0"/>
          <w:marRight w:val="0"/>
          <w:marTop w:val="0"/>
          <w:marBottom w:val="0"/>
          <w:divBdr>
            <w:top w:val="none" w:sz="0" w:space="0" w:color="auto"/>
            <w:left w:val="none" w:sz="0" w:space="0" w:color="auto"/>
            <w:bottom w:val="none" w:sz="0" w:space="0" w:color="auto"/>
            <w:right w:val="none" w:sz="0" w:space="0" w:color="auto"/>
          </w:divBdr>
        </w:div>
      </w:divsChild>
    </w:div>
    <w:div w:id="1638534601">
      <w:bodyDiv w:val="1"/>
      <w:marLeft w:val="0"/>
      <w:marRight w:val="0"/>
      <w:marTop w:val="0"/>
      <w:marBottom w:val="0"/>
      <w:divBdr>
        <w:top w:val="none" w:sz="0" w:space="0" w:color="auto"/>
        <w:left w:val="none" w:sz="0" w:space="0" w:color="auto"/>
        <w:bottom w:val="none" w:sz="0" w:space="0" w:color="auto"/>
        <w:right w:val="none" w:sz="0" w:space="0" w:color="auto"/>
      </w:divBdr>
    </w:div>
    <w:div w:id="1763643482">
      <w:bodyDiv w:val="1"/>
      <w:marLeft w:val="0"/>
      <w:marRight w:val="0"/>
      <w:marTop w:val="0"/>
      <w:marBottom w:val="0"/>
      <w:divBdr>
        <w:top w:val="none" w:sz="0" w:space="0" w:color="auto"/>
        <w:left w:val="none" w:sz="0" w:space="0" w:color="auto"/>
        <w:bottom w:val="none" w:sz="0" w:space="0" w:color="auto"/>
        <w:right w:val="none" w:sz="0" w:space="0" w:color="auto"/>
      </w:divBdr>
    </w:div>
    <w:div w:id="1810394598">
      <w:bodyDiv w:val="1"/>
      <w:marLeft w:val="0"/>
      <w:marRight w:val="0"/>
      <w:marTop w:val="0"/>
      <w:marBottom w:val="0"/>
      <w:divBdr>
        <w:top w:val="none" w:sz="0" w:space="0" w:color="auto"/>
        <w:left w:val="none" w:sz="0" w:space="0" w:color="auto"/>
        <w:bottom w:val="none" w:sz="0" w:space="0" w:color="auto"/>
        <w:right w:val="none" w:sz="0" w:space="0" w:color="auto"/>
      </w:divBdr>
    </w:div>
    <w:div w:id="1893955687">
      <w:bodyDiv w:val="1"/>
      <w:marLeft w:val="0"/>
      <w:marRight w:val="0"/>
      <w:marTop w:val="0"/>
      <w:marBottom w:val="0"/>
      <w:divBdr>
        <w:top w:val="none" w:sz="0" w:space="0" w:color="auto"/>
        <w:left w:val="none" w:sz="0" w:space="0" w:color="auto"/>
        <w:bottom w:val="none" w:sz="0" w:space="0" w:color="auto"/>
        <w:right w:val="none" w:sz="0" w:space="0" w:color="auto"/>
      </w:divBdr>
    </w:div>
    <w:div w:id="1895308357">
      <w:bodyDiv w:val="1"/>
      <w:marLeft w:val="0"/>
      <w:marRight w:val="0"/>
      <w:marTop w:val="0"/>
      <w:marBottom w:val="0"/>
      <w:divBdr>
        <w:top w:val="none" w:sz="0" w:space="0" w:color="auto"/>
        <w:left w:val="none" w:sz="0" w:space="0" w:color="auto"/>
        <w:bottom w:val="none" w:sz="0" w:space="0" w:color="auto"/>
        <w:right w:val="none" w:sz="0" w:space="0" w:color="auto"/>
      </w:divBdr>
    </w:div>
    <w:div w:id="1916939374">
      <w:bodyDiv w:val="1"/>
      <w:marLeft w:val="0"/>
      <w:marRight w:val="0"/>
      <w:marTop w:val="0"/>
      <w:marBottom w:val="0"/>
      <w:divBdr>
        <w:top w:val="none" w:sz="0" w:space="0" w:color="auto"/>
        <w:left w:val="none" w:sz="0" w:space="0" w:color="auto"/>
        <w:bottom w:val="none" w:sz="0" w:space="0" w:color="auto"/>
        <w:right w:val="none" w:sz="0" w:space="0" w:color="auto"/>
      </w:divBdr>
    </w:div>
    <w:div w:id="1944682429">
      <w:bodyDiv w:val="1"/>
      <w:marLeft w:val="0"/>
      <w:marRight w:val="0"/>
      <w:marTop w:val="0"/>
      <w:marBottom w:val="0"/>
      <w:divBdr>
        <w:top w:val="none" w:sz="0" w:space="0" w:color="auto"/>
        <w:left w:val="none" w:sz="0" w:space="0" w:color="auto"/>
        <w:bottom w:val="none" w:sz="0" w:space="0" w:color="auto"/>
        <w:right w:val="none" w:sz="0" w:space="0" w:color="auto"/>
      </w:divBdr>
      <w:divsChild>
        <w:div w:id="1063718269">
          <w:marLeft w:val="0"/>
          <w:marRight w:val="0"/>
          <w:marTop w:val="0"/>
          <w:marBottom w:val="0"/>
          <w:divBdr>
            <w:top w:val="none" w:sz="0" w:space="0" w:color="auto"/>
            <w:left w:val="none" w:sz="0" w:space="0" w:color="auto"/>
            <w:bottom w:val="none" w:sz="0" w:space="0" w:color="auto"/>
            <w:right w:val="none" w:sz="0" w:space="0" w:color="auto"/>
          </w:divBdr>
        </w:div>
        <w:div w:id="316957209">
          <w:marLeft w:val="0"/>
          <w:marRight w:val="0"/>
          <w:marTop w:val="0"/>
          <w:marBottom w:val="0"/>
          <w:divBdr>
            <w:top w:val="none" w:sz="0" w:space="0" w:color="auto"/>
            <w:left w:val="none" w:sz="0" w:space="0" w:color="auto"/>
            <w:bottom w:val="none" w:sz="0" w:space="0" w:color="auto"/>
            <w:right w:val="none" w:sz="0" w:space="0" w:color="auto"/>
          </w:divBdr>
        </w:div>
      </w:divsChild>
    </w:div>
    <w:div w:id="1979871575">
      <w:bodyDiv w:val="1"/>
      <w:marLeft w:val="0"/>
      <w:marRight w:val="0"/>
      <w:marTop w:val="0"/>
      <w:marBottom w:val="0"/>
      <w:divBdr>
        <w:top w:val="none" w:sz="0" w:space="0" w:color="auto"/>
        <w:left w:val="none" w:sz="0" w:space="0" w:color="auto"/>
        <w:bottom w:val="none" w:sz="0" w:space="0" w:color="auto"/>
        <w:right w:val="none" w:sz="0" w:space="0" w:color="auto"/>
      </w:divBdr>
    </w:div>
    <w:div w:id="1980108654">
      <w:bodyDiv w:val="1"/>
      <w:marLeft w:val="0"/>
      <w:marRight w:val="0"/>
      <w:marTop w:val="0"/>
      <w:marBottom w:val="0"/>
      <w:divBdr>
        <w:top w:val="none" w:sz="0" w:space="0" w:color="auto"/>
        <w:left w:val="none" w:sz="0" w:space="0" w:color="auto"/>
        <w:bottom w:val="none" w:sz="0" w:space="0" w:color="auto"/>
        <w:right w:val="none" w:sz="0" w:space="0" w:color="auto"/>
      </w:divBdr>
    </w:div>
    <w:div w:id="2015691173">
      <w:bodyDiv w:val="1"/>
      <w:marLeft w:val="0"/>
      <w:marRight w:val="0"/>
      <w:marTop w:val="0"/>
      <w:marBottom w:val="0"/>
      <w:divBdr>
        <w:top w:val="none" w:sz="0" w:space="0" w:color="auto"/>
        <w:left w:val="none" w:sz="0" w:space="0" w:color="auto"/>
        <w:bottom w:val="none" w:sz="0" w:space="0" w:color="auto"/>
        <w:right w:val="none" w:sz="0" w:space="0" w:color="auto"/>
      </w:divBdr>
    </w:div>
    <w:div w:id="2036539153">
      <w:bodyDiv w:val="1"/>
      <w:marLeft w:val="0"/>
      <w:marRight w:val="0"/>
      <w:marTop w:val="0"/>
      <w:marBottom w:val="0"/>
      <w:divBdr>
        <w:top w:val="none" w:sz="0" w:space="0" w:color="auto"/>
        <w:left w:val="none" w:sz="0" w:space="0" w:color="auto"/>
        <w:bottom w:val="none" w:sz="0" w:space="0" w:color="auto"/>
        <w:right w:val="none" w:sz="0" w:space="0" w:color="auto"/>
      </w:divBdr>
    </w:div>
    <w:div w:id="2059082462">
      <w:bodyDiv w:val="1"/>
      <w:marLeft w:val="0"/>
      <w:marRight w:val="0"/>
      <w:marTop w:val="0"/>
      <w:marBottom w:val="0"/>
      <w:divBdr>
        <w:top w:val="none" w:sz="0" w:space="0" w:color="auto"/>
        <w:left w:val="none" w:sz="0" w:space="0" w:color="auto"/>
        <w:bottom w:val="none" w:sz="0" w:space="0" w:color="auto"/>
        <w:right w:val="none" w:sz="0" w:space="0" w:color="auto"/>
      </w:divBdr>
    </w:div>
    <w:div w:id="2060518968">
      <w:bodyDiv w:val="1"/>
      <w:marLeft w:val="0"/>
      <w:marRight w:val="0"/>
      <w:marTop w:val="0"/>
      <w:marBottom w:val="0"/>
      <w:divBdr>
        <w:top w:val="none" w:sz="0" w:space="0" w:color="auto"/>
        <w:left w:val="none" w:sz="0" w:space="0" w:color="auto"/>
        <w:bottom w:val="none" w:sz="0" w:space="0" w:color="auto"/>
        <w:right w:val="none" w:sz="0" w:space="0" w:color="auto"/>
      </w:divBdr>
      <w:divsChild>
        <w:div w:id="933131285">
          <w:marLeft w:val="0"/>
          <w:marRight w:val="0"/>
          <w:marTop w:val="0"/>
          <w:marBottom w:val="0"/>
          <w:divBdr>
            <w:top w:val="none" w:sz="0" w:space="0" w:color="auto"/>
            <w:left w:val="none" w:sz="0" w:space="0" w:color="auto"/>
            <w:bottom w:val="none" w:sz="0" w:space="0" w:color="auto"/>
            <w:right w:val="none" w:sz="0" w:space="0" w:color="auto"/>
          </w:divBdr>
        </w:div>
        <w:div w:id="1776711017">
          <w:marLeft w:val="0"/>
          <w:marRight w:val="0"/>
          <w:marTop w:val="0"/>
          <w:marBottom w:val="0"/>
          <w:divBdr>
            <w:top w:val="none" w:sz="0" w:space="0" w:color="auto"/>
            <w:left w:val="none" w:sz="0" w:space="0" w:color="auto"/>
            <w:bottom w:val="none" w:sz="0" w:space="0" w:color="auto"/>
            <w:right w:val="none" w:sz="0" w:space="0" w:color="auto"/>
          </w:divBdr>
        </w:div>
      </w:divsChild>
    </w:div>
    <w:div w:id="2066633819">
      <w:bodyDiv w:val="1"/>
      <w:marLeft w:val="0"/>
      <w:marRight w:val="0"/>
      <w:marTop w:val="0"/>
      <w:marBottom w:val="0"/>
      <w:divBdr>
        <w:top w:val="none" w:sz="0" w:space="0" w:color="auto"/>
        <w:left w:val="none" w:sz="0" w:space="0" w:color="auto"/>
        <w:bottom w:val="none" w:sz="0" w:space="0" w:color="auto"/>
        <w:right w:val="none" w:sz="0" w:space="0" w:color="auto"/>
      </w:divBdr>
    </w:div>
    <w:div w:id="2100247998">
      <w:bodyDiv w:val="1"/>
      <w:marLeft w:val="0"/>
      <w:marRight w:val="0"/>
      <w:marTop w:val="0"/>
      <w:marBottom w:val="0"/>
      <w:divBdr>
        <w:top w:val="none" w:sz="0" w:space="0" w:color="auto"/>
        <w:left w:val="none" w:sz="0" w:space="0" w:color="auto"/>
        <w:bottom w:val="none" w:sz="0" w:space="0" w:color="auto"/>
        <w:right w:val="none" w:sz="0" w:space="0" w:color="auto"/>
      </w:divBdr>
    </w:div>
    <w:div w:id="2121220684">
      <w:bodyDiv w:val="1"/>
      <w:marLeft w:val="0"/>
      <w:marRight w:val="0"/>
      <w:marTop w:val="0"/>
      <w:marBottom w:val="0"/>
      <w:divBdr>
        <w:top w:val="none" w:sz="0" w:space="0" w:color="auto"/>
        <w:left w:val="none" w:sz="0" w:space="0" w:color="auto"/>
        <w:bottom w:val="none" w:sz="0" w:space="0" w:color="auto"/>
        <w:right w:val="none" w:sz="0" w:space="0" w:color="auto"/>
      </w:divBdr>
    </w:div>
    <w:div w:id="213471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29FC6-481B-4BC0-86CD-BFCD214E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2364</Words>
  <Characters>13477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Бурлаченко Н. Владимировна</dc:creator>
  <cp:keywords/>
  <dc:description/>
  <cp:lastModifiedBy>Кудрова А.А.</cp:lastModifiedBy>
  <cp:revision>12</cp:revision>
  <cp:lastPrinted>2021-12-21T08:48:00Z</cp:lastPrinted>
  <dcterms:created xsi:type="dcterms:W3CDTF">2021-12-20T15:56:00Z</dcterms:created>
  <dcterms:modified xsi:type="dcterms:W3CDTF">2021-12-21T09:01:00Z</dcterms:modified>
</cp:coreProperties>
</file>