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55" w:rsidRPr="009B00E9" w:rsidRDefault="00D91B55" w:rsidP="00D91B55">
      <w:pPr>
        <w:ind w:right="-1"/>
        <w:jc w:val="center"/>
        <w:rPr>
          <w:sz w:val="28"/>
          <w:szCs w:val="28"/>
        </w:rPr>
      </w:pPr>
    </w:p>
    <w:p w:rsidR="00D91B55" w:rsidRPr="009B00E9" w:rsidRDefault="00D91B55" w:rsidP="00D91B55">
      <w:pPr>
        <w:tabs>
          <w:tab w:val="left" w:pos="9639"/>
          <w:tab w:val="left" w:pos="10080"/>
        </w:tabs>
        <w:ind w:right="-1"/>
        <w:jc w:val="center"/>
        <w:rPr>
          <w:sz w:val="28"/>
          <w:szCs w:val="28"/>
        </w:rPr>
      </w:pPr>
    </w:p>
    <w:p w:rsidR="00D91B55" w:rsidRPr="009B00E9" w:rsidRDefault="00D91B55" w:rsidP="00D91B55">
      <w:pPr>
        <w:tabs>
          <w:tab w:val="left" w:pos="9639"/>
          <w:tab w:val="left" w:pos="10080"/>
        </w:tabs>
        <w:ind w:right="-1"/>
        <w:jc w:val="center"/>
        <w:rPr>
          <w:sz w:val="28"/>
          <w:szCs w:val="28"/>
        </w:rPr>
      </w:pPr>
    </w:p>
    <w:p w:rsidR="00D91B55" w:rsidRPr="009B00E9" w:rsidRDefault="00D91B55" w:rsidP="00D91B55">
      <w:pPr>
        <w:tabs>
          <w:tab w:val="left" w:pos="9639"/>
          <w:tab w:val="left" w:pos="10080"/>
        </w:tabs>
        <w:ind w:right="-1"/>
        <w:jc w:val="center"/>
        <w:rPr>
          <w:sz w:val="28"/>
          <w:szCs w:val="28"/>
        </w:rPr>
      </w:pPr>
    </w:p>
    <w:p w:rsidR="00D91B55" w:rsidRPr="009B00E9" w:rsidRDefault="00D91B55" w:rsidP="00D91B55">
      <w:pPr>
        <w:tabs>
          <w:tab w:val="left" w:pos="9639"/>
          <w:tab w:val="left" w:pos="10080"/>
        </w:tabs>
        <w:ind w:right="-1"/>
        <w:jc w:val="center"/>
        <w:rPr>
          <w:sz w:val="28"/>
          <w:szCs w:val="28"/>
        </w:rPr>
      </w:pPr>
    </w:p>
    <w:p w:rsidR="00D91B55" w:rsidRPr="009B00E9" w:rsidRDefault="00D91B55" w:rsidP="00D91B55">
      <w:pPr>
        <w:tabs>
          <w:tab w:val="left" w:pos="9639"/>
          <w:tab w:val="left" w:pos="10080"/>
        </w:tabs>
        <w:ind w:right="-1"/>
        <w:jc w:val="center"/>
        <w:rPr>
          <w:b/>
          <w:sz w:val="28"/>
          <w:szCs w:val="28"/>
        </w:rPr>
      </w:pPr>
      <w:r w:rsidRPr="009B00E9">
        <w:rPr>
          <w:b/>
          <w:sz w:val="28"/>
          <w:szCs w:val="28"/>
        </w:rPr>
        <w:t>Закон</w:t>
      </w:r>
    </w:p>
    <w:p w:rsidR="00D91B55" w:rsidRPr="009B00E9" w:rsidRDefault="00D91B55" w:rsidP="00D91B55">
      <w:pPr>
        <w:tabs>
          <w:tab w:val="left" w:pos="9639"/>
          <w:tab w:val="left" w:pos="10080"/>
        </w:tabs>
        <w:ind w:right="-1"/>
        <w:jc w:val="center"/>
        <w:rPr>
          <w:b/>
          <w:sz w:val="28"/>
          <w:szCs w:val="28"/>
        </w:rPr>
      </w:pPr>
      <w:r w:rsidRPr="009B00E9">
        <w:rPr>
          <w:b/>
          <w:sz w:val="28"/>
          <w:szCs w:val="28"/>
        </w:rPr>
        <w:t>Приднестровской Молдавской Республики</w:t>
      </w:r>
    </w:p>
    <w:p w:rsidR="00D91B55" w:rsidRPr="009B00E9" w:rsidRDefault="00D91B55" w:rsidP="00D91B55">
      <w:pPr>
        <w:tabs>
          <w:tab w:val="left" w:pos="9639"/>
          <w:tab w:val="left" w:pos="10080"/>
        </w:tabs>
        <w:ind w:right="-1"/>
        <w:jc w:val="center"/>
        <w:rPr>
          <w:b/>
          <w:sz w:val="28"/>
          <w:szCs w:val="28"/>
        </w:rPr>
      </w:pPr>
    </w:p>
    <w:p w:rsidR="00D91B55" w:rsidRPr="009B00E9" w:rsidRDefault="00D91B55" w:rsidP="0080632C">
      <w:pPr>
        <w:shd w:val="clear" w:color="auto" w:fill="FFFFFF"/>
        <w:jc w:val="center"/>
        <w:rPr>
          <w:b/>
          <w:sz w:val="28"/>
          <w:szCs w:val="28"/>
        </w:rPr>
      </w:pPr>
      <w:r w:rsidRPr="009B00E9">
        <w:rPr>
          <w:b/>
          <w:sz w:val="28"/>
          <w:szCs w:val="28"/>
        </w:rPr>
        <w:t>«</w:t>
      </w:r>
      <w:r w:rsidR="0080632C" w:rsidRPr="009B00E9">
        <w:rPr>
          <w:b/>
          <w:sz w:val="28"/>
          <w:szCs w:val="28"/>
        </w:rPr>
        <w:t xml:space="preserve">О внесении изменений </w:t>
      </w:r>
    </w:p>
    <w:p w:rsidR="0080632C" w:rsidRPr="009B00E9" w:rsidRDefault="0080632C" w:rsidP="0080632C">
      <w:pPr>
        <w:shd w:val="clear" w:color="auto" w:fill="FFFFFF"/>
        <w:jc w:val="center"/>
        <w:rPr>
          <w:b/>
          <w:sz w:val="28"/>
          <w:szCs w:val="28"/>
        </w:rPr>
      </w:pPr>
      <w:r w:rsidRPr="009B00E9">
        <w:rPr>
          <w:b/>
          <w:sz w:val="28"/>
          <w:szCs w:val="28"/>
        </w:rPr>
        <w:t xml:space="preserve">в Закон Приднестровской Молдавской Республики </w:t>
      </w:r>
    </w:p>
    <w:p w:rsidR="0080632C" w:rsidRPr="009B00E9" w:rsidRDefault="0080632C" w:rsidP="0080632C">
      <w:pPr>
        <w:shd w:val="clear" w:color="auto" w:fill="FFFFFF"/>
        <w:jc w:val="center"/>
        <w:rPr>
          <w:b/>
          <w:sz w:val="28"/>
          <w:szCs w:val="28"/>
        </w:rPr>
      </w:pPr>
      <w:r w:rsidRPr="009B00E9">
        <w:rPr>
          <w:b/>
          <w:sz w:val="28"/>
          <w:szCs w:val="28"/>
        </w:rPr>
        <w:t xml:space="preserve">«О бюджете Единого государственного фонда </w:t>
      </w:r>
    </w:p>
    <w:p w:rsidR="0080632C" w:rsidRPr="009B00E9" w:rsidRDefault="0080632C" w:rsidP="0080632C">
      <w:pPr>
        <w:shd w:val="clear" w:color="auto" w:fill="FFFFFF"/>
        <w:jc w:val="center"/>
        <w:rPr>
          <w:b/>
          <w:sz w:val="28"/>
          <w:szCs w:val="28"/>
        </w:rPr>
      </w:pPr>
      <w:r w:rsidRPr="009B00E9">
        <w:rPr>
          <w:b/>
          <w:sz w:val="28"/>
          <w:szCs w:val="28"/>
        </w:rPr>
        <w:t xml:space="preserve">социального страхования </w:t>
      </w:r>
    </w:p>
    <w:p w:rsidR="0080632C" w:rsidRPr="009B00E9" w:rsidRDefault="0080632C" w:rsidP="0080632C">
      <w:pPr>
        <w:shd w:val="clear" w:color="auto" w:fill="FFFFFF"/>
        <w:jc w:val="center"/>
        <w:rPr>
          <w:b/>
          <w:sz w:val="28"/>
          <w:szCs w:val="28"/>
        </w:rPr>
      </w:pPr>
      <w:r w:rsidRPr="009B00E9">
        <w:rPr>
          <w:b/>
          <w:sz w:val="28"/>
          <w:szCs w:val="28"/>
        </w:rPr>
        <w:t xml:space="preserve">Приднестровской Молдавской Республики </w:t>
      </w:r>
    </w:p>
    <w:p w:rsidR="0080632C" w:rsidRPr="009B00E9" w:rsidRDefault="0080632C" w:rsidP="0080632C">
      <w:pPr>
        <w:shd w:val="clear" w:color="auto" w:fill="FFFFFF"/>
        <w:jc w:val="center"/>
        <w:rPr>
          <w:rFonts w:eastAsia="MS Mincho"/>
          <w:b/>
          <w:sz w:val="28"/>
          <w:szCs w:val="28"/>
          <w:lang w:eastAsia="en-US"/>
        </w:rPr>
      </w:pPr>
      <w:r w:rsidRPr="009B00E9">
        <w:rPr>
          <w:b/>
          <w:sz w:val="28"/>
          <w:szCs w:val="28"/>
        </w:rPr>
        <w:t>на 2021 год</w:t>
      </w:r>
      <w:r w:rsidRPr="009B00E9">
        <w:rPr>
          <w:rFonts w:eastAsia="MS Mincho"/>
          <w:b/>
          <w:sz w:val="28"/>
          <w:szCs w:val="28"/>
          <w:lang w:eastAsia="en-US"/>
        </w:rPr>
        <w:t>»</w:t>
      </w:r>
    </w:p>
    <w:p w:rsidR="00D91B55" w:rsidRPr="009B00E9" w:rsidRDefault="00D91B55" w:rsidP="00D91B55">
      <w:pPr>
        <w:contextualSpacing/>
        <w:jc w:val="center"/>
        <w:rPr>
          <w:b/>
          <w:sz w:val="28"/>
          <w:szCs w:val="28"/>
        </w:rPr>
      </w:pPr>
    </w:p>
    <w:p w:rsidR="00D91B55" w:rsidRPr="009B00E9" w:rsidRDefault="00D91B55" w:rsidP="00D91B55">
      <w:pPr>
        <w:shd w:val="clear" w:color="auto" w:fill="FFFFFF"/>
        <w:jc w:val="both"/>
        <w:rPr>
          <w:sz w:val="28"/>
          <w:szCs w:val="28"/>
        </w:rPr>
      </w:pPr>
      <w:r w:rsidRPr="009B00E9">
        <w:rPr>
          <w:sz w:val="28"/>
          <w:szCs w:val="28"/>
        </w:rPr>
        <w:t>Принят Верховным Советом</w:t>
      </w:r>
    </w:p>
    <w:p w:rsidR="00D91B55" w:rsidRPr="009B00E9" w:rsidRDefault="00D91B55" w:rsidP="00D91B55">
      <w:pPr>
        <w:shd w:val="clear" w:color="auto" w:fill="FFFFFF"/>
        <w:jc w:val="both"/>
        <w:rPr>
          <w:sz w:val="28"/>
          <w:szCs w:val="28"/>
        </w:rPr>
      </w:pPr>
      <w:r w:rsidRPr="009B00E9">
        <w:rPr>
          <w:sz w:val="28"/>
          <w:szCs w:val="28"/>
        </w:rPr>
        <w:t>Приднестровской Молдавской Республики                              14 июля 2021 года</w:t>
      </w:r>
    </w:p>
    <w:p w:rsidR="00D91B55" w:rsidRPr="009B00E9" w:rsidRDefault="00D91B55" w:rsidP="00D91B55">
      <w:pPr>
        <w:shd w:val="clear" w:color="auto" w:fill="FFFFFF"/>
        <w:ind w:firstLine="709"/>
        <w:jc w:val="both"/>
        <w:rPr>
          <w:b/>
          <w:sz w:val="28"/>
          <w:szCs w:val="28"/>
        </w:rPr>
      </w:pPr>
    </w:p>
    <w:p w:rsidR="0080632C" w:rsidRPr="009B00E9" w:rsidRDefault="0080632C" w:rsidP="0080632C">
      <w:pPr>
        <w:ind w:firstLine="709"/>
        <w:jc w:val="both"/>
        <w:rPr>
          <w:sz w:val="28"/>
          <w:szCs w:val="28"/>
        </w:rPr>
      </w:pPr>
      <w:r w:rsidRPr="009B00E9">
        <w:rPr>
          <w:b/>
          <w:bCs/>
          <w:sz w:val="28"/>
          <w:szCs w:val="28"/>
        </w:rPr>
        <w:t xml:space="preserve">Статья 1. </w:t>
      </w:r>
      <w:r w:rsidR="007D5479" w:rsidRPr="009B00E9">
        <w:rPr>
          <w:sz w:val="28"/>
          <w:szCs w:val="28"/>
        </w:rPr>
        <w:t xml:space="preserve">Внести в Закон Приднестровской Молдавской Республики </w:t>
      </w:r>
      <w:r w:rsidR="007D5479" w:rsidRPr="009B00E9">
        <w:rPr>
          <w:sz w:val="28"/>
          <w:szCs w:val="28"/>
        </w:rPr>
        <w:br/>
        <w:t>от 30 декабря 2020 года № 247-З-VI</w:t>
      </w:r>
      <w:r w:rsidR="007D5479" w:rsidRPr="009B00E9">
        <w:rPr>
          <w:sz w:val="28"/>
          <w:szCs w:val="28"/>
          <w:lang w:val="en-US"/>
        </w:rPr>
        <w:t>I</w:t>
      </w:r>
      <w:r w:rsidR="007D5479" w:rsidRPr="009B00E9">
        <w:rPr>
          <w:sz w:val="28"/>
          <w:szCs w:val="28"/>
        </w:rPr>
        <w:t xml:space="preserve"> «О бюджете Единого государственного фонда социального страхования Приднестровской Молдавской Республики </w:t>
      </w:r>
      <w:r w:rsidR="007D5479" w:rsidRPr="009B00E9">
        <w:rPr>
          <w:sz w:val="28"/>
          <w:szCs w:val="28"/>
        </w:rPr>
        <w:br/>
        <w:t xml:space="preserve">на 2021 год» (САЗ 21-1) с изменениями и дополнениями, внесенными законами Приднестровской Молдавской Республики от 30 апреля 2021 года </w:t>
      </w:r>
      <w:r w:rsidR="00C415C7" w:rsidRPr="009B00E9">
        <w:rPr>
          <w:sz w:val="28"/>
          <w:szCs w:val="28"/>
        </w:rPr>
        <w:br/>
      </w:r>
      <w:r w:rsidR="007D5479" w:rsidRPr="009B00E9">
        <w:rPr>
          <w:sz w:val="28"/>
          <w:szCs w:val="28"/>
        </w:rPr>
        <w:t>№ 85-ЗИ-</w:t>
      </w:r>
      <w:r w:rsidR="007D5479" w:rsidRPr="009B00E9">
        <w:rPr>
          <w:sz w:val="28"/>
          <w:szCs w:val="28"/>
          <w:lang w:val="en-US"/>
        </w:rPr>
        <w:t>VII</w:t>
      </w:r>
      <w:r w:rsidR="007D5479" w:rsidRPr="009B00E9">
        <w:rPr>
          <w:sz w:val="28"/>
          <w:szCs w:val="28"/>
        </w:rPr>
        <w:t xml:space="preserve"> (САЗ 21-17); от 17 мая 2021 года № 92-ЗИД-</w:t>
      </w:r>
      <w:r w:rsidR="007D5479" w:rsidRPr="009B00E9">
        <w:rPr>
          <w:sz w:val="28"/>
          <w:szCs w:val="28"/>
          <w:lang w:val="en-US"/>
        </w:rPr>
        <w:t>VII</w:t>
      </w:r>
      <w:r w:rsidR="007D5479" w:rsidRPr="009B00E9">
        <w:rPr>
          <w:sz w:val="28"/>
          <w:szCs w:val="28"/>
        </w:rPr>
        <w:t xml:space="preserve"> (САЗ 21-20)</w:t>
      </w:r>
      <w:r w:rsidR="00C415C7" w:rsidRPr="009B00E9">
        <w:rPr>
          <w:sz w:val="28"/>
          <w:szCs w:val="28"/>
        </w:rPr>
        <w:t>;</w:t>
      </w:r>
      <w:r w:rsidRPr="009B00E9">
        <w:rPr>
          <w:sz w:val="28"/>
          <w:szCs w:val="28"/>
        </w:rPr>
        <w:t xml:space="preserve"> </w:t>
      </w:r>
      <w:r w:rsidR="00C415C7" w:rsidRPr="009B00E9">
        <w:rPr>
          <w:sz w:val="28"/>
          <w:szCs w:val="28"/>
        </w:rPr>
        <w:br/>
      </w:r>
      <w:r w:rsidRPr="009B00E9">
        <w:rPr>
          <w:sz w:val="28"/>
          <w:szCs w:val="28"/>
        </w:rPr>
        <w:t>от 31 мая 2021 года № 107-ЗИД-VII (САЗ 21-22), следующие изменения:</w:t>
      </w:r>
    </w:p>
    <w:p w:rsidR="00D91B55" w:rsidRPr="009B00E9" w:rsidRDefault="00D91B55" w:rsidP="0080632C">
      <w:pPr>
        <w:ind w:firstLine="709"/>
        <w:jc w:val="both"/>
        <w:rPr>
          <w:sz w:val="28"/>
          <w:szCs w:val="28"/>
        </w:rPr>
      </w:pPr>
    </w:p>
    <w:p w:rsidR="0080632C" w:rsidRPr="009B00E9" w:rsidRDefault="0080632C" w:rsidP="0080632C">
      <w:pPr>
        <w:ind w:firstLine="709"/>
        <w:jc w:val="both"/>
        <w:rPr>
          <w:sz w:val="28"/>
          <w:szCs w:val="28"/>
        </w:rPr>
      </w:pPr>
      <w:r w:rsidRPr="009B00E9">
        <w:rPr>
          <w:sz w:val="28"/>
          <w:szCs w:val="28"/>
        </w:rPr>
        <w:t>1. Статью 1 изложить в следующей редакции:</w:t>
      </w:r>
    </w:p>
    <w:p w:rsidR="0080632C" w:rsidRPr="009B00E9" w:rsidRDefault="0080632C" w:rsidP="0080632C">
      <w:pPr>
        <w:ind w:firstLine="709"/>
        <w:jc w:val="both"/>
        <w:rPr>
          <w:sz w:val="28"/>
          <w:szCs w:val="28"/>
        </w:rPr>
      </w:pPr>
      <w:r w:rsidRPr="009B00E9">
        <w:rPr>
          <w:sz w:val="28"/>
          <w:szCs w:val="28"/>
        </w:rPr>
        <w:t>«Статья 1.</w:t>
      </w:r>
    </w:p>
    <w:p w:rsidR="0080632C" w:rsidRPr="009B00E9" w:rsidRDefault="0080632C" w:rsidP="0080632C">
      <w:pPr>
        <w:ind w:firstLine="709"/>
        <w:jc w:val="both"/>
        <w:rPr>
          <w:sz w:val="28"/>
          <w:szCs w:val="28"/>
        </w:rPr>
      </w:pPr>
      <w:r w:rsidRPr="009B00E9">
        <w:rPr>
          <w:sz w:val="28"/>
          <w:szCs w:val="28"/>
        </w:rPr>
        <w:t>Основные характеристики бюджета Единого государственного фонда социального страхования Приднестровской Молдавской Республики (далее – Фонд) на 2021 год:</w:t>
      </w:r>
    </w:p>
    <w:p w:rsidR="0080632C" w:rsidRPr="009B00E9" w:rsidRDefault="0080632C" w:rsidP="0080632C">
      <w:pPr>
        <w:ind w:firstLine="709"/>
        <w:jc w:val="both"/>
        <w:rPr>
          <w:sz w:val="28"/>
          <w:szCs w:val="28"/>
        </w:rPr>
      </w:pPr>
      <w:r w:rsidRPr="009B00E9">
        <w:rPr>
          <w:sz w:val="28"/>
          <w:szCs w:val="28"/>
        </w:rPr>
        <w:t xml:space="preserve">а) доходы бюджета Фонда в сумме </w:t>
      </w:r>
      <w:r w:rsidR="006925B7" w:rsidRPr="009B00E9">
        <w:rPr>
          <w:sz w:val="28"/>
          <w:szCs w:val="28"/>
        </w:rPr>
        <w:t>2</w:t>
      </w:r>
      <w:r w:rsidR="006925B7" w:rsidRPr="009B00E9">
        <w:rPr>
          <w:sz w:val="28"/>
          <w:szCs w:val="28"/>
          <w:lang w:val="en-US"/>
        </w:rPr>
        <w:t> </w:t>
      </w:r>
      <w:r w:rsidR="006925B7" w:rsidRPr="009B00E9">
        <w:rPr>
          <w:sz w:val="28"/>
          <w:szCs w:val="28"/>
        </w:rPr>
        <w:t>120</w:t>
      </w:r>
      <w:r w:rsidR="006925B7" w:rsidRPr="009B00E9">
        <w:rPr>
          <w:sz w:val="28"/>
          <w:szCs w:val="28"/>
          <w:lang w:val="en-US"/>
        </w:rPr>
        <w:t> </w:t>
      </w:r>
      <w:r w:rsidR="006925B7" w:rsidRPr="009B00E9">
        <w:rPr>
          <w:sz w:val="28"/>
          <w:szCs w:val="28"/>
        </w:rPr>
        <w:t>286 802 рубля</w:t>
      </w:r>
      <w:r w:rsidR="003D6298">
        <w:rPr>
          <w:sz w:val="28"/>
          <w:szCs w:val="28"/>
        </w:rPr>
        <w:t xml:space="preserve"> </w:t>
      </w:r>
      <w:r w:rsidR="003D6298">
        <w:rPr>
          <w:sz w:val="28"/>
          <w:szCs w:val="28"/>
        </w:rPr>
        <w:br/>
      </w:r>
      <w:r w:rsidRPr="009B00E9">
        <w:rPr>
          <w:sz w:val="28"/>
          <w:szCs w:val="28"/>
        </w:rPr>
        <w:t>(Приложение № 1 к настоящему Закону);</w:t>
      </w:r>
    </w:p>
    <w:p w:rsidR="0080632C" w:rsidRPr="009B00E9" w:rsidRDefault="0080632C" w:rsidP="0080632C">
      <w:pPr>
        <w:ind w:firstLine="709"/>
        <w:jc w:val="both"/>
        <w:rPr>
          <w:sz w:val="28"/>
          <w:szCs w:val="28"/>
        </w:rPr>
      </w:pPr>
      <w:r w:rsidRPr="009B00E9">
        <w:rPr>
          <w:sz w:val="28"/>
          <w:szCs w:val="28"/>
        </w:rPr>
        <w:t xml:space="preserve">б) расходы бюджета Фонда в сумме </w:t>
      </w:r>
      <w:r w:rsidR="006925B7" w:rsidRPr="009B00E9">
        <w:rPr>
          <w:sz w:val="28"/>
          <w:szCs w:val="28"/>
        </w:rPr>
        <w:t>2</w:t>
      </w:r>
      <w:r w:rsidR="006925B7" w:rsidRPr="009B00E9">
        <w:rPr>
          <w:sz w:val="28"/>
          <w:szCs w:val="28"/>
          <w:lang w:val="en-US"/>
        </w:rPr>
        <w:t> </w:t>
      </w:r>
      <w:r w:rsidR="006925B7" w:rsidRPr="009B00E9">
        <w:rPr>
          <w:sz w:val="28"/>
          <w:szCs w:val="28"/>
        </w:rPr>
        <w:t>337</w:t>
      </w:r>
      <w:r w:rsidR="006925B7" w:rsidRPr="009B00E9">
        <w:rPr>
          <w:sz w:val="28"/>
          <w:szCs w:val="28"/>
          <w:lang w:val="en-US"/>
        </w:rPr>
        <w:t> </w:t>
      </w:r>
      <w:r w:rsidR="006925B7" w:rsidRPr="009B00E9">
        <w:rPr>
          <w:sz w:val="28"/>
          <w:szCs w:val="28"/>
        </w:rPr>
        <w:t>968 074</w:t>
      </w:r>
      <w:r w:rsidR="00C415C7" w:rsidRPr="009B00E9">
        <w:rPr>
          <w:sz w:val="28"/>
          <w:szCs w:val="28"/>
        </w:rPr>
        <w:t xml:space="preserve"> </w:t>
      </w:r>
      <w:r w:rsidR="00581EE7">
        <w:rPr>
          <w:sz w:val="28"/>
          <w:szCs w:val="28"/>
        </w:rPr>
        <w:t>рубля</w:t>
      </w:r>
      <w:r w:rsidRPr="009B00E9">
        <w:rPr>
          <w:sz w:val="28"/>
          <w:szCs w:val="28"/>
        </w:rPr>
        <w:t xml:space="preserve"> </w:t>
      </w:r>
      <w:r w:rsidR="00C415C7" w:rsidRPr="009B00E9">
        <w:rPr>
          <w:sz w:val="28"/>
          <w:szCs w:val="28"/>
        </w:rPr>
        <w:br/>
      </w:r>
      <w:r w:rsidRPr="009B00E9">
        <w:rPr>
          <w:sz w:val="28"/>
          <w:szCs w:val="28"/>
        </w:rPr>
        <w:t>(Приложение № 2 к настоящему Закону);</w:t>
      </w:r>
    </w:p>
    <w:p w:rsidR="0080632C" w:rsidRPr="009B00E9" w:rsidRDefault="0080632C" w:rsidP="0080632C">
      <w:pPr>
        <w:ind w:firstLine="709"/>
        <w:jc w:val="both"/>
        <w:rPr>
          <w:sz w:val="28"/>
          <w:szCs w:val="28"/>
        </w:rPr>
      </w:pPr>
      <w:r w:rsidRPr="009B00E9">
        <w:rPr>
          <w:sz w:val="28"/>
          <w:szCs w:val="28"/>
        </w:rPr>
        <w:t xml:space="preserve">в) дефицит бюджета Фонда в сумме </w:t>
      </w:r>
      <w:r w:rsidR="006925B7" w:rsidRPr="009B00E9">
        <w:rPr>
          <w:sz w:val="28"/>
          <w:szCs w:val="28"/>
        </w:rPr>
        <w:t>174</w:t>
      </w:r>
      <w:r w:rsidR="006925B7" w:rsidRPr="009B00E9">
        <w:rPr>
          <w:sz w:val="28"/>
          <w:szCs w:val="28"/>
          <w:lang w:val="en-US"/>
        </w:rPr>
        <w:t> </w:t>
      </w:r>
      <w:r w:rsidR="006925B7" w:rsidRPr="009B00E9">
        <w:rPr>
          <w:sz w:val="28"/>
          <w:szCs w:val="28"/>
        </w:rPr>
        <w:t>755 248</w:t>
      </w:r>
      <w:r w:rsidR="006925B7" w:rsidRPr="009B00E9">
        <w:rPr>
          <w:rFonts w:ascii="Arial" w:hAnsi="Arial" w:cs="Arial"/>
          <w:b/>
          <w:sz w:val="20"/>
          <w:szCs w:val="20"/>
        </w:rPr>
        <w:t xml:space="preserve"> </w:t>
      </w:r>
      <w:r w:rsidRPr="009B00E9">
        <w:rPr>
          <w:sz w:val="28"/>
          <w:szCs w:val="28"/>
        </w:rPr>
        <w:t xml:space="preserve">рублей </w:t>
      </w:r>
      <w:r w:rsidR="00C415C7" w:rsidRPr="009B00E9">
        <w:rPr>
          <w:sz w:val="28"/>
          <w:szCs w:val="28"/>
        </w:rPr>
        <w:br/>
      </w:r>
      <w:r w:rsidRPr="009B00E9">
        <w:rPr>
          <w:sz w:val="28"/>
          <w:szCs w:val="28"/>
        </w:rPr>
        <w:t>(Приложение № 3 к настоящему Закону).</w:t>
      </w:r>
    </w:p>
    <w:p w:rsidR="0080632C" w:rsidRPr="009B00E9" w:rsidRDefault="0080632C" w:rsidP="0080632C">
      <w:pPr>
        <w:ind w:firstLine="709"/>
        <w:jc w:val="both"/>
        <w:rPr>
          <w:sz w:val="28"/>
          <w:szCs w:val="28"/>
        </w:rPr>
      </w:pPr>
      <w:r w:rsidRPr="009B00E9">
        <w:rPr>
          <w:sz w:val="28"/>
          <w:szCs w:val="28"/>
        </w:rPr>
        <w:t xml:space="preserve">Установить, что по состоянию на 1 января 2021 года остаток средств составляет 42 926 024 рубля, из них: средства республиканского бюджета – 353 807 рублей, средства ежемесячной гуманитарной помощи Российской Федерации – 2 530 801 рубль, средства, предназначенные на страхование </w:t>
      </w:r>
      <w:r w:rsidR="00815FDF" w:rsidRPr="009B00E9">
        <w:rPr>
          <w:sz w:val="28"/>
          <w:szCs w:val="28"/>
        </w:rPr>
        <w:br/>
      </w:r>
      <w:r w:rsidRPr="009B00E9">
        <w:rPr>
          <w:sz w:val="28"/>
          <w:szCs w:val="28"/>
        </w:rPr>
        <w:t>от безработицы, – 12 802 669 рублей.</w:t>
      </w:r>
    </w:p>
    <w:p w:rsidR="0080632C" w:rsidRPr="009B00E9" w:rsidRDefault="0080632C" w:rsidP="0080632C">
      <w:pPr>
        <w:ind w:firstLine="709"/>
        <w:jc w:val="both"/>
        <w:rPr>
          <w:sz w:val="28"/>
          <w:szCs w:val="28"/>
        </w:rPr>
      </w:pPr>
      <w:r w:rsidRPr="009B00E9">
        <w:rPr>
          <w:sz w:val="28"/>
          <w:szCs w:val="28"/>
        </w:rPr>
        <w:t xml:space="preserve">В 2021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w:t>
      </w:r>
      <w:r w:rsidRPr="009B00E9">
        <w:rPr>
          <w:sz w:val="28"/>
          <w:szCs w:val="28"/>
        </w:rPr>
        <w:lastRenderedPageBreak/>
        <w:t xml:space="preserve">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w:t>
      </w:r>
      <w:r w:rsidR="00815FDF" w:rsidRPr="009B00E9">
        <w:rPr>
          <w:sz w:val="28"/>
          <w:szCs w:val="28"/>
        </w:rPr>
        <w:br/>
      </w:r>
      <w:r w:rsidRPr="009B00E9">
        <w:rPr>
          <w:sz w:val="28"/>
          <w:szCs w:val="28"/>
        </w:rPr>
        <w:t>20 000 000 (двадцати миллионов) рублей каждый.</w:t>
      </w:r>
    </w:p>
    <w:p w:rsidR="0080632C" w:rsidRPr="009B00E9" w:rsidRDefault="0080632C" w:rsidP="0080632C">
      <w:pPr>
        <w:ind w:firstLine="709"/>
        <w:jc w:val="both"/>
        <w:rPr>
          <w:sz w:val="28"/>
          <w:szCs w:val="28"/>
        </w:rPr>
      </w:pPr>
      <w:r w:rsidRPr="009B00E9">
        <w:rPr>
          <w:sz w:val="28"/>
          <w:szCs w:val="28"/>
        </w:rPr>
        <w:t>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p w:rsidR="00D91B55" w:rsidRPr="009B00E9" w:rsidRDefault="00D91B55" w:rsidP="0080632C">
      <w:pPr>
        <w:ind w:firstLine="709"/>
        <w:jc w:val="both"/>
        <w:rPr>
          <w:sz w:val="28"/>
          <w:szCs w:val="28"/>
        </w:rPr>
      </w:pPr>
    </w:p>
    <w:p w:rsidR="006925B7" w:rsidRPr="009B00E9" w:rsidRDefault="0080632C" w:rsidP="006925B7">
      <w:pPr>
        <w:ind w:left="709"/>
        <w:jc w:val="both"/>
        <w:rPr>
          <w:bCs/>
          <w:sz w:val="28"/>
          <w:szCs w:val="28"/>
        </w:rPr>
      </w:pPr>
      <w:r w:rsidRPr="009B00E9">
        <w:rPr>
          <w:sz w:val="28"/>
          <w:szCs w:val="28"/>
        </w:rPr>
        <w:t xml:space="preserve">2. </w:t>
      </w:r>
      <w:r w:rsidR="006925B7" w:rsidRPr="009B00E9">
        <w:rPr>
          <w:sz w:val="28"/>
          <w:szCs w:val="28"/>
        </w:rPr>
        <w:t xml:space="preserve">В </w:t>
      </w:r>
      <w:r w:rsidR="006925B7" w:rsidRPr="009B00E9">
        <w:rPr>
          <w:bCs/>
          <w:sz w:val="28"/>
          <w:szCs w:val="28"/>
        </w:rPr>
        <w:t>статью 2 (секретно) внести изменени</w:t>
      </w:r>
      <w:r w:rsidR="00A72A43">
        <w:rPr>
          <w:bCs/>
          <w:sz w:val="28"/>
          <w:szCs w:val="28"/>
        </w:rPr>
        <w:t>е</w:t>
      </w:r>
      <w:r w:rsidR="006925B7" w:rsidRPr="009B00E9">
        <w:rPr>
          <w:bCs/>
          <w:sz w:val="28"/>
          <w:szCs w:val="28"/>
        </w:rPr>
        <w:t xml:space="preserve"> (секретно)</w:t>
      </w:r>
      <w:r w:rsidR="00D87719" w:rsidRPr="009B00E9">
        <w:rPr>
          <w:bCs/>
          <w:sz w:val="28"/>
          <w:szCs w:val="28"/>
        </w:rPr>
        <w:t>.</w:t>
      </w:r>
    </w:p>
    <w:p w:rsidR="006925B7" w:rsidRPr="009B00E9" w:rsidRDefault="006925B7" w:rsidP="006925B7">
      <w:pPr>
        <w:ind w:left="709"/>
        <w:jc w:val="both"/>
        <w:rPr>
          <w:sz w:val="28"/>
          <w:szCs w:val="28"/>
        </w:rPr>
      </w:pPr>
    </w:p>
    <w:p w:rsidR="006925B7" w:rsidRPr="009B00E9" w:rsidRDefault="006925B7" w:rsidP="006925B7">
      <w:pPr>
        <w:ind w:left="709"/>
        <w:jc w:val="both"/>
        <w:rPr>
          <w:sz w:val="28"/>
          <w:szCs w:val="28"/>
        </w:rPr>
      </w:pPr>
      <w:r w:rsidRPr="009B00E9">
        <w:rPr>
          <w:sz w:val="28"/>
          <w:szCs w:val="28"/>
        </w:rPr>
        <w:t>3.</w:t>
      </w:r>
      <w:r w:rsidR="00581EE7">
        <w:rPr>
          <w:sz w:val="28"/>
          <w:szCs w:val="28"/>
        </w:rPr>
        <w:t xml:space="preserve"> </w:t>
      </w:r>
      <w:r w:rsidRPr="009B00E9">
        <w:rPr>
          <w:sz w:val="28"/>
          <w:szCs w:val="28"/>
        </w:rPr>
        <w:t>Пункт 2 статьи 18 изложить в следующей редакции:</w:t>
      </w:r>
    </w:p>
    <w:p w:rsidR="006925B7" w:rsidRPr="009B00E9" w:rsidRDefault="006925B7" w:rsidP="006925B7">
      <w:pPr>
        <w:tabs>
          <w:tab w:val="left" w:pos="993"/>
        </w:tabs>
        <w:ind w:firstLine="709"/>
        <w:jc w:val="both"/>
        <w:rPr>
          <w:sz w:val="28"/>
          <w:szCs w:val="28"/>
        </w:rPr>
      </w:pPr>
      <w:r w:rsidRPr="009B00E9">
        <w:rPr>
          <w:sz w:val="28"/>
          <w:szCs w:val="28"/>
        </w:rPr>
        <w:t xml:space="preserve">«2. Для исчисления надбавок и повышений пенсий всем категориям пенсионеров в 2021 году принимается минимальный размер пенсии </w:t>
      </w:r>
      <w:r w:rsidR="006775FF" w:rsidRPr="009B00E9">
        <w:rPr>
          <w:sz w:val="28"/>
          <w:szCs w:val="28"/>
        </w:rPr>
        <w:br/>
      </w:r>
      <w:r w:rsidRPr="009B00E9">
        <w:rPr>
          <w:sz w:val="28"/>
          <w:szCs w:val="28"/>
        </w:rPr>
        <w:t xml:space="preserve">в размере 402 рубля, за исключением случаев, предусмотренных </w:t>
      </w:r>
      <w:r w:rsidR="006775FF" w:rsidRPr="009B00E9">
        <w:rPr>
          <w:sz w:val="28"/>
          <w:szCs w:val="28"/>
        </w:rPr>
        <w:br/>
      </w:r>
      <w:r w:rsidRPr="009B00E9">
        <w:rPr>
          <w:sz w:val="28"/>
          <w:szCs w:val="28"/>
        </w:rPr>
        <w:t>частью второй настоящего пункта.</w:t>
      </w:r>
    </w:p>
    <w:p w:rsidR="006925B7" w:rsidRPr="009B00E9" w:rsidRDefault="006925B7" w:rsidP="006925B7">
      <w:pPr>
        <w:ind w:firstLine="709"/>
        <w:jc w:val="both"/>
        <w:rPr>
          <w:sz w:val="28"/>
          <w:szCs w:val="28"/>
        </w:rPr>
      </w:pPr>
      <w:r w:rsidRPr="009B00E9">
        <w:rPr>
          <w:sz w:val="28"/>
          <w:szCs w:val="28"/>
        </w:rPr>
        <w:t>С 1 сентября 2021 года по 31 декабря 2021 года д</w:t>
      </w:r>
      <w:r w:rsidRPr="009B00E9">
        <w:rPr>
          <w:sz w:val="28"/>
          <w:szCs w:val="28"/>
          <w:lang w:val="x-none"/>
        </w:rPr>
        <w:t>ля исчисления надбавок и повышений пенсий и дополнительных социальных выплат принимается минимальный размер пенсии в размере 422,</w:t>
      </w:r>
      <w:r w:rsidR="006775FF" w:rsidRPr="009B00E9">
        <w:rPr>
          <w:sz w:val="28"/>
          <w:szCs w:val="28"/>
        </w:rPr>
        <w:t> </w:t>
      </w:r>
      <w:r w:rsidRPr="009B00E9">
        <w:rPr>
          <w:sz w:val="28"/>
          <w:szCs w:val="28"/>
          <w:lang w:val="x-none"/>
        </w:rPr>
        <w:t>10</w:t>
      </w:r>
      <w:r w:rsidR="006775FF" w:rsidRPr="009B00E9">
        <w:rPr>
          <w:sz w:val="28"/>
          <w:szCs w:val="28"/>
        </w:rPr>
        <w:t xml:space="preserve"> </w:t>
      </w:r>
      <w:r w:rsidRPr="009B00E9">
        <w:rPr>
          <w:sz w:val="28"/>
          <w:szCs w:val="28"/>
          <w:lang w:val="x-none"/>
        </w:rPr>
        <w:t>рубля</w:t>
      </w:r>
      <w:r w:rsidRPr="009B00E9">
        <w:rPr>
          <w:sz w:val="28"/>
          <w:szCs w:val="28"/>
        </w:rPr>
        <w:t xml:space="preserve"> для следующих</w:t>
      </w:r>
      <w:r w:rsidRPr="009B00E9">
        <w:rPr>
          <w:sz w:val="28"/>
          <w:szCs w:val="28"/>
          <w:lang w:val="x-none"/>
        </w:rPr>
        <w:t xml:space="preserve"> категорий пенсионеров</w:t>
      </w:r>
      <w:r w:rsidRPr="009B00E9">
        <w:rPr>
          <w:sz w:val="28"/>
          <w:szCs w:val="28"/>
        </w:rPr>
        <w:t>:</w:t>
      </w:r>
      <w:r w:rsidRPr="009B00E9">
        <w:rPr>
          <w:sz w:val="28"/>
          <w:szCs w:val="28"/>
          <w:lang w:val="x-none"/>
        </w:rPr>
        <w:t xml:space="preserve"> </w:t>
      </w:r>
    </w:p>
    <w:p w:rsidR="006925B7" w:rsidRPr="009B00E9" w:rsidRDefault="006925B7" w:rsidP="006925B7">
      <w:pPr>
        <w:ind w:firstLine="709"/>
        <w:jc w:val="both"/>
        <w:rPr>
          <w:sz w:val="28"/>
          <w:szCs w:val="28"/>
        </w:rPr>
      </w:pPr>
      <w:r w:rsidRPr="009B00E9">
        <w:rPr>
          <w:sz w:val="28"/>
          <w:szCs w:val="28"/>
        </w:rPr>
        <w:t xml:space="preserve">а) </w:t>
      </w:r>
      <w:r w:rsidRPr="009B00E9">
        <w:rPr>
          <w:sz w:val="28"/>
          <w:szCs w:val="28"/>
          <w:lang w:val="x-none"/>
        </w:rPr>
        <w:t>участник</w:t>
      </w:r>
      <w:r w:rsidRPr="009B00E9">
        <w:rPr>
          <w:sz w:val="28"/>
          <w:szCs w:val="28"/>
        </w:rPr>
        <w:t>и</w:t>
      </w:r>
      <w:r w:rsidRPr="009B00E9">
        <w:rPr>
          <w:sz w:val="28"/>
          <w:szCs w:val="28"/>
          <w:lang w:val="x-none"/>
        </w:rPr>
        <w:t xml:space="preserve"> боевых действий в период Великой Отечественной войны</w:t>
      </w:r>
      <w:r w:rsidRPr="009B00E9">
        <w:rPr>
          <w:sz w:val="28"/>
          <w:szCs w:val="28"/>
        </w:rPr>
        <w:t xml:space="preserve">, </w:t>
      </w:r>
      <w:r w:rsidRPr="009B00E9">
        <w:rPr>
          <w:sz w:val="28"/>
          <w:szCs w:val="28"/>
        </w:rPr>
        <w:br/>
        <w:t>в том числе лица вольнонаёмного состава</w:t>
      </w:r>
      <w:r w:rsidRPr="009B00E9">
        <w:rPr>
          <w:sz w:val="28"/>
          <w:szCs w:val="28"/>
          <w:lang w:val="x-none"/>
        </w:rPr>
        <w:t xml:space="preserve">; </w:t>
      </w:r>
    </w:p>
    <w:p w:rsidR="006925B7" w:rsidRPr="009B00E9" w:rsidRDefault="006925B7" w:rsidP="006925B7">
      <w:pPr>
        <w:ind w:firstLine="709"/>
        <w:jc w:val="both"/>
        <w:rPr>
          <w:sz w:val="28"/>
          <w:szCs w:val="28"/>
        </w:rPr>
      </w:pPr>
      <w:r w:rsidRPr="009B00E9">
        <w:rPr>
          <w:sz w:val="28"/>
          <w:szCs w:val="28"/>
        </w:rPr>
        <w:t xml:space="preserve">б) </w:t>
      </w:r>
      <w:r w:rsidRPr="009B00E9">
        <w:rPr>
          <w:sz w:val="28"/>
          <w:szCs w:val="28"/>
          <w:lang w:val="x-none"/>
        </w:rPr>
        <w:t>участник</w:t>
      </w:r>
      <w:r w:rsidRPr="009B00E9">
        <w:rPr>
          <w:sz w:val="28"/>
          <w:szCs w:val="28"/>
        </w:rPr>
        <w:t>и</w:t>
      </w:r>
      <w:r w:rsidRPr="009B00E9">
        <w:rPr>
          <w:sz w:val="28"/>
          <w:szCs w:val="28"/>
          <w:lang w:val="x-none"/>
        </w:rPr>
        <w:t xml:space="preserve"> боевых действий по защите Приднестровской Молдавской Республики</w:t>
      </w:r>
      <w:r w:rsidRPr="009B00E9">
        <w:rPr>
          <w:sz w:val="28"/>
          <w:szCs w:val="28"/>
        </w:rPr>
        <w:t>;</w:t>
      </w:r>
      <w:r w:rsidRPr="009B00E9">
        <w:rPr>
          <w:sz w:val="28"/>
          <w:szCs w:val="28"/>
          <w:lang w:val="x-none"/>
        </w:rPr>
        <w:t xml:space="preserve"> </w:t>
      </w:r>
    </w:p>
    <w:p w:rsidR="006925B7" w:rsidRPr="009B00E9" w:rsidRDefault="006925B7" w:rsidP="006925B7">
      <w:pPr>
        <w:ind w:firstLine="709"/>
        <w:jc w:val="both"/>
        <w:rPr>
          <w:sz w:val="28"/>
          <w:szCs w:val="28"/>
        </w:rPr>
      </w:pPr>
      <w:r w:rsidRPr="009B00E9">
        <w:rPr>
          <w:sz w:val="28"/>
          <w:szCs w:val="28"/>
        </w:rPr>
        <w:t xml:space="preserve">в) </w:t>
      </w:r>
      <w:r w:rsidRPr="009B00E9">
        <w:rPr>
          <w:sz w:val="28"/>
          <w:szCs w:val="28"/>
          <w:lang w:val="x-none"/>
        </w:rPr>
        <w:t>участник</w:t>
      </w:r>
      <w:r w:rsidRPr="009B00E9">
        <w:rPr>
          <w:sz w:val="28"/>
          <w:szCs w:val="28"/>
        </w:rPr>
        <w:t>и</w:t>
      </w:r>
      <w:r w:rsidRPr="009B00E9">
        <w:rPr>
          <w:sz w:val="28"/>
          <w:szCs w:val="28"/>
          <w:lang w:val="x-none"/>
        </w:rPr>
        <w:t xml:space="preserve"> боевых действий в других войнах, вооруженных конфликтах, иных боевых операциях по защите СССР, в том числе в локальных войнах и вооруженных конфликтах на территории других государств</w:t>
      </w:r>
      <w:r w:rsidRPr="009B00E9">
        <w:rPr>
          <w:sz w:val="28"/>
          <w:szCs w:val="28"/>
        </w:rPr>
        <w:t>;</w:t>
      </w:r>
    </w:p>
    <w:p w:rsidR="006925B7" w:rsidRPr="009B00E9" w:rsidRDefault="006925B7" w:rsidP="006925B7">
      <w:pPr>
        <w:ind w:firstLine="709"/>
        <w:jc w:val="both"/>
        <w:rPr>
          <w:sz w:val="28"/>
          <w:szCs w:val="28"/>
        </w:rPr>
      </w:pPr>
      <w:r w:rsidRPr="009B00E9">
        <w:rPr>
          <w:sz w:val="28"/>
          <w:szCs w:val="28"/>
        </w:rPr>
        <w:t xml:space="preserve">г) </w:t>
      </w:r>
      <w:r w:rsidRPr="009B00E9">
        <w:rPr>
          <w:sz w:val="28"/>
          <w:szCs w:val="28"/>
          <w:lang w:val="x-none"/>
        </w:rPr>
        <w:t>вдов</w:t>
      </w:r>
      <w:r w:rsidRPr="009B00E9">
        <w:rPr>
          <w:sz w:val="28"/>
          <w:szCs w:val="28"/>
        </w:rPr>
        <w:t>ы</w:t>
      </w:r>
      <w:r w:rsidRPr="009B00E9">
        <w:rPr>
          <w:sz w:val="28"/>
          <w:szCs w:val="28"/>
          <w:lang w:val="x-none"/>
        </w:rPr>
        <w:t>, за исключением получателей двух пенсий</w:t>
      </w:r>
      <w:r w:rsidRPr="009B00E9">
        <w:rPr>
          <w:sz w:val="28"/>
          <w:szCs w:val="28"/>
        </w:rPr>
        <w:t>,</w:t>
      </w:r>
      <w:r w:rsidRPr="009B00E9">
        <w:rPr>
          <w:sz w:val="28"/>
          <w:szCs w:val="28"/>
          <w:lang w:val="x-none"/>
        </w:rPr>
        <w:t xml:space="preserve"> и родител</w:t>
      </w:r>
      <w:r w:rsidRPr="009B00E9">
        <w:rPr>
          <w:sz w:val="28"/>
          <w:szCs w:val="28"/>
        </w:rPr>
        <w:t>и</w:t>
      </w:r>
      <w:r w:rsidRPr="009B00E9">
        <w:rPr>
          <w:sz w:val="28"/>
          <w:szCs w:val="28"/>
          <w:lang w:val="x-none"/>
        </w:rPr>
        <w:t xml:space="preserve"> лиц, погибших либо умерших вследствие военной травмы или заболевания, полученных в результате участия в боевых действиях по защите СССР </w:t>
      </w:r>
      <w:r w:rsidRPr="009B00E9">
        <w:rPr>
          <w:sz w:val="28"/>
          <w:szCs w:val="28"/>
          <w:lang w:val="x-none"/>
        </w:rPr>
        <w:br/>
        <w:t>или на территории Афганистан</w:t>
      </w:r>
      <w:r w:rsidRPr="009B00E9">
        <w:rPr>
          <w:sz w:val="28"/>
          <w:szCs w:val="28"/>
        </w:rPr>
        <w:t>а;</w:t>
      </w:r>
    </w:p>
    <w:p w:rsidR="006925B7" w:rsidRPr="009B00E9" w:rsidRDefault="006925B7" w:rsidP="006925B7">
      <w:pPr>
        <w:ind w:firstLine="709"/>
        <w:jc w:val="both"/>
        <w:rPr>
          <w:sz w:val="28"/>
          <w:szCs w:val="28"/>
        </w:rPr>
      </w:pPr>
      <w:r w:rsidRPr="009B00E9">
        <w:rPr>
          <w:sz w:val="28"/>
          <w:szCs w:val="28"/>
        </w:rPr>
        <w:t xml:space="preserve">д) </w:t>
      </w:r>
      <w:r w:rsidRPr="009B00E9">
        <w:rPr>
          <w:sz w:val="28"/>
          <w:szCs w:val="28"/>
          <w:lang w:val="x-none"/>
        </w:rPr>
        <w:t>вдов</w:t>
      </w:r>
      <w:r w:rsidRPr="009B00E9">
        <w:rPr>
          <w:sz w:val="28"/>
          <w:szCs w:val="28"/>
        </w:rPr>
        <w:t>ы,</w:t>
      </w:r>
      <w:r w:rsidRPr="009B00E9">
        <w:rPr>
          <w:sz w:val="28"/>
          <w:szCs w:val="28"/>
          <w:lang w:val="x-none"/>
        </w:rPr>
        <w:t xml:space="preserve"> не вступивши</w:t>
      </w:r>
      <w:r w:rsidRPr="009B00E9">
        <w:rPr>
          <w:sz w:val="28"/>
          <w:szCs w:val="28"/>
        </w:rPr>
        <w:t>е</w:t>
      </w:r>
      <w:r w:rsidRPr="009B00E9">
        <w:rPr>
          <w:sz w:val="28"/>
          <w:szCs w:val="28"/>
          <w:lang w:val="x-none"/>
        </w:rPr>
        <w:t xml:space="preserve"> в новый брак, и родител</w:t>
      </w:r>
      <w:r w:rsidRPr="009B00E9">
        <w:rPr>
          <w:sz w:val="28"/>
          <w:szCs w:val="28"/>
        </w:rPr>
        <w:t>и</w:t>
      </w:r>
      <w:r w:rsidRPr="009B00E9">
        <w:rPr>
          <w:sz w:val="28"/>
          <w:szCs w:val="28"/>
          <w:lang w:val="x-none"/>
        </w:rPr>
        <w:t xml:space="preserve"> участников боевых действий, погибших либо умерших вследствие военной травмы </w:t>
      </w:r>
      <w:r w:rsidRPr="009B00E9">
        <w:rPr>
          <w:sz w:val="28"/>
          <w:szCs w:val="28"/>
          <w:lang w:val="x-none"/>
        </w:rPr>
        <w:br/>
        <w:t>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r w:rsidRPr="009B00E9">
        <w:rPr>
          <w:sz w:val="28"/>
          <w:szCs w:val="28"/>
        </w:rPr>
        <w:t>;</w:t>
      </w:r>
    </w:p>
    <w:p w:rsidR="006925B7" w:rsidRPr="009B00E9" w:rsidRDefault="006925B7" w:rsidP="006925B7">
      <w:pPr>
        <w:ind w:firstLine="709"/>
        <w:jc w:val="both"/>
        <w:rPr>
          <w:sz w:val="28"/>
          <w:szCs w:val="28"/>
        </w:rPr>
      </w:pPr>
      <w:r w:rsidRPr="009B00E9">
        <w:rPr>
          <w:sz w:val="28"/>
          <w:szCs w:val="28"/>
        </w:rPr>
        <w:t xml:space="preserve">е) </w:t>
      </w:r>
      <w:r w:rsidRPr="009B00E9">
        <w:rPr>
          <w:sz w:val="28"/>
          <w:szCs w:val="28"/>
          <w:lang w:val="x-none"/>
        </w:rPr>
        <w:t>вдов</w:t>
      </w:r>
      <w:r w:rsidRPr="009B00E9">
        <w:rPr>
          <w:sz w:val="28"/>
          <w:szCs w:val="28"/>
        </w:rPr>
        <w:t>ы</w:t>
      </w:r>
      <w:r w:rsidRPr="009B00E9">
        <w:rPr>
          <w:sz w:val="28"/>
          <w:szCs w:val="28"/>
          <w:lang w:val="x-none"/>
        </w:rPr>
        <w:t>, не вступивши</w:t>
      </w:r>
      <w:r w:rsidRPr="009B00E9">
        <w:rPr>
          <w:sz w:val="28"/>
          <w:szCs w:val="28"/>
        </w:rPr>
        <w:t>е</w:t>
      </w:r>
      <w:r w:rsidRPr="009B00E9">
        <w:rPr>
          <w:sz w:val="28"/>
          <w:szCs w:val="28"/>
          <w:lang w:val="x-none"/>
        </w:rPr>
        <w:t xml:space="preserve"> в новый брак, и родител</w:t>
      </w:r>
      <w:r w:rsidRPr="009B00E9">
        <w:rPr>
          <w:sz w:val="28"/>
          <w:szCs w:val="28"/>
        </w:rPr>
        <w:t>и</w:t>
      </w:r>
      <w:r w:rsidRPr="009B00E9">
        <w:rPr>
          <w:sz w:val="28"/>
          <w:szCs w:val="28"/>
          <w:lang w:val="x-none"/>
        </w:rPr>
        <w:t xml:space="preserve">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w:t>
      </w:r>
      <w:r w:rsidRPr="009B00E9">
        <w:rPr>
          <w:sz w:val="28"/>
          <w:szCs w:val="28"/>
          <w:lang w:val="x-none"/>
        </w:rPr>
        <w:br/>
      </w:r>
      <w:r w:rsidRPr="009B00E9">
        <w:rPr>
          <w:sz w:val="28"/>
          <w:szCs w:val="28"/>
          <w:lang w:val="x-none"/>
        </w:rPr>
        <w:lastRenderedPageBreak/>
        <w:t xml:space="preserve">от причины смерти, пенсионное обеспечение которых осуществляется </w:t>
      </w:r>
      <w:r w:rsidRPr="009B00E9">
        <w:rPr>
          <w:sz w:val="28"/>
          <w:szCs w:val="28"/>
          <w:lang w:val="x-none"/>
        </w:rPr>
        <w:br/>
        <w:t>по законодательству иностранного государства</w:t>
      </w:r>
      <w:r w:rsidRPr="009B00E9">
        <w:rPr>
          <w:sz w:val="28"/>
          <w:szCs w:val="28"/>
        </w:rPr>
        <w:t>;</w:t>
      </w:r>
      <w:r w:rsidRPr="009B00E9">
        <w:rPr>
          <w:sz w:val="28"/>
          <w:szCs w:val="28"/>
          <w:lang w:val="x-none"/>
        </w:rPr>
        <w:t xml:space="preserve"> </w:t>
      </w:r>
    </w:p>
    <w:p w:rsidR="006925B7" w:rsidRPr="009B00E9" w:rsidRDefault="00DB674E" w:rsidP="00DB674E">
      <w:pPr>
        <w:jc w:val="both"/>
        <w:rPr>
          <w:sz w:val="28"/>
          <w:szCs w:val="28"/>
        </w:rPr>
      </w:pPr>
      <w:r w:rsidRPr="009B00E9">
        <w:rPr>
          <w:sz w:val="28"/>
          <w:szCs w:val="28"/>
        </w:rPr>
        <w:tab/>
      </w:r>
      <w:r w:rsidR="006925B7" w:rsidRPr="009B00E9">
        <w:rPr>
          <w:sz w:val="28"/>
          <w:szCs w:val="28"/>
        </w:rPr>
        <w:t xml:space="preserve">ж) </w:t>
      </w:r>
      <w:r w:rsidR="006925B7" w:rsidRPr="009B00E9">
        <w:rPr>
          <w:sz w:val="28"/>
          <w:szCs w:val="28"/>
          <w:lang w:val="x-none"/>
        </w:rPr>
        <w:t>вдов</w:t>
      </w:r>
      <w:r w:rsidR="006925B7" w:rsidRPr="009B00E9">
        <w:rPr>
          <w:sz w:val="28"/>
          <w:szCs w:val="28"/>
        </w:rPr>
        <w:t>ы</w:t>
      </w:r>
      <w:r w:rsidR="006925B7" w:rsidRPr="009B00E9">
        <w:rPr>
          <w:sz w:val="28"/>
          <w:szCs w:val="28"/>
          <w:lang w:val="x-none"/>
        </w:rPr>
        <w:t>, не вступивш</w:t>
      </w:r>
      <w:r w:rsidR="006925B7" w:rsidRPr="009B00E9">
        <w:rPr>
          <w:sz w:val="28"/>
          <w:szCs w:val="28"/>
        </w:rPr>
        <w:t>ие</w:t>
      </w:r>
      <w:r w:rsidR="006925B7" w:rsidRPr="009B00E9">
        <w:rPr>
          <w:sz w:val="28"/>
          <w:szCs w:val="28"/>
          <w:lang w:val="x-none"/>
        </w:rPr>
        <w:t xml:space="preserve"> в новый брак, и родител</w:t>
      </w:r>
      <w:r w:rsidR="006925B7" w:rsidRPr="009B00E9">
        <w:rPr>
          <w:sz w:val="28"/>
          <w:szCs w:val="28"/>
        </w:rPr>
        <w:t>и</w:t>
      </w:r>
      <w:r w:rsidR="006925B7" w:rsidRPr="009B00E9">
        <w:rPr>
          <w:sz w:val="28"/>
          <w:szCs w:val="28"/>
          <w:lang w:val="x-none"/>
        </w:rPr>
        <w:t xml:space="preserve">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w:t>
      </w:r>
      <w:r w:rsidR="006925B7" w:rsidRPr="009B00E9">
        <w:rPr>
          <w:sz w:val="28"/>
          <w:szCs w:val="28"/>
          <w:lang w:val="x-none"/>
        </w:rPr>
        <w:br/>
        <w:t>при условии, что они не являются получателями выплат по данным основаниям по законодательству соответствующего иностранного государства</w:t>
      </w:r>
      <w:r w:rsidR="006925B7" w:rsidRPr="009B00E9">
        <w:rPr>
          <w:sz w:val="28"/>
          <w:szCs w:val="28"/>
        </w:rPr>
        <w:t>».</w:t>
      </w:r>
    </w:p>
    <w:p w:rsidR="006925B7" w:rsidRPr="009B00E9" w:rsidRDefault="006925B7" w:rsidP="0080632C">
      <w:pPr>
        <w:ind w:left="709"/>
        <w:jc w:val="both"/>
        <w:rPr>
          <w:sz w:val="28"/>
          <w:szCs w:val="28"/>
        </w:rPr>
      </w:pPr>
    </w:p>
    <w:p w:rsidR="0080632C" w:rsidRPr="009B00E9" w:rsidRDefault="00F33FB3" w:rsidP="0080632C">
      <w:pPr>
        <w:ind w:firstLine="709"/>
        <w:jc w:val="both"/>
        <w:rPr>
          <w:sz w:val="28"/>
          <w:szCs w:val="28"/>
        </w:rPr>
      </w:pPr>
      <w:r w:rsidRPr="009B00E9">
        <w:rPr>
          <w:sz w:val="28"/>
          <w:szCs w:val="28"/>
        </w:rPr>
        <w:t>4</w:t>
      </w:r>
      <w:r w:rsidR="006925B7" w:rsidRPr="009B00E9">
        <w:rPr>
          <w:sz w:val="28"/>
          <w:szCs w:val="28"/>
        </w:rPr>
        <w:t>. Приложени</w:t>
      </w:r>
      <w:r w:rsidR="00D87719" w:rsidRPr="009B00E9">
        <w:rPr>
          <w:sz w:val="28"/>
          <w:szCs w:val="28"/>
        </w:rPr>
        <w:t>я</w:t>
      </w:r>
      <w:r w:rsidR="006925B7" w:rsidRPr="009B00E9">
        <w:rPr>
          <w:sz w:val="28"/>
          <w:szCs w:val="28"/>
        </w:rPr>
        <w:t xml:space="preserve"> №</w:t>
      </w:r>
      <w:r w:rsidR="003826DB">
        <w:rPr>
          <w:sz w:val="28"/>
          <w:szCs w:val="28"/>
        </w:rPr>
        <w:t>№</w:t>
      </w:r>
      <w:r w:rsidRPr="009B00E9">
        <w:rPr>
          <w:sz w:val="28"/>
          <w:szCs w:val="28"/>
        </w:rPr>
        <w:t xml:space="preserve"> </w:t>
      </w:r>
      <w:r w:rsidR="006925B7" w:rsidRPr="009B00E9">
        <w:rPr>
          <w:sz w:val="28"/>
          <w:szCs w:val="28"/>
        </w:rPr>
        <w:t>1,</w:t>
      </w:r>
      <w:r w:rsidR="00D87719" w:rsidRPr="009B00E9">
        <w:rPr>
          <w:sz w:val="28"/>
          <w:szCs w:val="28"/>
        </w:rPr>
        <w:t xml:space="preserve"> </w:t>
      </w:r>
      <w:r w:rsidR="006925B7" w:rsidRPr="009B00E9">
        <w:rPr>
          <w:sz w:val="28"/>
          <w:szCs w:val="28"/>
        </w:rPr>
        <w:t>2,</w:t>
      </w:r>
      <w:r w:rsidR="00D87719" w:rsidRPr="009B00E9">
        <w:rPr>
          <w:sz w:val="28"/>
          <w:szCs w:val="28"/>
        </w:rPr>
        <w:t xml:space="preserve"> </w:t>
      </w:r>
      <w:r w:rsidR="006925B7" w:rsidRPr="009B00E9">
        <w:rPr>
          <w:sz w:val="28"/>
          <w:szCs w:val="28"/>
        </w:rPr>
        <w:t>3,</w:t>
      </w:r>
      <w:r w:rsidR="00D87719" w:rsidRPr="009B00E9">
        <w:rPr>
          <w:sz w:val="28"/>
          <w:szCs w:val="28"/>
        </w:rPr>
        <w:t xml:space="preserve"> </w:t>
      </w:r>
      <w:r w:rsidR="006925B7" w:rsidRPr="009B00E9">
        <w:rPr>
          <w:sz w:val="28"/>
          <w:szCs w:val="28"/>
        </w:rPr>
        <w:t xml:space="preserve">4 изложить в редакции согласно приложениям </w:t>
      </w:r>
      <w:r w:rsidR="003826DB">
        <w:rPr>
          <w:sz w:val="28"/>
          <w:szCs w:val="28"/>
        </w:rPr>
        <w:t>№</w:t>
      </w:r>
      <w:r w:rsidR="006925B7" w:rsidRPr="009B00E9">
        <w:rPr>
          <w:sz w:val="28"/>
          <w:szCs w:val="28"/>
        </w:rPr>
        <w:t>№</w:t>
      </w:r>
      <w:r w:rsidRPr="009B00E9">
        <w:rPr>
          <w:sz w:val="28"/>
          <w:szCs w:val="28"/>
        </w:rPr>
        <w:t xml:space="preserve"> </w:t>
      </w:r>
      <w:r w:rsidR="006925B7" w:rsidRPr="009B00E9">
        <w:rPr>
          <w:sz w:val="28"/>
          <w:szCs w:val="28"/>
        </w:rPr>
        <w:t>1,</w:t>
      </w:r>
      <w:r w:rsidR="00D87719" w:rsidRPr="009B00E9">
        <w:rPr>
          <w:sz w:val="28"/>
          <w:szCs w:val="28"/>
        </w:rPr>
        <w:t xml:space="preserve"> </w:t>
      </w:r>
      <w:r w:rsidR="006925B7" w:rsidRPr="009B00E9">
        <w:rPr>
          <w:sz w:val="28"/>
          <w:szCs w:val="28"/>
        </w:rPr>
        <w:t>2,</w:t>
      </w:r>
      <w:r w:rsidR="00D87719" w:rsidRPr="009B00E9">
        <w:rPr>
          <w:sz w:val="28"/>
          <w:szCs w:val="28"/>
        </w:rPr>
        <w:t xml:space="preserve"> </w:t>
      </w:r>
      <w:r w:rsidR="006925B7" w:rsidRPr="009B00E9">
        <w:rPr>
          <w:sz w:val="28"/>
          <w:szCs w:val="28"/>
        </w:rPr>
        <w:t>3,</w:t>
      </w:r>
      <w:r w:rsidR="00D87719" w:rsidRPr="009B00E9">
        <w:rPr>
          <w:sz w:val="28"/>
          <w:szCs w:val="28"/>
        </w:rPr>
        <w:t xml:space="preserve"> </w:t>
      </w:r>
      <w:r w:rsidR="006925B7" w:rsidRPr="009B00E9">
        <w:rPr>
          <w:sz w:val="28"/>
          <w:szCs w:val="28"/>
        </w:rPr>
        <w:t>4 к настоящему Закону соответственно</w:t>
      </w:r>
      <w:r w:rsidR="0080632C" w:rsidRPr="009B00E9">
        <w:rPr>
          <w:sz w:val="28"/>
          <w:szCs w:val="28"/>
        </w:rPr>
        <w:t>.</w:t>
      </w:r>
    </w:p>
    <w:p w:rsidR="0080632C" w:rsidRPr="009B00E9" w:rsidRDefault="0080632C" w:rsidP="0080632C">
      <w:pPr>
        <w:ind w:firstLine="709"/>
        <w:jc w:val="both"/>
        <w:rPr>
          <w:bCs/>
          <w:sz w:val="28"/>
          <w:szCs w:val="28"/>
        </w:rPr>
      </w:pPr>
    </w:p>
    <w:p w:rsidR="0080632C" w:rsidRPr="009B00E9" w:rsidRDefault="0080632C" w:rsidP="0080632C">
      <w:pPr>
        <w:ind w:firstLine="709"/>
        <w:jc w:val="both"/>
        <w:rPr>
          <w:sz w:val="28"/>
          <w:szCs w:val="28"/>
        </w:rPr>
      </w:pPr>
      <w:r w:rsidRPr="009B00E9">
        <w:rPr>
          <w:b/>
          <w:bCs/>
          <w:sz w:val="28"/>
          <w:szCs w:val="28"/>
        </w:rPr>
        <w:t>Статья 2.</w:t>
      </w:r>
      <w:r w:rsidRPr="009B00E9">
        <w:rPr>
          <w:sz w:val="28"/>
          <w:szCs w:val="28"/>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2021 года.</w:t>
      </w:r>
    </w:p>
    <w:p w:rsidR="008A0C6B" w:rsidRPr="009B00E9" w:rsidRDefault="008A0C6B" w:rsidP="008A0C6B">
      <w:pPr>
        <w:ind w:firstLine="709"/>
        <w:jc w:val="both"/>
        <w:rPr>
          <w:sz w:val="28"/>
          <w:szCs w:val="28"/>
        </w:rPr>
      </w:pPr>
    </w:p>
    <w:p w:rsidR="008A0C6B" w:rsidRPr="009B00E9" w:rsidRDefault="008A0C6B" w:rsidP="008A0C6B">
      <w:pPr>
        <w:ind w:firstLine="709"/>
        <w:jc w:val="both"/>
        <w:rPr>
          <w:sz w:val="28"/>
          <w:szCs w:val="28"/>
        </w:rPr>
      </w:pPr>
    </w:p>
    <w:p w:rsidR="008A0C6B" w:rsidRPr="009B00E9" w:rsidRDefault="008A0C6B" w:rsidP="008A0C6B">
      <w:pPr>
        <w:jc w:val="both"/>
        <w:rPr>
          <w:sz w:val="28"/>
          <w:szCs w:val="28"/>
        </w:rPr>
      </w:pPr>
    </w:p>
    <w:p w:rsidR="008A0C6B" w:rsidRPr="009B00E9" w:rsidRDefault="008A0C6B" w:rsidP="008A0C6B">
      <w:pPr>
        <w:jc w:val="both"/>
        <w:rPr>
          <w:sz w:val="28"/>
          <w:szCs w:val="28"/>
        </w:rPr>
      </w:pPr>
      <w:r w:rsidRPr="009B00E9">
        <w:rPr>
          <w:sz w:val="28"/>
          <w:szCs w:val="28"/>
        </w:rPr>
        <w:t>Президент</w:t>
      </w:r>
    </w:p>
    <w:p w:rsidR="008A0C6B" w:rsidRPr="009B00E9" w:rsidRDefault="008A0C6B" w:rsidP="008A0C6B">
      <w:pPr>
        <w:jc w:val="both"/>
        <w:rPr>
          <w:sz w:val="28"/>
          <w:szCs w:val="28"/>
        </w:rPr>
      </w:pPr>
      <w:r w:rsidRPr="009B00E9">
        <w:rPr>
          <w:sz w:val="28"/>
          <w:szCs w:val="28"/>
        </w:rPr>
        <w:t>Приднестровской</w:t>
      </w:r>
    </w:p>
    <w:p w:rsidR="008A0C6B" w:rsidRDefault="008A0C6B" w:rsidP="008A0C6B">
      <w:pPr>
        <w:jc w:val="both"/>
        <w:rPr>
          <w:sz w:val="28"/>
          <w:szCs w:val="28"/>
        </w:rPr>
      </w:pPr>
      <w:r w:rsidRPr="009B00E9">
        <w:rPr>
          <w:sz w:val="28"/>
          <w:szCs w:val="28"/>
        </w:rPr>
        <w:t>Молдавской Республики                                            В. Н. КРАСНОСЕЛЬСКИЙ</w:t>
      </w:r>
    </w:p>
    <w:p w:rsidR="00FD709C" w:rsidRDefault="00FD709C" w:rsidP="008A0C6B">
      <w:pPr>
        <w:jc w:val="both"/>
        <w:rPr>
          <w:sz w:val="28"/>
          <w:szCs w:val="28"/>
        </w:rPr>
      </w:pPr>
    </w:p>
    <w:p w:rsidR="00FD709C" w:rsidRDefault="00FD709C" w:rsidP="008A0C6B">
      <w:pPr>
        <w:jc w:val="both"/>
        <w:rPr>
          <w:sz w:val="28"/>
          <w:szCs w:val="28"/>
        </w:rPr>
      </w:pPr>
    </w:p>
    <w:p w:rsidR="00FD709C" w:rsidRDefault="00FD709C" w:rsidP="008A0C6B">
      <w:pPr>
        <w:jc w:val="both"/>
        <w:rPr>
          <w:sz w:val="28"/>
          <w:szCs w:val="28"/>
        </w:rPr>
      </w:pPr>
    </w:p>
    <w:p w:rsidR="00FD709C" w:rsidRPr="00D91258" w:rsidRDefault="00FD709C" w:rsidP="00FD709C">
      <w:pPr>
        <w:jc w:val="both"/>
        <w:rPr>
          <w:sz w:val="28"/>
          <w:szCs w:val="28"/>
        </w:rPr>
      </w:pPr>
      <w:r w:rsidRPr="00D91258">
        <w:rPr>
          <w:sz w:val="28"/>
          <w:szCs w:val="28"/>
        </w:rPr>
        <w:t>г. Тирасполь</w:t>
      </w:r>
    </w:p>
    <w:p w:rsidR="00FD709C" w:rsidRPr="00D91258" w:rsidRDefault="00FD709C" w:rsidP="00FD709C">
      <w:pPr>
        <w:ind w:left="28" w:hanging="28"/>
        <w:jc w:val="both"/>
        <w:rPr>
          <w:sz w:val="28"/>
          <w:szCs w:val="28"/>
        </w:rPr>
      </w:pPr>
      <w:r>
        <w:rPr>
          <w:sz w:val="28"/>
          <w:szCs w:val="28"/>
        </w:rPr>
        <w:t>28 июля 2021</w:t>
      </w:r>
      <w:r w:rsidRPr="00D91258">
        <w:rPr>
          <w:sz w:val="28"/>
          <w:szCs w:val="28"/>
        </w:rPr>
        <w:t xml:space="preserve"> г.</w:t>
      </w:r>
    </w:p>
    <w:p w:rsidR="00FD709C" w:rsidRPr="00E47AD2" w:rsidRDefault="00FD709C" w:rsidP="00FD709C">
      <w:pPr>
        <w:tabs>
          <w:tab w:val="left" w:pos="4536"/>
        </w:tabs>
        <w:ind w:left="28" w:hanging="28"/>
        <w:rPr>
          <w:sz w:val="28"/>
          <w:szCs w:val="28"/>
        </w:rPr>
      </w:pPr>
      <w:r>
        <w:rPr>
          <w:sz w:val="28"/>
          <w:szCs w:val="28"/>
        </w:rPr>
        <w:t>№ 20</w:t>
      </w:r>
      <w:r w:rsidRPr="00FD709C">
        <w:rPr>
          <w:sz w:val="28"/>
          <w:szCs w:val="28"/>
        </w:rPr>
        <w:t>8</w:t>
      </w:r>
      <w:r>
        <w:rPr>
          <w:sz w:val="28"/>
          <w:szCs w:val="28"/>
        </w:rPr>
        <w:t>-ЗИ</w:t>
      </w:r>
      <w:r w:rsidRPr="00D91258">
        <w:rPr>
          <w:sz w:val="28"/>
          <w:szCs w:val="28"/>
        </w:rPr>
        <w:t>-VI</w:t>
      </w:r>
      <w:r>
        <w:rPr>
          <w:sz w:val="28"/>
          <w:szCs w:val="28"/>
          <w:lang w:val="en-US"/>
        </w:rPr>
        <w:t>I</w:t>
      </w:r>
    </w:p>
    <w:p w:rsidR="00FD709C" w:rsidRDefault="00FD709C" w:rsidP="008A0C6B">
      <w:pPr>
        <w:jc w:val="both"/>
        <w:rPr>
          <w:sz w:val="28"/>
          <w:szCs w:val="28"/>
        </w:rPr>
      </w:pPr>
      <w:bookmarkStart w:id="0" w:name="_GoBack"/>
      <w:bookmarkEnd w:id="0"/>
    </w:p>
    <w:p w:rsidR="00FD709C" w:rsidRDefault="00FD709C" w:rsidP="008A0C6B">
      <w:pPr>
        <w:jc w:val="both"/>
        <w:rPr>
          <w:sz w:val="28"/>
          <w:szCs w:val="28"/>
        </w:rPr>
      </w:pPr>
    </w:p>
    <w:p w:rsidR="00FD709C" w:rsidRDefault="00FD709C" w:rsidP="008A0C6B">
      <w:pPr>
        <w:jc w:val="both"/>
        <w:rPr>
          <w:sz w:val="28"/>
          <w:szCs w:val="28"/>
        </w:rPr>
      </w:pPr>
    </w:p>
    <w:p w:rsidR="00FD709C" w:rsidRPr="009B00E9" w:rsidRDefault="00FD709C" w:rsidP="008A0C6B">
      <w:pPr>
        <w:jc w:val="both"/>
        <w:rPr>
          <w:sz w:val="28"/>
          <w:szCs w:val="28"/>
        </w:rPr>
      </w:pPr>
    </w:p>
    <w:p w:rsidR="008A0C6B" w:rsidRPr="009B00E9" w:rsidRDefault="008A0C6B" w:rsidP="008A0C6B"/>
    <w:p w:rsidR="000A6686" w:rsidRPr="009B00E9" w:rsidRDefault="00A9278B"/>
    <w:sectPr w:rsidR="000A6686" w:rsidRPr="009B00E9" w:rsidSect="00B4142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8B" w:rsidRDefault="00A9278B" w:rsidP="00B41427">
      <w:r>
        <w:separator/>
      </w:r>
    </w:p>
  </w:endnote>
  <w:endnote w:type="continuationSeparator" w:id="0">
    <w:p w:rsidR="00A9278B" w:rsidRDefault="00A9278B" w:rsidP="00B4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8B" w:rsidRDefault="00A9278B" w:rsidP="00B41427">
      <w:r>
        <w:separator/>
      </w:r>
    </w:p>
  </w:footnote>
  <w:footnote w:type="continuationSeparator" w:id="0">
    <w:p w:rsidR="00A9278B" w:rsidRDefault="00A9278B" w:rsidP="00B4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008121"/>
      <w:docPartObj>
        <w:docPartGallery w:val="Page Numbers (Top of Page)"/>
        <w:docPartUnique/>
      </w:docPartObj>
    </w:sdtPr>
    <w:sdtEndPr/>
    <w:sdtContent>
      <w:p w:rsidR="00B41427" w:rsidRDefault="00B41427">
        <w:pPr>
          <w:pStyle w:val="a3"/>
          <w:jc w:val="center"/>
        </w:pPr>
        <w:r>
          <w:fldChar w:fldCharType="begin"/>
        </w:r>
        <w:r>
          <w:instrText>PAGE   \* MERGEFORMAT</w:instrText>
        </w:r>
        <w:r>
          <w:fldChar w:fldCharType="separate"/>
        </w:r>
        <w:r w:rsidR="00FD709C">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2C"/>
    <w:rsid w:val="000F3266"/>
    <w:rsid w:val="003826DB"/>
    <w:rsid w:val="003D6298"/>
    <w:rsid w:val="00436DAF"/>
    <w:rsid w:val="004B3076"/>
    <w:rsid w:val="004F401B"/>
    <w:rsid w:val="00581EE7"/>
    <w:rsid w:val="00612F7C"/>
    <w:rsid w:val="006775FF"/>
    <w:rsid w:val="006925B7"/>
    <w:rsid w:val="006F6E11"/>
    <w:rsid w:val="007D5479"/>
    <w:rsid w:val="0080632C"/>
    <w:rsid w:val="00815FDF"/>
    <w:rsid w:val="008A0C6B"/>
    <w:rsid w:val="009B00E9"/>
    <w:rsid w:val="00A72A43"/>
    <w:rsid w:val="00A9278B"/>
    <w:rsid w:val="00B41427"/>
    <w:rsid w:val="00C415C7"/>
    <w:rsid w:val="00CF7EC0"/>
    <w:rsid w:val="00D1602C"/>
    <w:rsid w:val="00D67679"/>
    <w:rsid w:val="00D87719"/>
    <w:rsid w:val="00D91B55"/>
    <w:rsid w:val="00D9324F"/>
    <w:rsid w:val="00DB674E"/>
    <w:rsid w:val="00DC187B"/>
    <w:rsid w:val="00DF6330"/>
    <w:rsid w:val="00ED7A5C"/>
    <w:rsid w:val="00F33FB3"/>
    <w:rsid w:val="00FA2A7C"/>
    <w:rsid w:val="00FD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A0F72-2944-4926-B49D-DF687189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427"/>
    <w:pPr>
      <w:tabs>
        <w:tab w:val="center" w:pos="4677"/>
        <w:tab w:val="right" w:pos="9355"/>
      </w:tabs>
    </w:pPr>
  </w:style>
  <w:style w:type="character" w:customStyle="1" w:styleId="a4">
    <w:name w:val="Верхний колонтитул Знак"/>
    <w:basedOn w:val="a0"/>
    <w:link w:val="a3"/>
    <w:uiPriority w:val="99"/>
    <w:rsid w:val="00B4142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41427"/>
    <w:pPr>
      <w:tabs>
        <w:tab w:val="center" w:pos="4677"/>
        <w:tab w:val="right" w:pos="9355"/>
      </w:tabs>
    </w:pPr>
  </w:style>
  <w:style w:type="character" w:customStyle="1" w:styleId="a6">
    <w:name w:val="Нижний колонтитул Знак"/>
    <w:basedOn w:val="a0"/>
    <w:link w:val="a5"/>
    <w:uiPriority w:val="99"/>
    <w:rsid w:val="00B4142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B00E9"/>
    <w:rPr>
      <w:rFonts w:ascii="Segoe UI" w:hAnsi="Segoe UI" w:cs="Segoe UI"/>
      <w:sz w:val="18"/>
      <w:szCs w:val="18"/>
    </w:rPr>
  </w:style>
  <w:style w:type="character" w:customStyle="1" w:styleId="a8">
    <w:name w:val="Текст выноски Знак"/>
    <w:basedOn w:val="a0"/>
    <w:link w:val="a7"/>
    <w:uiPriority w:val="99"/>
    <w:semiHidden/>
    <w:rsid w:val="009B00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21</cp:revision>
  <cp:lastPrinted>2021-07-14T09:47:00Z</cp:lastPrinted>
  <dcterms:created xsi:type="dcterms:W3CDTF">2021-07-08T13:53:00Z</dcterms:created>
  <dcterms:modified xsi:type="dcterms:W3CDTF">2021-07-28T11:03:00Z</dcterms:modified>
</cp:coreProperties>
</file>