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EB" w:rsidRPr="00DD674A" w:rsidRDefault="00A613EB" w:rsidP="00A613EB">
      <w:pPr>
        <w:jc w:val="both"/>
        <w:rPr>
          <w:sz w:val="28"/>
          <w:szCs w:val="28"/>
        </w:rPr>
      </w:pPr>
    </w:p>
    <w:p w:rsidR="00A613EB" w:rsidRPr="00DD674A" w:rsidRDefault="00A613EB" w:rsidP="00A613EB">
      <w:pPr>
        <w:jc w:val="both"/>
        <w:rPr>
          <w:sz w:val="28"/>
          <w:szCs w:val="28"/>
        </w:rPr>
      </w:pPr>
    </w:p>
    <w:p w:rsidR="00A613EB" w:rsidRPr="00DD674A" w:rsidRDefault="00A613EB" w:rsidP="00A613EB">
      <w:pPr>
        <w:jc w:val="both"/>
        <w:rPr>
          <w:sz w:val="28"/>
          <w:szCs w:val="28"/>
        </w:rPr>
      </w:pPr>
    </w:p>
    <w:p w:rsidR="00A613EB" w:rsidRPr="00DD674A" w:rsidRDefault="00A613EB" w:rsidP="00A613EB">
      <w:pPr>
        <w:jc w:val="both"/>
        <w:rPr>
          <w:sz w:val="28"/>
          <w:szCs w:val="28"/>
        </w:rPr>
      </w:pPr>
    </w:p>
    <w:p w:rsidR="00A613EB" w:rsidRPr="00DD674A" w:rsidRDefault="00A613EB" w:rsidP="00A613EB">
      <w:pPr>
        <w:jc w:val="both"/>
        <w:rPr>
          <w:sz w:val="28"/>
          <w:szCs w:val="28"/>
        </w:rPr>
      </w:pPr>
    </w:p>
    <w:p w:rsidR="00A613EB" w:rsidRPr="000634FB" w:rsidRDefault="00A613EB" w:rsidP="00A613EB">
      <w:pPr>
        <w:jc w:val="center"/>
        <w:rPr>
          <w:b/>
          <w:sz w:val="28"/>
          <w:szCs w:val="28"/>
        </w:rPr>
      </w:pPr>
      <w:r w:rsidRPr="000634FB">
        <w:rPr>
          <w:b/>
          <w:sz w:val="28"/>
          <w:szCs w:val="28"/>
        </w:rPr>
        <w:t>Закон</w:t>
      </w:r>
    </w:p>
    <w:p w:rsidR="00A613EB" w:rsidRPr="000634FB" w:rsidRDefault="00A613EB" w:rsidP="00A613EB">
      <w:pPr>
        <w:jc w:val="center"/>
        <w:rPr>
          <w:b/>
          <w:sz w:val="28"/>
          <w:szCs w:val="28"/>
        </w:rPr>
      </w:pPr>
      <w:r w:rsidRPr="000634FB">
        <w:rPr>
          <w:b/>
          <w:sz w:val="28"/>
          <w:szCs w:val="28"/>
        </w:rPr>
        <w:t>Приднестровской Молдавской Республики</w:t>
      </w:r>
    </w:p>
    <w:p w:rsidR="00A613EB" w:rsidRPr="000634FB" w:rsidRDefault="00A613EB" w:rsidP="00A613EB">
      <w:pPr>
        <w:jc w:val="center"/>
        <w:rPr>
          <w:b/>
          <w:sz w:val="28"/>
          <w:szCs w:val="28"/>
        </w:rPr>
      </w:pPr>
    </w:p>
    <w:p w:rsidR="003B698F" w:rsidRPr="00A613EB" w:rsidRDefault="00A613EB" w:rsidP="00A613EB">
      <w:pPr>
        <w:tabs>
          <w:tab w:val="left" w:pos="9639"/>
          <w:tab w:val="left" w:pos="10080"/>
        </w:tabs>
        <w:ind w:right="140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A6560" w:rsidRPr="00A613EB">
        <w:rPr>
          <w:b/>
          <w:sz w:val="28"/>
          <w:szCs w:val="28"/>
          <w:lang w:eastAsia="en-US"/>
        </w:rPr>
        <w:t>«</w:t>
      </w:r>
      <w:r w:rsidR="003B698F" w:rsidRPr="00A613EB">
        <w:rPr>
          <w:b/>
          <w:sz w:val="28"/>
          <w:szCs w:val="28"/>
          <w:lang w:eastAsia="en-US"/>
        </w:rPr>
        <w:t xml:space="preserve">Об утверждении государственной целевой программы </w:t>
      </w:r>
    </w:p>
    <w:p w:rsidR="003B698F" w:rsidRPr="00A613EB" w:rsidRDefault="003B698F" w:rsidP="003B698F">
      <w:pPr>
        <w:tabs>
          <w:tab w:val="left" w:pos="9639"/>
          <w:tab w:val="left" w:pos="10080"/>
        </w:tabs>
        <w:ind w:right="140"/>
        <w:jc w:val="center"/>
        <w:rPr>
          <w:b/>
          <w:bCs/>
          <w:sz w:val="28"/>
          <w:szCs w:val="28"/>
          <w:lang w:eastAsia="en-US"/>
        </w:rPr>
      </w:pPr>
      <w:r w:rsidRPr="00A613EB">
        <w:rPr>
          <w:b/>
          <w:bCs/>
          <w:sz w:val="28"/>
          <w:szCs w:val="28"/>
          <w:lang w:eastAsia="en-US"/>
        </w:rPr>
        <w:t xml:space="preserve">«Профилактика вирусных гепатитов В и С </w:t>
      </w:r>
    </w:p>
    <w:p w:rsidR="003B698F" w:rsidRPr="00A613EB" w:rsidRDefault="003B698F" w:rsidP="003B698F">
      <w:pPr>
        <w:tabs>
          <w:tab w:val="left" w:pos="9639"/>
          <w:tab w:val="left" w:pos="10080"/>
        </w:tabs>
        <w:ind w:right="140"/>
        <w:jc w:val="center"/>
        <w:rPr>
          <w:b/>
          <w:bCs/>
          <w:sz w:val="28"/>
          <w:szCs w:val="28"/>
          <w:lang w:eastAsia="en-US"/>
        </w:rPr>
      </w:pPr>
      <w:r w:rsidRPr="00A613EB">
        <w:rPr>
          <w:b/>
          <w:bCs/>
          <w:sz w:val="28"/>
          <w:szCs w:val="28"/>
          <w:lang w:eastAsia="en-US"/>
        </w:rPr>
        <w:t>в Приднестровской Молдавской Республике</w:t>
      </w:r>
      <w:r w:rsidR="00BF1D06">
        <w:rPr>
          <w:b/>
          <w:bCs/>
          <w:sz w:val="28"/>
          <w:szCs w:val="28"/>
          <w:lang w:eastAsia="en-US"/>
        </w:rPr>
        <w:t>»</w:t>
      </w:r>
      <w:r w:rsidRPr="00A613EB">
        <w:rPr>
          <w:b/>
          <w:bCs/>
          <w:sz w:val="28"/>
          <w:szCs w:val="28"/>
          <w:lang w:eastAsia="en-US"/>
        </w:rPr>
        <w:t xml:space="preserve"> </w:t>
      </w:r>
    </w:p>
    <w:p w:rsidR="003B698F" w:rsidRPr="00A613EB" w:rsidRDefault="003B698F" w:rsidP="003B698F">
      <w:pPr>
        <w:tabs>
          <w:tab w:val="left" w:pos="9639"/>
          <w:tab w:val="left" w:pos="10080"/>
        </w:tabs>
        <w:ind w:right="140"/>
        <w:jc w:val="center"/>
        <w:rPr>
          <w:b/>
          <w:sz w:val="28"/>
          <w:szCs w:val="28"/>
          <w:lang w:eastAsia="en-US"/>
        </w:rPr>
      </w:pPr>
      <w:r w:rsidRPr="00A613EB">
        <w:rPr>
          <w:b/>
          <w:bCs/>
          <w:sz w:val="28"/>
          <w:szCs w:val="28"/>
          <w:lang w:eastAsia="en-US"/>
        </w:rPr>
        <w:t>на 2021</w:t>
      </w:r>
      <w:r w:rsidR="006A6560" w:rsidRPr="00A613EB">
        <w:rPr>
          <w:b/>
          <w:bCs/>
          <w:sz w:val="28"/>
          <w:szCs w:val="28"/>
          <w:lang w:eastAsia="en-US"/>
        </w:rPr>
        <w:t>–</w:t>
      </w:r>
      <w:r w:rsidRPr="00A613EB">
        <w:rPr>
          <w:b/>
          <w:bCs/>
          <w:sz w:val="28"/>
          <w:szCs w:val="28"/>
          <w:lang w:eastAsia="en-US"/>
        </w:rPr>
        <w:t>2024 годы»</w:t>
      </w:r>
    </w:p>
    <w:p w:rsidR="00141507" w:rsidRPr="00141507" w:rsidRDefault="00141507" w:rsidP="00141507">
      <w:pPr>
        <w:jc w:val="both"/>
        <w:rPr>
          <w:sz w:val="28"/>
          <w:szCs w:val="28"/>
        </w:rPr>
      </w:pPr>
    </w:p>
    <w:p w:rsidR="00141507" w:rsidRPr="00141507" w:rsidRDefault="00141507" w:rsidP="00141507">
      <w:pPr>
        <w:jc w:val="both"/>
        <w:rPr>
          <w:sz w:val="28"/>
          <w:szCs w:val="28"/>
        </w:rPr>
      </w:pPr>
      <w:r w:rsidRPr="00141507">
        <w:rPr>
          <w:sz w:val="28"/>
          <w:szCs w:val="28"/>
        </w:rPr>
        <w:t>Принят Верховным Советом</w:t>
      </w:r>
    </w:p>
    <w:p w:rsidR="00141507" w:rsidRPr="00141507" w:rsidRDefault="00141507" w:rsidP="00141507">
      <w:pPr>
        <w:jc w:val="both"/>
        <w:rPr>
          <w:sz w:val="28"/>
          <w:szCs w:val="28"/>
        </w:rPr>
      </w:pPr>
      <w:r w:rsidRPr="00141507">
        <w:rPr>
          <w:sz w:val="28"/>
          <w:szCs w:val="28"/>
        </w:rPr>
        <w:t>Приднестровской Молдавской Республики</w:t>
      </w:r>
      <w:r w:rsidR="008274EE">
        <w:rPr>
          <w:sz w:val="28"/>
          <w:szCs w:val="28"/>
        </w:rPr>
        <w:t xml:space="preserve">      </w:t>
      </w:r>
      <w:r w:rsidR="005D0FAA">
        <w:rPr>
          <w:sz w:val="28"/>
          <w:szCs w:val="28"/>
        </w:rPr>
        <w:t xml:space="preserve">                  </w:t>
      </w:r>
      <w:r w:rsidR="008274EE">
        <w:rPr>
          <w:sz w:val="28"/>
          <w:szCs w:val="28"/>
        </w:rPr>
        <w:t xml:space="preserve">         </w:t>
      </w:r>
      <w:r w:rsidRPr="00141507">
        <w:rPr>
          <w:sz w:val="28"/>
          <w:szCs w:val="28"/>
        </w:rPr>
        <w:t>7 июля 2021 года</w:t>
      </w:r>
    </w:p>
    <w:p w:rsidR="00141507" w:rsidRPr="00141507" w:rsidRDefault="00141507" w:rsidP="005D0FAA">
      <w:pPr>
        <w:ind w:firstLine="709"/>
        <w:jc w:val="both"/>
        <w:rPr>
          <w:sz w:val="28"/>
          <w:szCs w:val="28"/>
        </w:rPr>
      </w:pPr>
    </w:p>
    <w:p w:rsidR="003B698F" w:rsidRPr="00421B69" w:rsidRDefault="003B698F" w:rsidP="005D0FAA">
      <w:pPr>
        <w:widowControl w:val="0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6A6560">
        <w:rPr>
          <w:b/>
          <w:bCs/>
          <w:sz w:val="28"/>
          <w:szCs w:val="28"/>
          <w:lang w:eastAsia="en-US"/>
        </w:rPr>
        <w:t>Статья 1.</w:t>
      </w:r>
      <w:r w:rsidR="006A6560">
        <w:rPr>
          <w:bCs/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 xml:space="preserve">Утвердить государственную целевую программу «Профилактика </w:t>
      </w:r>
      <w:r w:rsidRPr="00421B69">
        <w:rPr>
          <w:bCs/>
          <w:sz w:val="28"/>
          <w:szCs w:val="28"/>
          <w:lang w:eastAsia="en-US"/>
        </w:rPr>
        <w:t xml:space="preserve">вирусных гепатитов В и С </w:t>
      </w:r>
      <w:r w:rsidRPr="00421B69">
        <w:rPr>
          <w:sz w:val="28"/>
          <w:szCs w:val="28"/>
          <w:lang w:eastAsia="en-US"/>
        </w:rPr>
        <w:t>в Приднестровской Молдавской Республике</w:t>
      </w:r>
      <w:r w:rsidR="00BF1D06">
        <w:rPr>
          <w:sz w:val="28"/>
          <w:szCs w:val="28"/>
          <w:lang w:eastAsia="en-US"/>
        </w:rPr>
        <w:t>»</w:t>
      </w:r>
      <w:r w:rsidRPr="00421B69">
        <w:rPr>
          <w:sz w:val="28"/>
          <w:szCs w:val="28"/>
          <w:lang w:eastAsia="en-US"/>
        </w:rPr>
        <w:t xml:space="preserve"> на </w:t>
      </w:r>
      <w:r w:rsidR="006A6560">
        <w:rPr>
          <w:sz w:val="28"/>
          <w:szCs w:val="28"/>
          <w:lang w:eastAsia="en-US"/>
        </w:rPr>
        <w:t xml:space="preserve">2021–2024 </w:t>
      </w:r>
      <w:r w:rsidRPr="00421B69">
        <w:rPr>
          <w:sz w:val="28"/>
          <w:szCs w:val="28"/>
          <w:lang w:eastAsia="en-US"/>
        </w:rPr>
        <w:t>годы (прилагается).</w:t>
      </w:r>
    </w:p>
    <w:p w:rsidR="003B698F" w:rsidRPr="00421B69" w:rsidRDefault="003B698F" w:rsidP="005D0FAA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  <w:lang w:eastAsia="en-US"/>
        </w:rPr>
      </w:pPr>
    </w:p>
    <w:p w:rsidR="00B8772B" w:rsidRPr="00421B69" w:rsidRDefault="003B698F" w:rsidP="005D0FAA">
      <w:pPr>
        <w:ind w:firstLine="709"/>
        <w:jc w:val="both"/>
        <w:rPr>
          <w:sz w:val="28"/>
          <w:szCs w:val="28"/>
          <w:lang w:eastAsia="en-US"/>
        </w:rPr>
      </w:pPr>
      <w:r w:rsidRPr="006A6560">
        <w:rPr>
          <w:b/>
          <w:bCs/>
          <w:sz w:val="28"/>
          <w:szCs w:val="28"/>
          <w:lang w:eastAsia="en-US"/>
        </w:rPr>
        <w:t>Статья 2.</w:t>
      </w:r>
      <w:r w:rsidRPr="00421B69">
        <w:rPr>
          <w:bCs/>
          <w:sz w:val="28"/>
          <w:szCs w:val="28"/>
          <w:lang w:eastAsia="en-US"/>
        </w:rPr>
        <w:t xml:space="preserve"> Настоящий Закон вступает в силу со дня, следующего за днем официального опубликования, и распространяет свое действие на правоотношения, возникшие с 1 января 2021 года</w:t>
      </w:r>
      <w:r w:rsidRPr="00421B69">
        <w:rPr>
          <w:sz w:val="28"/>
          <w:szCs w:val="28"/>
          <w:lang w:eastAsia="en-US"/>
        </w:rPr>
        <w:t>.</w:t>
      </w:r>
    </w:p>
    <w:p w:rsidR="00E04B06" w:rsidRDefault="00E04B06" w:rsidP="005D0FAA">
      <w:pPr>
        <w:jc w:val="both"/>
        <w:rPr>
          <w:sz w:val="28"/>
          <w:szCs w:val="28"/>
        </w:rPr>
      </w:pPr>
    </w:p>
    <w:p w:rsidR="00E04B06" w:rsidRDefault="00E04B06" w:rsidP="005D0FAA">
      <w:pPr>
        <w:jc w:val="both"/>
        <w:rPr>
          <w:sz w:val="28"/>
          <w:szCs w:val="28"/>
        </w:rPr>
      </w:pPr>
    </w:p>
    <w:p w:rsidR="00E04B06" w:rsidRPr="00DD674A" w:rsidRDefault="00E04B06" w:rsidP="005D0FAA">
      <w:pPr>
        <w:jc w:val="both"/>
        <w:rPr>
          <w:sz w:val="28"/>
          <w:szCs w:val="28"/>
        </w:rPr>
      </w:pPr>
    </w:p>
    <w:p w:rsidR="00E04B06" w:rsidRPr="00DD674A" w:rsidRDefault="00E04B06" w:rsidP="005D0FAA">
      <w:pPr>
        <w:jc w:val="both"/>
        <w:rPr>
          <w:sz w:val="28"/>
          <w:szCs w:val="28"/>
        </w:rPr>
      </w:pPr>
      <w:r w:rsidRPr="00DD674A">
        <w:rPr>
          <w:sz w:val="28"/>
          <w:szCs w:val="28"/>
        </w:rPr>
        <w:t>Президент</w:t>
      </w:r>
    </w:p>
    <w:p w:rsidR="00E04B06" w:rsidRPr="00DD674A" w:rsidRDefault="00E04B06" w:rsidP="005D0FAA">
      <w:pPr>
        <w:jc w:val="both"/>
        <w:rPr>
          <w:sz w:val="28"/>
          <w:szCs w:val="28"/>
        </w:rPr>
      </w:pPr>
      <w:r w:rsidRPr="00DD674A">
        <w:rPr>
          <w:sz w:val="28"/>
          <w:szCs w:val="28"/>
        </w:rPr>
        <w:t>Приднестровской</w:t>
      </w:r>
    </w:p>
    <w:p w:rsidR="00E04B06" w:rsidRPr="00DD674A" w:rsidRDefault="00E04B06" w:rsidP="005D0FAA">
      <w:pPr>
        <w:jc w:val="both"/>
        <w:rPr>
          <w:sz w:val="28"/>
          <w:szCs w:val="28"/>
        </w:rPr>
      </w:pPr>
      <w:r w:rsidRPr="00DD674A">
        <w:rPr>
          <w:sz w:val="28"/>
          <w:szCs w:val="28"/>
        </w:rPr>
        <w:t>Молдавской Республики</w:t>
      </w:r>
      <w:r w:rsidR="008274EE">
        <w:rPr>
          <w:sz w:val="28"/>
          <w:szCs w:val="28"/>
        </w:rPr>
        <w:t xml:space="preserve">             </w:t>
      </w:r>
      <w:r w:rsidR="00763340" w:rsidRPr="00763340">
        <w:rPr>
          <w:sz w:val="28"/>
          <w:szCs w:val="28"/>
        </w:rPr>
        <w:t xml:space="preserve">                         </w:t>
      </w:r>
      <w:r w:rsidR="008274EE">
        <w:rPr>
          <w:sz w:val="28"/>
          <w:szCs w:val="28"/>
        </w:rPr>
        <w:t xml:space="preserve">         </w:t>
      </w:r>
      <w:r w:rsidRPr="00DD674A">
        <w:rPr>
          <w:sz w:val="28"/>
          <w:szCs w:val="28"/>
        </w:rPr>
        <w:t>В. Н. КРАСНОСЕЛЬСКИЙ</w:t>
      </w:r>
    </w:p>
    <w:p w:rsidR="003B698F" w:rsidRPr="00421B69" w:rsidRDefault="003B698F" w:rsidP="005D0FAA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4D2B7C" w:rsidRPr="00D91258" w:rsidRDefault="004D2B7C" w:rsidP="004D2B7C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4D2B7C" w:rsidRPr="00D91258" w:rsidRDefault="004D2B7C" w:rsidP="004D2B7C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27 июля 2021</w:t>
      </w:r>
      <w:r w:rsidRPr="00D91258">
        <w:rPr>
          <w:sz w:val="28"/>
          <w:szCs w:val="28"/>
        </w:rPr>
        <w:t xml:space="preserve"> г.</w:t>
      </w:r>
    </w:p>
    <w:p w:rsidR="004D2B7C" w:rsidRPr="00E47AD2" w:rsidRDefault="004D2B7C" w:rsidP="004D2B7C">
      <w:pPr>
        <w:tabs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19</w:t>
      </w:r>
      <w:r w:rsidRPr="004D2B7C">
        <w:rPr>
          <w:sz w:val="28"/>
          <w:szCs w:val="28"/>
        </w:rPr>
        <w:t>4</w:t>
      </w:r>
      <w:r>
        <w:rPr>
          <w:sz w:val="28"/>
          <w:szCs w:val="28"/>
        </w:rPr>
        <w:t>-З</w:t>
      </w:r>
      <w:r w:rsidRPr="00D91258">
        <w:rPr>
          <w:sz w:val="28"/>
          <w:szCs w:val="28"/>
        </w:rPr>
        <w:t>-VI</w:t>
      </w:r>
      <w:r>
        <w:rPr>
          <w:sz w:val="28"/>
          <w:szCs w:val="28"/>
          <w:lang w:val="en-US"/>
        </w:rPr>
        <w:t>I</w:t>
      </w: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3B698F">
      <w:pPr>
        <w:rPr>
          <w:sz w:val="28"/>
          <w:szCs w:val="28"/>
          <w:lang w:eastAsia="en-US"/>
        </w:rPr>
      </w:pPr>
    </w:p>
    <w:p w:rsidR="003B698F" w:rsidRDefault="003B698F" w:rsidP="003B698F">
      <w:pPr>
        <w:rPr>
          <w:sz w:val="28"/>
          <w:szCs w:val="28"/>
          <w:lang w:eastAsia="en-US"/>
        </w:rPr>
      </w:pPr>
    </w:p>
    <w:p w:rsidR="00E9597F" w:rsidRDefault="00E9597F" w:rsidP="003B698F">
      <w:pPr>
        <w:rPr>
          <w:sz w:val="28"/>
          <w:szCs w:val="28"/>
          <w:lang w:eastAsia="en-US"/>
        </w:rPr>
      </w:pPr>
    </w:p>
    <w:p w:rsidR="00E9597F" w:rsidRDefault="00E9597F" w:rsidP="003B698F">
      <w:pPr>
        <w:rPr>
          <w:sz w:val="28"/>
          <w:szCs w:val="28"/>
          <w:lang w:eastAsia="en-US"/>
        </w:rPr>
      </w:pPr>
    </w:p>
    <w:p w:rsidR="00E9597F" w:rsidRDefault="00E9597F" w:rsidP="003B698F">
      <w:pPr>
        <w:rPr>
          <w:sz w:val="28"/>
          <w:szCs w:val="28"/>
          <w:lang w:eastAsia="en-US"/>
        </w:rPr>
      </w:pPr>
    </w:p>
    <w:p w:rsidR="00E9597F" w:rsidRDefault="00E9597F" w:rsidP="003B698F">
      <w:pPr>
        <w:rPr>
          <w:sz w:val="28"/>
          <w:szCs w:val="28"/>
          <w:lang w:eastAsia="en-US"/>
        </w:rPr>
      </w:pPr>
    </w:p>
    <w:p w:rsidR="003B698F" w:rsidRPr="00421B69" w:rsidRDefault="003B698F" w:rsidP="00FF6B7F">
      <w:pPr>
        <w:pStyle w:val="a3"/>
        <w:spacing w:before="0" w:after="0"/>
        <w:ind w:left="5387"/>
        <w:jc w:val="both"/>
        <w:rPr>
          <w:rFonts w:ascii="Times New Roman" w:hAnsi="Times New Roman"/>
          <w:b w:val="0"/>
          <w:sz w:val="28"/>
          <w:szCs w:val="28"/>
          <w:lang w:eastAsia="ar-SA"/>
        </w:rPr>
      </w:pPr>
      <w:bookmarkStart w:id="0" w:name="_GoBack"/>
      <w:bookmarkEnd w:id="0"/>
      <w:r w:rsidRPr="00421B69">
        <w:rPr>
          <w:rFonts w:ascii="Times New Roman" w:hAnsi="Times New Roman"/>
          <w:b w:val="0"/>
          <w:sz w:val="28"/>
          <w:szCs w:val="28"/>
          <w:lang w:eastAsia="ar-SA"/>
        </w:rPr>
        <w:lastRenderedPageBreak/>
        <w:t xml:space="preserve">Приложение </w:t>
      </w:r>
    </w:p>
    <w:p w:rsidR="003B698F" w:rsidRPr="00421B69" w:rsidRDefault="003B698F" w:rsidP="00FF6B7F">
      <w:pPr>
        <w:suppressAutoHyphens/>
        <w:ind w:left="5387"/>
        <w:jc w:val="both"/>
        <w:rPr>
          <w:sz w:val="28"/>
          <w:szCs w:val="28"/>
          <w:lang w:eastAsia="ar-SA"/>
        </w:rPr>
      </w:pPr>
      <w:r w:rsidRPr="00421B69">
        <w:rPr>
          <w:sz w:val="28"/>
          <w:szCs w:val="28"/>
          <w:lang w:eastAsia="ar-SA"/>
        </w:rPr>
        <w:t xml:space="preserve">к Закону Приднестровской Молдавской Республики </w:t>
      </w:r>
      <w:r w:rsidR="00FF6B7F">
        <w:rPr>
          <w:sz w:val="28"/>
          <w:szCs w:val="28"/>
          <w:lang w:eastAsia="ar-SA"/>
        </w:rPr>
        <w:br/>
      </w:r>
      <w:r w:rsidRPr="00421B69">
        <w:rPr>
          <w:sz w:val="28"/>
          <w:szCs w:val="28"/>
          <w:lang w:eastAsia="ar-SA"/>
        </w:rPr>
        <w:t xml:space="preserve">«Об утверждении </w:t>
      </w:r>
      <w:r w:rsidR="00AC2BC2" w:rsidRPr="00421B69">
        <w:rPr>
          <w:sz w:val="28"/>
          <w:szCs w:val="28"/>
          <w:lang w:eastAsia="ar-SA"/>
        </w:rPr>
        <w:t xml:space="preserve">государственной </w:t>
      </w:r>
      <w:r w:rsidRPr="00421B69">
        <w:rPr>
          <w:sz w:val="28"/>
          <w:szCs w:val="28"/>
          <w:lang w:eastAsia="ar-SA"/>
        </w:rPr>
        <w:t xml:space="preserve">целевой программы </w:t>
      </w:r>
      <w:r w:rsidRPr="00421B69">
        <w:rPr>
          <w:bCs/>
          <w:sz w:val="28"/>
          <w:szCs w:val="28"/>
          <w:lang w:eastAsia="ar-SA"/>
        </w:rPr>
        <w:t>«Профилактика вирусных гепатитов В и С в Приднестровской Молдавской Республике</w:t>
      </w:r>
      <w:r w:rsidR="004E0554">
        <w:rPr>
          <w:bCs/>
          <w:sz w:val="28"/>
          <w:szCs w:val="28"/>
          <w:lang w:eastAsia="ar-SA"/>
        </w:rPr>
        <w:t>»</w:t>
      </w:r>
      <w:r w:rsidRPr="00421B69">
        <w:rPr>
          <w:bCs/>
          <w:sz w:val="28"/>
          <w:szCs w:val="28"/>
          <w:lang w:eastAsia="ar-SA"/>
        </w:rPr>
        <w:t xml:space="preserve"> на </w:t>
      </w:r>
      <w:r w:rsidR="006A6560">
        <w:rPr>
          <w:bCs/>
          <w:sz w:val="28"/>
          <w:szCs w:val="28"/>
          <w:lang w:eastAsia="ar-SA"/>
        </w:rPr>
        <w:t xml:space="preserve">2021–2024 </w:t>
      </w:r>
      <w:r w:rsidRPr="00421B69">
        <w:rPr>
          <w:bCs/>
          <w:sz w:val="28"/>
          <w:szCs w:val="28"/>
          <w:lang w:eastAsia="ar-SA"/>
        </w:rPr>
        <w:t>годы»</w:t>
      </w:r>
    </w:p>
    <w:p w:rsidR="003B698F" w:rsidRPr="00421B69" w:rsidRDefault="003B698F" w:rsidP="003B698F">
      <w:pPr>
        <w:suppressAutoHyphens/>
        <w:jc w:val="center"/>
        <w:rPr>
          <w:sz w:val="28"/>
          <w:szCs w:val="28"/>
          <w:lang w:eastAsia="ar-SA"/>
        </w:rPr>
      </w:pPr>
    </w:p>
    <w:p w:rsidR="003B698F" w:rsidRPr="00421B69" w:rsidRDefault="003B698F" w:rsidP="003B698F">
      <w:pPr>
        <w:suppressAutoHyphens/>
        <w:jc w:val="center"/>
        <w:outlineLvl w:val="0"/>
        <w:rPr>
          <w:bCs/>
          <w:sz w:val="28"/>
          <w:szCs w:val="28"/>
          <w:lang w:eastAsia="ar-SA"/>
        </w:rPr>
      </w:pPr>
      <w:r w:rsidRPr="00421B69">
        <w:rPr>
          <w:bCs/>
          <w:sz w:val="28"/>
          <w:szCs w:val="28"/>
          <w:lang w:eastAsia="ar-SA"/>
        </w:rPr>
        <w:t>ГОСУДАРСТВЕННАЯ ЦЕЛЕВАЯ ПРОГРАММА</w:t>
      </w:r>
    </w:p>
    <w:p w:rsidR="003B698F" w:rsidRPr="00421B69" w:rsidRDefault="003B698F" w:rsidP="003B698F">
      <w:pPr>
        <w:suppressAutoHyphens/>
        <w:jc w:val="center"/>
        <w:rPr>
          <w:bCs/>
          <w:sz w:val="28"/>
          <w:szCs w:val="28"/>
          <w:lang w:eastAsia="ar-SA"/>
        </w:rPr>
      </w:pPr>
      <w:r w:rsidRPr="00421B69">
        <w:rPr>
          <w:bCs/>
          <w:sz w:val="28"/>
          <w:szCs w:val="28"/>
          <w:lang w:eastAsia="ar-SA"/>
        </w:rPr>
        <w:t>«Профилактика вирусных гепатитов В и С</w:t>
      </w:r>
      <w:r w:rsidR="008274EE">
        <w:rPr>
          <w:bCs/>
          <w:sz w:val="28"/>
          <w:szCs w:val="28"/>
          <w:lang w:eastAsia="ar-SA"/>
        </w:rPr>
        <w:t xml:space="preserve"> </w:t>
      </w:r>
    </w:p>
    <w:p w:rsidR="003B698F" w:rsidRPr="00421B69" w:rsidRDefault="003B698F" w:rsidP="003B698F">
      <w:pPr>
        <w:suppressAutoHyphens/>
        <w:jc w:val="center"/>
        <w:rPr>
          <w:bCs/>
          <w:sz w:val="28"/>
          <w:szCs w:val="28"/>
          <w:lang w:eastAsia="ar-SA"/>
        </w:rPr>
      </w:pPr>
      <w:r w:rsidRPr="00421B69">
        <w:rPr>
          <w:bCs/>
          <w:sz w:val="28"/>
          <w:szCs w:val="28"/>
          <w:lang w:eastAsia="ar-SA"/>
        </w:rPr>
        <w:t>в Приднестровской Молдавской Республике</w:t>
      </w:r>
      <w:r w:rsidR="004E0554">
        <w:rPr>
          <w:bCs/>
          <w:sz w:val="28"/>
          <w:szCs w:val="28"/>
          <w:lang w:eastAsia="ar-SA"/>
        </w:rPr>
        <w:t>»</w:t>
      </w:r>
      <w:r w:rsidRPr="00421B69">
        <w:rPr>
          <w:bCs/>
          <w:sz w:val="28"/>
          <w:szCs w:val="28"/>
          <w:lang w:eastAsia="ar-SA"/>
        </w:rPr>
        <w:t xml:space="preserve"> </w:t>
      </w:r>
    </w:p>
    <w:p w:rsidR="003B698F" w:rsidRPr="00421B69" w:rsidRDefault="003B698F" w:rsidP="003B698F">
      <w:pPr>
        <w:suppressAutoHyphens/>
        <w:jc w:val="center"/>
        <w:rPr>
          <w:bCs/>
          <w:sz w:val="28"/>
          <w:szCs w:val="28"/>
          <w:lang w:eastAsia="ar-SA"/>
        </w:rPr>
      </w:pPr>
      <w:r w:rsidRPr="00421B69">
        <w:rPr>
          <w:bCs/>
          <w:sz w:val="28"/>
          <w:szCs w:val="28"/>
          <w:lang w:eastAsia="ar-SA"/>
        </w:rPr>
        <w:t xml:space="preserve">на </w:t>
      </w:r>
      <w:r w:rsidR="006A6560">
        <w:rPr>
          <w:bCs/>
          <w:sz w:val="28"/>
          <w:szCs w:val="28"/>
          <w:lang w:eastAsia="ar-SA"/>
        </w:rPr>
        <w:t xml:space="preserve">2021–2024 </w:t>
      </w:r>
      <w:r w:rsidR="00AC2BC2" w:rsidRPr="00421B69">
        <w:rPr>
          <w:bCs/>
          <w:sz w:val="28"/>
          <w:szCs w:val="28"/>
          <w:lang w:eastAsia="ar-SA"/>
        </w:rPr>
        <w:t>годы</w:t>
      </w:r>
    </w:p>
    <w:p w:rsidR="003B698F" w:rsidRPr="00421B69" w:rsidRDefault="003B698F" w:rsidP="003B698F">
      <w:pPr>
        <w:suppressAutoHyphens/>
        <w:jc w:val="center"/>
        <w:rPr>
          <w:bCs/>
          <w:sz w:val="28"/>
          <w:szCs w:val="28"/>
          <w:lang w:eastAsia="ar-SA"/>
        </w:rPr>
      </w:pPr>
    </w:p>
    <w:p w:rsidR="003B698F" w:rsidRPr="00421B69" w:rsidRDefault="003B698F" w:rsidP="003B698F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421B69">
        <w:rPr>
          <w:sz w:val="28"/>
          <w:szCs w:val="28"/>
          <w:lang w:eastAsia="ar-SA"/>
        </w:rPr>
        <w:t>1. Паспорт Программы</w:t>
      </w:r>
    </w:p>
    <w:p w:rsidR="003B698F" w:rsidRPr="00421B69" w:rsidRDefault="003B698F" w:rsidP="003B698F">
      <w:pPr>
        <w:suppressAutoHyphens/>
        <w:ind w:left="720"/>
        <w:rPr>
          <w:bCs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59"/>
        <w:gridCol w:w="5523"/>
      </w:tblGrid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421B69">
              <w:rPr>
                <w:bCs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421B69">
              <w:rPr>
                <w:bCs/>
                <w:sz w:val="28"/>
                <w:szCs w:val="28"/>
                <w:lang w:eastAsia="ar-SA"/>
              </w:rPr>
              <w:t xml:space="preserve">Государственная целевая программа «Профилактика вирусных гепатитов В и С </w:t>
            </w:r>
            <w:r w:rsidRPr="00421B69">
              <w:rPr>
                <w:bCs/>
                <w:sz w:val="28"/>
                <w:szCs w:val="28"/>
                <w:lang w:eastAsia="ar-SA"/>
              </w:rPr>
              <w:br/>
              <w:t>в Приднестровской Молдавской Республике</w:t>
            </w:r>
            <w:r w:rsidR="004E0554">
              <w:rPr>
                <w:bCs/>
                <w:sz w:val="28"/>
                <w:szCs w:val="28"/>
                <w:lang w:eastAsia="ar-SA"/>
              </w:rPr>
              <w:t>»</w:t>
            </w:r>
            <w:r w:rsidRPr="00421B69">
              <w:rPr>
                <w:bCs/>
                <w:sz w:val="28"/>
                <w:szCs w:val="28"/>
                <w:lang w:eastAsia="ar-SA"/>
              </w:rPr>
              <w:t xml:space="preserve"> на </w:t>
            </w:r>
            <w:r w:rsidR="006A6560">
              <w:rPr>
                <w:bCs/>
                <w:sz w:val="28"/>
                <w:szCs w:val="28"/>
                <w:lang w:eastAsia="ar-SA"/>
              </w:rPr>
              <w:t xml:space="preserve">2021–2024 </w:t>
            </w:r>
            <w:r w:rsidR="00AC2BC2" w:rsidRPr="00421B69">
              <w:rPr>
                <w:bCs/>
                <w:sz w:val="28"/>
                <w:szCs w:val="28"/>
                <w:lang w:eastAsia="ar-SA"/>
              </w:rPr>
              <w:t>годы</w:t>
            </w:r>
            <w:r w:rsidRPr="00421B69">
              <w:rPr>
                <w:bCs/>
                <w:sz w:val="28"/>
                <w:szCs w:val="28"/>
                <w:lang w:eastAsia="ar-SA"/>
              </w:rPr>
              <w:t xml:space="preserve"> (далее – Программа)</w:t>
            </w:r>
          </w:p>
        </w:tc>
      </w:tr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Государственный заказчик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Правительство Приднестровской Молдавской Республики</w:t>
            </w:r>
          </w:p>
        </w:tc>
      </w:tr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Министерство здравоохранения Приднестровской Молдавской Республики</w:t>
            </w:r>
          </w:p>
        </w:tc>
      </w:tr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1E53BA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Исполнители</w:t>
            </w:r>
            <w:r w:rsidR="003B698F" w:rsidRPr="00421B69">
              <w:rPr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tabs>
                <w:tab w:val="left" w:pos="247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 xml:space="preserve">Министерство здравоохранения </w:t>
            </w:r>
            <w:bookmarkStart w:id="1" w:name="_Hlk48837490"/>
            <w:r w:rsidRPr="00421B69">
              <w:rPr>
                <w:sz w:val="28"/>
                <w:szCs w:val="28"/>
                <w:lang w:eastAsia="ar-SA"/>
              </w:rPr>
              <w:t xml:space="preserve">Приднестровской Молдавской Республики </w:t>
            </w:r>
            <w:bookmarkEnd w:id="1"/>
            <w:r w:rsidRPr="00421B69">
              <w:rPr>
                <w:sz w:val="28"/>
                <w:szCs w:val="28"/>
                <w:lang w:eastAsia="ar-SA"/>
              </w:rPr>
              <w:br/>
              <w:t>и иные исполнительные органы государственной власти, предусмотренные Программой</w:t>
            </w:r>
          </w:p>
        </w:tc>
      </w:tr>
      <w:tr w:rsidR="003B698F" w:rsidRPr="00421B69" w:rsidTr="00C43366">
        <w:trPr>
          <w:trHeight w:val="4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Сроки реализации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8F" w:rsidRPr="00421B69" w:rsidRDefault="006A6560" w:rsidP="00A25124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2021–2024 </w:t>
            </w:r>
            <w:r w:rsidR="003B698F" w:rsidRPr="00421B69">
              <w:rPr>
                <w:sz w:val="28"/>
                <w:szCs w:val="28"/>
                <w:lang w:eastAsia="ar-SA"/>
              </w:rPr>
              <w:t>годы</w:t>
            </w:r>
          </w:p>
        </w:tc>
      </w:tr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en-US"/>
              </w:rPr>
              <w:t>Р</w:t>
            </w:r>
            <w:r w:rsidRPr="00421B69">
              <w:rPr>
                <w:sz w:val="28"/>
                <w:szCs w:val="28"/>
              </w:rPr>
              <w:t>еспубликанский бюджет, иные источники, не запрещенные действующим законодательством Приднестровской Молдавской Республики</w:t>
            </w:r>
            <w:r w:rsidRPr="00421B69" w:rsidDel="001D6645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B698F" w:rsidRPr="00421B69" w:rsidTr="00C4336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C4336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suppressAutoHyphens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  <w:lang w:eastAsia="ar-SA"/>
              </w:rPr>
              <w:t>Объем финансирования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8F" w:rsidRPr="00421B69" w:rsidRDefault="003B698F" w:rsidP="00A25124">
            <w:pPr>
              <w:jc w:val="both"/>
              <w:rPr>
                <w:sz w:val="28"/>
                <w:szCs w:val="28"/>
              </w:rPr>
            </w:pPr>
            <w:r w:rsidRPr="00421B69">
              <w:rPr>
                <w:sz w:val="28"/>
                <w:szCs w:val="28"/>
              </w:rPr>
              <w:t xml:space="preserve">Общий объем финансирования </w:t>
            </w:r>
            <w:r w:rsidR="00E9597F">
              <w:rPr>
                <w:sz w:val="28"/>
                <w:szCs w:val="28"/>
              </w:rPr>
              <w:t xml:space="preserve">– </w:t>
            </w:r>
            <w:r w:rsidR="00A25124">
              <w:rPr>
                <w:sz w:val="28"/>
                <w:szCs w:val="28"/>
              </w:rPr>
              <w:br/>
            </w:r>
            <w:r w:rsidRPr="00421B69">
              <w:rPr>
                <w:sz w:val="28"/>
                <w:szCs w:val="28"/>
              </w:rPr>
              <w:t xml:space="preserve">38 046 </w:t>
            </w:r>
            <w:r w:rsidR="001C1772" w:rsidRPr="00421B69">
              <w:rPr>
                <w:sz w:val="28"/>
                <w:szCs w:val="28"/>
              </w:rPr>
              <w:t>120</w:t>
            </w:r>
            <w:r w:rsidRPr="00421B69">
              <w:rPr>
                <w:sz w:val="28"/>
                <w:szCs w:val="28"/>
              </w:rPr>
              <w:t xml:space="preserve"> рубл</w:t>
            </w:r>
            <w:r w:rsidR="00E9597F">
              <w:rPr>
                <w:sz w:val="28"/>
                <w:szCs w:val="28"/>
              </w:rPr>
              <w:t>ей</w:t>
            </w:r>
            <w:r w:rsidRPr="00421B69">
              <w:rPr>
                <w:sz w:val="28"/>
                <w:szCs w:val="28"/>
              </w:rPr>
              <w:t xml:space="preserve">. </w:t>
            </w:r>
          </w:p>
          <w:p w:rsidR="003B698F" w:rsidRPr="00421B69" w:rsidRDefault="003B698F" w:rsidP="00A25124">
            <w:pPr>
              <w:jc w:val="both"/>
              <w:rPr>
                <w:sz w:val="28"/>
                <w:szCs w:val="28"/>
              </w:rPr>
            </w:pPr>
            <w:r w:rsidRPr="00421B69">
              <w:rPr>
                <w:sz w:val="28"/>
                <w:szCs w:val="28"/>
              </w:rPr>
              <w:t>Ежегодные затраты:</w:t>
            </w:r>
          </w:p>
          <w:p w:rsidR="003B698F" w:rsidRPr="00421B69" w:rsidRDefault="003B698F" w:rsidP="00A25124">
            <w:pPr>
              <w:jc w:val="both"/>
              <w:rPr>
                <w:sz w:val="28"/>
                <w:szCs w:val="28"/>
              </w:rPr>
            </w:pPr>
            <w:r w:rsidRPr="00421B69">
              <w:rPr>
                <w:sz w:val="28"/>
                <w:szCs w:val="28"/>
              </w:rPr>
              <w:t xml:space="preserve">а) 2021 год – </w:t>
            </w:r>
            <w:r w:rsidRPr="00421B69">
              <w:rPr>
                <w:bCs/>
                <w:sz w:val="28"/>
                <w:szCs w:val="28"/>
              </w:rPr>
              <w:t>9 455 298</w:t>
            </w:r>
            <w:r w:rsidRPr="00421B69">
              <w:rPr>
                <w:sz w:val="28"/>
                <w:szCs w:val="28"/>
              </w:rPr>
              <w:t xml:space="preserve"> рублей;</w:t>
            </w:r>
          </w:p>
          <w:p w:rsidR="003B698F" w:rsidRPr="00421B69" w:rsidRDefault="003B698F" w:rsidP="00A25124">
            <w:pPr>
              <w:jc w:val="both"/>
              <w:rPr>
                <w:sz w:val="28"/>
                <w:szCs w:val="28"/>
              </w:rPr>
            </w:pPr>
            <w:r w:rsidRPr="00421B69">
              <w:rPr>
                <w:sz w:val="28"/>
                <w:szCs w:val="28"/>
              </w:rPr>
              <w:t xml:space="preserve">б) 2022 год – </w:t>
            </w:r>
            <w:r w:rsidRPr="00421B69">
              <w:rPr>
                <w:bCs/>
                <w:sz w:val="28"/>
                <w:szCs w:val="28"/>
              </w:rPr>
              <w:t>9 727 938</w:t>
            </w:r>
            <w:r w:rsidRPr="00421B69">
              <w:rPr>
                <w:sz w:val="28"/>
                <w:szCs w:val="28"/>
              </w:rPr>
              <w:t xml:space="preserve"> рублей;</w:t>
            </w:r>
          </w:p>
          <w:p w:rsidR="003B698F" w:rsidRPr="00421B69" w:rsidRDefault="003B698F" w:rsidP="00A25124">
            <w:pPr>
              <w:jc w:val="both"/>
              <w:rPr>
                <w:sz w:val="28"/>
                <w:szCs w:val="28"/>
              </w:rPr>
            </w:pPr>
            <w:r w:rsidRPr="00421B69">
              <w:rPr>
                <w:sz w:val="28"/>
                <w:szCs w:val="28"/>
              </w:rPr>
              <w:t xml:space="preserve">в) 2023 год – </w:t>
            </w:r>
            <w:r w:rsidRPr="00421B69">
              <w:rPr>
                <w:bCs/>
                <w:sz w:val="28"/>
                <w:szCs w:val="28"/>
              </w:rPr>
              <w:t>9 431 442</w:t>
            </w:r>
            <w:r w:rsidR="00E9597F">
              <w:rPr>
                <w:sz w:val="28"/>
                <w:szCs w:val="28"/>
              </w:rPr>
              <w:t xml:space="preserve"> рубля</w:t>
            </w:r>
            <w:r w:rsidRPr="00421B69">
              <w:rPr>
                <w:sz w:val="28"/>
                <w:szCs w:val="28"/>
              </w:rPr>
              <w:t>;</w:t>
            </w:r>
          </w:p>
          <w:p w:rsidR="003B698F" w:rsidRPr="00421B69" w:rsidRDefault="003B698F" w:rsidP="00E9597F">
            <w:pPr>
              <w:jc w:val="both"/>
              <w:rPr>
                <w:sz w:val="28"/>
                <w:szCs w:val="28"/>
                <w:lang w:eastAsia="ar-SA"/>
              </w:rPr>
            </w:pPr>
            <w:r w:rsidRPr="00421B69">
              <w:rPr>
                <w:sz w:val="28"/>
                <w:szCs w:val="28"/>
              </w:rPr>
              <w:t xml:space="preserve">г) 2024 год – </w:t>
            </w:r>
            <w:r w:rsidRPr="00421B69">
              <w:rPr>
                <w:bCs/>
                <w:sz w:val="28"/>
                <w:szCs w:val="28"/>
              </w:rPr>
              <w:t>9 431 442</w:t>
            </w:r>
            <w:r w:rsidRPr="00421B69">
              <w:rPr>
                <w:sz w:val="28"/>
                <w:szCs w:val="28"/>
              </w:rPr>
              <w:t xml:space="preserve"> рубл</w:t>
            </w:r>
            <w:r w:rsidR="00E9597F">
              <w:rPr>
                <w:sz w:val="28"/>
                <w:szCs w:val="28"/>
              </w:rPr>
              <w:t>я</w:t>
            </w:r>
            <w:r w:rsidRPr="00421B69">
              <w:rPr>
                <w:sz w:val="28"/>
                <w:szCs w:val="28"/>
              </w:rPr>
              <w:t>.</w:t>
            </w:r>
          </w:p>
        </w:tc>
      </w:tr>
    </w:tbl>
    <w:p w:rsidR="003B698F" w:rsidRDefault="003B698F" w:rsidP="003B698F">
      <w:pPr>
        <w:suppressAutoHyphens/>
        <w:jc w:val="center"/>
        <w:rPr>
          <w:b/>
          <w:sz w:val="28"/>
          <w:szCs w:val="28"/>
          <w:lang w:eastAsia="ar-SA"/>
        </w:rPr>
      </w:pPr>
    </w:p>
    <w:p w:rsidR="003B698F" w:rsidRPr="00421B69" w:rsidRDefault="003B698F" w:rsidP="003B698F">
      <w:pPr>
        <w:suppressAutoHyphens/>
        <w:jc w:val="center"/>
        <w:rPr>
          <w:bCs/>
          <w:sz w:val="28"/>
          <w:szCs w:val="28"/>
          <w:lang w:eastAsia="ar-SA"/>
        </w:rPr>
      </w:pPr>
      <w:r w:rsidRPr="00421B69">
        <w:rPr>
          <w:bCs/>
          <w:sz w:val="28"/>
          <w:szCs w:val="28"/>
          <w:lang w:eastAsia="ar-SA"/>
        </w:rPr>
        <w:lastRenderedPageBreak/>
        <w:t>2. Обоснование Программы</w:t>
      </w:r>
    </w:p>
    <w:p w:rsidR="003B698F" w:rsidRPr="00421B69" w:rsidRDefault="003B698F" w:rsidP="003B698F">
      <w:pPr>
        <w:ind w:firstLine="709"/>
        <w:jc w:val="both"/>
        <w:rPr>
          <w:sz w:val="28"/>
          <w:szCs w:val="28"/>
        </w:rPr>
      </w:pPr>
    </w:p>
    <w:p w:rsidR="003B698F" w:rsidRPr="00421B69" w:rsidRDefault="007B43C2" w:rsidP="007B4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98F" w:rsidRPr="00421B69">
        <w:rPr>
          <w:sz w:val="28"/>
          <w:szCs w:val="28"/>
        </w:rPr>
        <w:t xml:space="preserve">В апреле 2016 года на Ассамблее Всемирной организации здравоохранения (далее – ВОЗ) было принято решение о глобальной ликвидации вирусных гепатитов, как проблемы общественного здравоохранения, к 2030 году. </w:t>
      </w:r>
    </w:p>
    <w:p w:rsidR="003B698F" w:rsidRPr="00421B69" w:rsidRDefault="003B698F" w:rsidP="003B698F">
      <w:pPr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</w:rPr>
        <w:t xml:space="preserve">2. Необходимость принятия Программы определяется значимостью для общественного здравоохранения профилактики данных инфекций, а также разработкой современных вакцинных и лечебных препаратов, которые могут защитить и вылечить больных вирусными гепатитами В и С. Кроме того, накоплены знания по использованию новых, современных методов эпидемиологического анализа, позволяющих реально оценить бремя вирусных гепатитов В и С и уровень необходимых затрат для реализации разработанных в Программе задач. Принципиально новые подходы </w:t>
      </w:r>
      <w:r w:rsidR="00125FC3">
        <w:rPr>
          <w:sz w:val="28"/>
          <w:szCs w:val="28"/>
        </w:rPr>
        <w:br/>
      </w:r>
      <w:r w:rsidRPr="00421B69">
        <w:rPr>
          <w:sz w:val="28"/>
          <w:szCs w:val="28"/>
        </w:rPr>
        <w:t>по воздействию на все три звена эпидемического процесса вирусных гепатитов</w:t>
      </w:r>
      <w:r w:rsidR="004879A2" w:rsidRPr="00421B69">
        <w:rPr>
          <w:sz w:val="28"/>
          <w:szCs w:val="28"/>
        </w:rPr>
        <w:t xml:space="preserve"> В и С </w:t>
      </w:r>
      <w:r w:rsidRPr="00421B69">
        <w:rPr>
          <w:sz w:val="28"/>
          <w:szCs w:val="28"/>
        </w:rPr>
        <w:t>(источник инфекции, пути передачи возбудителя и восприимчивый организм) позволяют ожидать достижения поставленной цели.</w:t>
      </w:r>
    </w:p>
    <w:p w:rsidR="003B698F" w:rsidRPr="00421B69" w:rsidRDefault="003B698F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</w:rPr>
        <w:t>3. Необходимость разработки и принятия</w:t>
      </w:r>
      <w:r w:rsidRPr="00421B69">
        <w:rPr>
          <w:bCs/>
          <w:sz w:val="28"/>
          <w:szCs w:val="28"/>
        </w:rPr>
        <w:t xml:space="preserve"> </w:t>
      </w:r>
      <w:r w:rsidRPr="00421B69">
        <w:rPr>
          <w:sz w:val="28"/>
          <w:szCs w:val="28"/>
        </w:rPr>
        <w:t xml:space="preserve">Программы продиктована тем фактом, что вирусные гепатиты В и С представляют собой одну из основных </w:t>
      </w:r>
      <w:r w:rsidRPr="00421B69">
        <w:rPr>
          <w:color w:val="000000"/>
          <w:sz w:val="28"/>
          <w:szCs w:val="28"/>
          <w:lang w:eastAsia="ro-RO"/>
        </w:rPr>
        <w:t xml:space="preserve">проблем общественного здоровья по причине глобального распространения, повышенной </w:t>
      </w:r>
      <w:proofErr w:type="spellStart"/>
      <w:r w:rsidRPr="00421B69">
        <w:rPr>
          <w:color w:val="000000"/>
          <w:sz w:val="28"/>
          <w:szCs w:val="28"/>
          <w:lang w:eastAsia="ro-RO"/>
        </w:rPr>
        <w:t>эндемичности</w:t>
      </w:r>
      <w:proofErr w:type="spellEnd"/>
      <w:r w:rsidRPr="00421B69">
        <w:rPr>
          <w:color w:val="000000"/>
          <w:sz w:val="28"/>
          <w:szCs w:val="28"/>
          <w:lang w:eastAsia="ro-RO"/>
        </w:rPr>
        <w:t>, заболеваемости и смертности, а также высокого уровня инвалидности вследствие перехода инфекции в хроническую форму</w:t>
      </w:r>
      <w:r w:rsidRPr="00421B69">
        <w:rPr>
          <w:sz w:val="28"/>
          <w:szCs w:val="28"/>
        </w:rPr>
        <w:t xml:space="preserve">. </w:t>
      </w:r>
    </w:p>
    <w:p w:rsidR="003B698F" w:rsidRPr="00421B69" w:rsidRDefault="003B698F" w:rsidP="003B698F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 xml:space="preserve">4. </w:t>
      </w:r>
      <w:r w:rsidRPr="00421B69">
        <w:rPr>
          <w:color w:val="000000"/>
          <w:sz w:val="28"/>
          <w:szCs w:val="28"/>
          <w:lang w:eastAsia="ro-RO"/>
        </w:rPr>
        <w:t xml:space="preserve">По данным ВОЗ около </w:t>
      </w:r>
      <w:r w:rsidRPr="00421B69">
        <w:rPr>
          <w:sz w:val="28"/>
          <w:szCs w:val="28"/>
          <w:lang w:eastAsia="en-US"/>
        </w:rPr>
        <w:t xml:space="preserve">2 (двух) миллиардов человек инфицированы вирусом гепатита B, </w:t>
      </w:r>
      <w:r w:rsidRPr="00421B69">
        <w:rPr>
          <w:color w:val="000000"/>
          <w:sz w:val="28"/>
          <w:szCs w:val="28"/>
          <w:lang w:eastAsia="ro-RO"/>
        </w:rPr>
        <w:t>из них</w:t>
      </w:r>
      <w:r w:rsidRPr="00421B69">
        <w:rPr>
          <w:sz w:val="28"/>
          <w:szCs w:val="28"/>
          <w:lang w:eastAsia="en-US"/>
        </w:rPr>
        <w:t xml:space="preserve"> 240 (двести сорок) </w:t>
      </w:r>
      <w:r w:rsidRPr="00421B69">
        <w:rPr>
          <w:color w:val="000000"/>
          <w:sz w:val="28"/>
          <w:szCs w:val="28"/>
          <w:lang w:eastAsia="ro-RO"/>
        </w:rPr>
        <w:t>миллионов стали хроническими носителями</w:t>
      </w:r>
      <w:r w:rsidRPr="00421B69">
        <w:rPr>
          <w:sz w:val="28"/>
          <w:szCs w:val="28"/>
          <w:lang w:eastAsia="en-US"/>
        </w:rPr>
        <w:t xml:space="preserve">. </w:t>
      </w:r>
      <w:r w:rsidRPr="00421B69">
        <w:rPr>
          <w:color w:val="000000"/>
          <w:sz w:val="28"/>
          <w:szCs w:val="28"/>
          <w:lang w:eastAsia="ro-RO"/>
        </w:rPr>
        <w:t>Ежегодно в различных географических регионах регистрируется более</w:t>
      </w:r>
      <w:r w:rsidRPr="00421B69">
        <w:rPr>
          <w:sz w:val="28"/>
          <w:szCs w:val="28"/>
          <w:lang w:eastAsia="en-US"/>
        </w:rPr>
        <w:t xml:space="preserve"> 780 (семисот восьмидесяти) </w:t>
      </w:r>
      <w:r w:rsidRPr="00421B69">
        <w:rPr>
          <w:color w:val="000000"/>
          <w:sz w:val="28"/>
          <w:szCs w:val="28"/>
          <w:lang w:eastAsia="ro-RO"/>
        </w:rPr>
        <w:t>тысяч случаев смерти</w:t>
      </w:r>
      <w:r w:rsidRPr="00421B69">
        <w:rPr>
          <w:sz w:val="28"/>
          <w:szCs w:val="28"/>
          <w:lang w:eastAsia="en-US"/>
        </w:rPr>
        <w:t xml:space="preserve"> вследствие перенесенного вирусного гепатита B и 500 (пятьсот) тысяч – вследствие перенесенного вирусного гепатита C.</w:t>
      </w:r>
    </w:p>
    <w:p w:rsidR="003B698F" w:rsidRPr="00421B69" w:rsidRDefault="003B698F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highlight w:val="yellow"/>
          <w:lang w:eastAsia="en-US"/>
        </w:rPr>
      </w:pPr>
      <w:r w:rsidRPr="00421B69">
        <w:rPr>
          <w:sz w:val="28"/>
          <w:szCs w:val="28"/>
          <w:lang w:eastAsia="ro-RO"/>
        </w:rPr>
        <w:t>5. Согласно статистическим данным в Приднестровской Молдавской Республике показател</w:t>
      </w:r>
      <w:r w:rsidR="004568E2" w:rsidRPr="00421B69">
        <w:rPr>
          <w:sz w:val="28"/>
          <w:szCs w:val="28"/>
          <w:lang w:eastAsia="ro-RO"/>
        </w:rPr>
        <w:t>ь</w:t>
      </w:r>
      <w:r w:rsidRPr="00421B69">
        <w:rPr>
          <w:sz w:val="28"/>
          <w:szCs w:val="28"/>
          <w:lang w:eastAsia="ro-RO"/>
        </w:rPr>
        <w:t xml:space="preserve"> заболеваемости вирусными гепатитами B и С по отношению к инфекционным заболеваниям по состоянию на 1 января </w:t>
      </w:r>
      <w:r w:rsidR="008274EE">
        <w:rPr>
          <w:sz w:val="28"/>
          <w:szCs w:val="28"/>
          <w:lang w:eastAsia="ro-RO"/>
        </w:rPr>
        <w:br/>
      </w:r>
      <w:r w:rsidRPr="00421B69">
        <w:rPr>
          <w:sz w:val="28"/>
          <w:szCs w:val="28"/>
          <w:lang w:eastAsia="ro-RO"/>
        </w:rPr>
        <w:t>2021 года составил 0,26</w:t>
      </w:r>
      <w:r w:rsidR="004E0554">
        <w:rPr>
          <w:sz w:val="28"/>
          <w:szCs w:val="28"/>
          <w:lang w:eastAsia="ro-RO"/>
        </w:rPr>
        <w:t xml:space="preserve"> процента</w:t>
      </w:r>
      <w:r w:rsidRPr="00421B69">
        <w:rPr>
          <w:sz w:val="28"/>
          <w:szCs w:val="28"/>
          <w:lang w:eastAsia="ro-RO"/>
        </w:rPr>
        <w:t>.</w:t>
      </w:r>
    </w:p>
    <w:p w:rsidR="003B698F" w:rsidRPr="00421B69" w:rsidRDefault="003B698F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6. При этом указанны</w:t>
      </w:r>
      <w:r w:rsidR="00C7635A" w:rsidRPr="00421B69">
        <w:rPr>
          <w:sz w:val="28"/>
          <w:szCs w:val="28"/>
          <w:lang w:eastAsia="en-US"/>
        </w:rPr>
        <w:t>й</w:t>
      </w:r>
      <w:r w:rsidRPr="00421B69">
        <w:rPr>
          <w:sz w:val="28"/>
          <w:szCs w:val="28"/>
          <w:lang w:eastAsia="en-US"/>
        </w:rPr>
        <w:t xml:space="preserve"> показател</w:t>
      </w:r>
      <w:r w:rsidR="00C7635A" w:rsidRPr="00421B69">
        <w:rPr>
          <w:sz w:val="28"/>
          <w:szCs w:val="28"/>
          <w:lang w:eastAsia="en-US"/>
        </w:rPr>
        <w:t>ь</w:t>
      </w:r>
      <w:r w:rsidRPr="00421B69">
        <w:rPr>
          <w:sz w:val="28"/>
          <w:szCs w:val="28"/>
          <w:lang w:eastAsia="en-US"/>
        </w:rPr>
        <w:t xml:space="preserve"> по острому вирусному гепатиту C превыша</w:t>
      </w:r>
      <w:r w:rsidR="00C7635A" w:rsidRPr="00421B69">
        <w:rPr>
          <w:sz w:val="28"/>
          <w:szCs w:val="28"/>
          <w:lang w:eastAsia="en-US"/>
        </w:rPr>
        <w:t>е</w:t>
      </w:r>
      <w:r w:rsidRPr="00421B69">
        <w:rPr>
          <w:sz w:val="28"/>
          <w:szCs w:val="28"/>
          <w:lang w:eastAsia="en-US"/>
        </w:rPr>
        <w:t xml:space="preserve">т аналогичные показатели некоторых европейских стран: Дания – </w:t>
      </w:r>
      <w:r w:rsidRPr="00421B69">
        <w:rPr>
          <w:sz w:val="28"/>
          <w:szCs w:val="28"/>
          <w:lang w:eastAsia="en-US"/>
        </w:rPr>
        <w:br/>
        <w:t xml:space="preserve">0,2 процента, Венгрия – 0,4 процента, Греция – 0,1 процента, Ирландия – </w:t>
      </w:r>
      <w:r w:rsidRPr="00421B69">
        <w:rPr>
          <w:sz w:val="28"/>
          <w:szCs w:val="28"/>
          <w:lang w:eastAsia="en-US"/>
        </w:rPr>
        <w:br/>
        <w:t>0,3 процента, Нидерланды – 0,3 процента, Румыния – 0,4 процента.</w:t>
      </w:r>
    </w:p>
    <w:p w:rsidR="003B698F" w:rsidRPr="00421B69" w:rsidRDefault="003B698F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color w:val="000000"/>
          <w:sz w:val="28"/>
          <w:szCs w:val="28"/>
          <w:lang w:eastAsia="ro-RO"/>
        </w:rPr>
        <w:t>7. Заболеваемость</w:t>
      </w:r>
      <w:r w:rsidR="008274EE">
        <w:rPr>
          <w:color w:val="000000"/>
          <w:sz w:val="28"/>
          <w:szCs w:val="28"/>
          <w:lang w:eastAsia="ro-RO"/>
        </w:rPr>
        <w:t xml:space="preserve"> </w:t>
      </w:r>
      <w:r w:rsidRPr="00421B69">
        <w:rPr>
          <w:color w:val="000000"/>
          <w:sz w:val="28"/>
          <w:szCs w:val="28"/>
          <w:lang w:eastAsia="ro-RO"/>
        </w:rPr>
        <w:t>вирусн</w:t>
      </w:r>
      <w:r w:rsidR="00C7635A" w:rsidRPr="00421B69">
        <w:rPr>
          <w:color w:val="000000"/>
          <w:sz w:val="28"/>
          <w:szCs w:val="28"/>
          <w:lang w:eastAsia="ro-RO"/>
        </w:rPr>
        <w:t>ыми</w:t>
      </w:r>
      <w:r w:rsidR="008274EE">
        <w:rPr>
          <w:color w:val="000000"/>
          <w:sz w:val="28"/>
          <w:szCs w:val="28"/>
          <w:lang w:eastAsia="ro-RO"/>
        </w:rPr>
        <w:t xml:space="preserve"> </w:t>
      </w:r>
      <w:r w:rsidR="00C7635A" w:rsidRPr="00421B69">
        <w:rPr>
          <w:color w:val="000000"/>
          <w:sz w:val="28"/>
          <w:szCs w:val="28"/>
          <w:lang w:eastAsia="ro-RO"/>
        </w:rPr>
        <w:t xml:space="preserve">гепатитами </w:t>
      </w:r>
      <w:r w:rsidR="004879A2" w:rsidRPr="00421B69">
        <w:rPr>
          <w:color w:val="000000"/>
          <w:sz w:val="28"/>
          <w:szCs w:val="28"/>
          <w:lang w:eastAsia="ro-RO"/>
        </w:rPr>
        <w:t>В и С</w:t>
      </w:r>
      <w:r w:rsidR="008274EE">
        <w:rPr>
          <w:color w:val="000000"/>
          <w:sz w:val="28"/>
          <w:szCs w:val="28"/>
          <w:lang w:eastAsia="ro-RO"/>
        </w:rPr>
        <w:t xml:space="preserve"> </w:t>
      </w:r>
      <w:r w:rsidRPr="00421B69">
        <w:rPr>
          <w:color w:val="000000"/>
          <w:sz w:val="28"/>
          <w:szCs w:val="28"/>
          <w:lang w:eastAsia="ro-RO"/>
        </w:rPr>
        <w:t>остается довольно высокой</w:t>
      </w:r>
      <w:r w:rsidRPr="00421B69">
        <w:rPr>
          <w:sz w:val="28"/>
          <w:szCs w:val="28"/>
          <w:lang w:eastAsia="en-US"/>
        </w:rPr>
        <w:t>, с тенденцией к увеличению</w:t>
      </w:r>
      <w:r w:rsidR="004278DD" w:rsidRPr="00421B69">
        <w:rPr>
          <w:sz w:val="28"/>
          <w:szCs w:val="28"/>
          <w:lang w:eastAsia="en-US"/>
        </w:rPr>
        <w:t>,</w:t>
      </w:r>
      <w:r w:rsidRPr="00421B69">
        <w:rPr>
          <w:sz w:val="28"/>
          <w:szCs w:val="28"/>
          <w:lang w:eastAsia="en-US"/>
        </w:rPr>
        <w:t xml:space="preserve"> и </w:t>
      </w:r>
      <w:r w:rsidR="004278DD" w:rsidRPr="00421B69">
        <w:rPr>
          <w:sz w:val="28"/>
          <w:szCs w:val="28"/>
          <w:lang w:eastAsia="en-US"/>
        </w:rPr>
        <w:t xml:space="preserve">число </w:t>
      </w:r>
      <w:r w:rsidRPr="00421B69">
        <w:rPr>
          <w:color w:val="000000"/>
          <w:sz w:val="28"/>
          <w:szCs w:val="28"/>
          <w:lang w:eastAsia="ro-RO"/>
        </w:rPr>
        <w:t>больных с хроническими вирусными гепатитами</w:t>
      </w:r>
      <w:r w:rsidRPr="00421B69">
        <w:rPr>
          <w:sz w:val="28"/>
          <w:szCs w:val="28"/>
          <w:lang w:eastAsia="en-US"/>
        </w:rPr>
        <w:t xml:space="preserve"> </w:t>
      </w:r>
      <w:r w:rsidRPr="00421B69">
        <w:rPr>
          <w:color w:val="000000"/>
          <w:sz w:val="28"/>
          <w:szCs w:val="28"/>
          <w:lang w:eastAsia="ro-RO"/>
        </w:rPr>
        <w:t>В и С</w:t>
      </w:r>
      <w:r w:rsidRPr="00421B69">
        <w:rPr>
          <w:sz w:val="28"/>
          <w:szCs w:val="28"/>
          <w:lang w:eastAsia="en-US"/>
        </w:rPr>
        <w:t xml:space="preserve"> </w:t>
      </w:r>
      <w:r w:rsidR="004278DD" w:rsidRPr="00421B69">
        <w:rPr>
          <w:sz w:val="28"/>
          <w:szCs w:val="28"/>
          <w:lang w:eastAsia="en-US"/>
        </w:rPr>
        <w:t xml:space="preserve">составляет в целом </w:t>
      </w:r>
      <w:r w:rsidR="004278DD" w:rsidRPr="00421B69">
        <w:rPr>
          <w:color w:val="000000"/>
          <w:sz w:val="28"/>
          <w:szCs w:val="28"/>
          <w:lang w:eastAsia="en-US"/>
        </w:rPr>
        <w:t>2 214</w:t>
      </w:r>
      <w:r w:rsidR="004278DD" w:rsidRPr="00421B69">
        <w:rPr>
          <w:sz w:val="28"/>
          <w:szCs w:val="28"/>
          <w:lang w:eastAsia="en-US"/>
        </w:rPr>
        <w:t xml:space="preserve"> </w:t>
      </w:r>
      <w:r w:rsidR="005F00C6">
        <w:rPr>
          <w:sz w:val="28"/>
          <w:szCs w:val="28"/>
          <w:lang w:eastAsia="en-US"/>
        </w:rPr>
        <w:t xml:space="preserve">(две тысячи двести четырнадцать) </w:t>
      </w:r>
      <w:r w:rsidR="004278DD" w:rsidRPr="00421B69">
        <w:rPr>
          <w:sz w:val="28"/>
          <w:szCs w:val="28"/>
          <w:lang w:eastAsia="en-US"/>
        </w:rPr>
        <w:t xml:space="preserve">человек, из них </w:t>
      </w:r>
      <w:r w:rsidRPr="00421B69">
        <w:rPr>
          <w:color w:val="000000"/>
          <w:sz w:val="28"/>
          <w:szCs w:val="28"/>
          <w:lang w:eastAsia="ro-RO"/>
        </w:rPr>
        <w:t>с хроническим вирусным гепатитом</w:t>
      </w:r>
      <w:r w:rsidRPr="00421B69">
        <w:rPr>
          <w:sz w:val="28"/>
          <w:szCs w:val="28"/>
          <w:lang w:eastAsia="en-US"/>
        </w:rPr>
        <w:t xml:space="preserve"> B</w:t>
      </w:r>
      <w:r w:rsidR="008274EE">
        <w:rPr>
          <w:sz w:val="28"/>
          <w:szCs w:val="28"/>
          <w:lang w:eastAsia="en-US"/>
        </w:rPr>
        <w:t xml:space="preserve"> </w:t>
      </w:r>
      <w:r w:rsidR="005F00C6">
        <w:rPr>
          <w:sz w:val="28"/>
          <w:szCs w:val="28"/>
          <w:lang w:eastAsia="en-US"/>
        </w:rPr>
        <w:br/>
      </w:r>
      <w:r w:rsidRPr="00421B69">
        <w:rPr>
          <w:color w:val="000000"/>
          <w:sz w:val="28"/>
          <w:szCs w:val="28"/>
          <w:lang w:eastAsia="en-US"/>
        </w:rPr>
        <w:t>862</w:t>
      </w:r>
      <w:r w:rsidRPr="00421B69">
        <w:rPr>
          <w:sz w:val="28"/>
          <w:szCs w:val="28"/>
          <w:lang w:eastAsia="en-US"/>
        </w:rPr>
        <w:t xml:space="preserve"> </w:t>
      </w:r>
      <w:r w:rsidR="005F00C6">
        <w:rPr>
          <w:sz w:val="28"/>
          <w:szCs w:val="28"/>
          <w:lang w:eastAsia="en-US"/>
        </w:rPr>
        <w:t xml:space="preserve">(восемьсот шестьдесят два) </w:t>
      </w:r>
      <w:r w:rsidRPr="00421B69">
        <w:rPr>
          <w:sz w:val="28"/>
          <w:szCs w:val="28"/>
          <w:lang w:eastAsia="en-US"/>
        </w:rPr>
        <w:t xml:space="preserve">больных, </w:t>
      </w:r>
      <w:r w:rsidRPr="00421B69">
        <w:rPr>
          <w:color w:val="000000"/>
          <w:sz w:val="28"/>
          <w:szCs w:val="28"/>
          <w:lang w:eastAsia="ro-RO"/>
        </w:rPr>
        <w:t>с хроническим гепатитом</w:t>
      </w:r>
      <w:r w:rsidRPr="00421B69">
        <w:rPr>
          <w:sz w:val="28"/>
          <w:szCs w:val="28"/>
          <w:lang w:eastAsia="en-US"/>
        </w:rPr>
        <w:t xml:space="preserve"> C – </w:t>
      </w:r>
      <w:r w:rsidR="005F00C6">
        <w:rPr>
          <w:sz w:val="28"/>
          <w:szCs w:val="28"/>
          <w:lang w:eastAsia="en-US"/>
        </w:rPr>
        <w:br/>
      </w:r>
      <w:r w:rsidRPr="00421B69">
        <w:rPr>
          <w:color w:val="000000"/>
          <w:sz w:val="28"/>
          <w:szCs w:val="28"/>
          <w:lang w:eastAsia="en-US"/>
        </w:rPr>
        <w:t>1</w:t>
      </w:r>
      <w:r w:rsidR="00125FC3">
        <w:rPr>
          <w:color w:val="000000"/>
          <w:sz w:val="28"/>
          <w:szCs w:val="28"/>
          <w:lang w:eastAsia="en-US"/>
        </w:rPr>
        <w:t> </w:t>
      </w:r>
      <w:r w:rsidRPr="00421B69">
        <w:rPr>
          <w:color w:val="000000"/>
          <w:sz w:val="28"/>
          <w:szCs w:val="28"/>
          <w:lang w:eastAsia="en-US"/>
        </w:rPr>
        <w:t>352</w:t>
      </w:r>
      <w:r w:rsidR="00125FC3" w:rsidRPr="00125FC3">
        <w:rPr>
          <w:color w:val="000000"/>
          <w:sz w:val="28"/>
          <w:szCs w:val="28"/>
          <w:lang w:eastAsia="en-US"/>
        </w:rPr>
        <w:t xml:space="preserve"> </w:t>
      </w:r>
      <w:r w:rsidR="005F00C6">
        <w:rPr>
          <w:color w:val="000000"/>
          <w:sz w:val="28"/>
          <w:szCs w:val="28"/>
          <w:lang w:eastAsia="en-US"/>
        </w:rPr>
        <w:t xml:space="preserve">(одна тысяча триста пятьдесят два) </w:t>
      </w:r>
      <w:r w:rsidRPr="00421B69">
        <w:rPr>
          <w:sz w:val="28"/>
          <w:szCs w:val="28"/>
          <w:lang w:eastAsia="en-US"/>
        </w:rPr>
        <w:t xml:space="preserve">больных. Также на высоком уровне </w:t>
      </w:r>
      <w:r w:rsidRPr="00421B69">
        <w:rPr>
          <w:sz w:val="28"/>
          <w:szCs w:val="28"/>
          <w:lang w:eastAsia="en-US"/>
        </w:rPr>
        <w:lastRenderedPageBreak/>
        <w:t xml:space="preserve">отмечается общая заболеваемость циррозами печени – 75 </w:t>
      </w:r>
      <w:r w:rsidR="005F00C6">
        <w:rPr>
          <w:sz w:val="28"/>
          <w:szCs w:val="28"/>
          <w:lang w:eastAsia="en-US"/>
        </w:rPr>
        <w:t xml:space="preserve">(семьдесят пять) </w:t>
      </w:r>
      <w:r w:rsidRPr="00421B69">
        <w:rPr>
          <w:sz w:val="28"/>
          <w:szCs w:val="28"/>
          <w:lang w:eastAsia="en-US"/>
        </w:rPr>
        <w:t>случаев на 100 (сто) тысяч населения.</w:t>
      </w:r>
    </w:p>
    <w:p w:rsidR="003B698F" w:rsidRPr="00421B69" w:rsidRDefault="000224E3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8</w:t>
      </w:r>
      <w:r w:rsidR="003B698F" w:rsidRPr="00421B69">
        <w:rPr>
          <w:sz w:val="28"/>
          <w:szCs w:val="28"/>
          <w:lang w:eastAsia="en-US"/>
        </w:rPr>
        <w:t xml:space="preserve">. </w:t>
      </w:r>
      <w:r w:rsidR="00DB4442" w:rsidRPr="00421B69">
        <w:rPr>
          <w:sz w:val="28"/>
          <w:szCs w:val="28"/>
          <w:lang w:eastAsia="en-US"/>
        </w:rPr>
        <w:t xml:space="preserve">Не в полном объеме проводятся противоэпидемические мероприятия в большинстве очагов вирусного гепатита В и С, </w:t>
      </w:r>
      <w:r w:rsidR="00DB4442" w:rsidRPr="00421B69">
        <w:rPr>
          <w:color w:val="000000"/>
          <w:sz w:val="28"/>
          <w:szCs w:val="28"/>
          <w:lang w:eastAsia="ro-RO"/>
        </w:rPr>
        <w:t>недостаточно обследуются контактные лица из очагов на маркеры вирусных гепатитов</w:t>
      </w:r>
      <w:r w:rsidR="00DB4442" w:rsidRPr="00421B69">
        <w:rPr>
          <w:sz w:val="28"/>
          <w:szCs w:val="28"/>
          <w:lang w:eastAsia="en-US"/>
        </w:rPr>
        <w:t xml:space="preserve"> В и С</w:t>
      </w:r>
      <w:r w:rsidR="00DB4442" w:rsidRPr="00421B69">
        <w:rPr>
          <w:color w:val="000000"/>
          <w:sz w:val="28"/>
          <w:szCs w:val="28"/>
          <w:lang w:eastAsia="ro-RO"/>
        </w:rPr>
        <w:t>, поскольку некоторые из них не имеют финансовых средств для покрытия стоимости обследований.</w:t>
      </w:r>
    </w:p>
    <w:p w:rsidR="003B698F" w:rsidRPr="00421B69" w:rsidRDefault="000224E3" w:rsidP="003B698F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9</w:t>
      </w:r>
      <w:r w:rsidR="003B698F" w:rsidRPr="00421B69">
        <w:rPr>
          <w:sz w:val="28"/>
          <w:szCs w:val="28"/>
          <w:lang w:eastAsia="en-US"/>
        </w:rPr>
        <w:t xml:space="preserve">. </w:t>
      </w:r>
      <w:r w:rsidR="00DB4442" w:rsidRPr="00421B69">
        <w:rPr>
          <w:sz w:val="28"/>
          <w:szCs w:val="28"/>
          <w:lang w:eastAsia="en-US"/>
        </w:rPr>
        <w:t xml:space="preserve">Эпидемиологическая ситуация </w:t>
      </w:r>
      <w:r w:rsidR="00792471" w:rsidRPr="00421B69">
        <w:rPr>
          <w:sz w:val="28"/>
          <w:szCs w:val="28"/>
          <w:lang w:eastAsia="en-US"/>
        </w:rPr>
        <w:t xml:space="preserve">в Приднестровской Молдавской Республике </w:t>
      </w:r>
      <w:r w:rsidR="00DB4442" w:rsidRPr="00421B69">
        <w:rPr>
          <w:sz w:val="28"/>
          <w:szCs w:val="28"/>
          <w:lang w:eastAsia="en-US"/>
        </w:rPr>
        <w:t>по вирусным гепатитам В и С обусловлена</w:t>
      </w:r>
      <w:r w:rsidR="008274EE">
        <w:rPr>
          <w:sz w:val="28"/>
          <w:szCs w:val="28"/>
          <w:lang w:eastAsia="en-US"/>
        </w:rPr>
        <w:t xml:space="preserve"> </w:t>
      </w:r>
      <w:r w:rsidR="00DB4442" w:rsidRPr="00421B69">
        <w:rPr>
          <w:sz w:val="28"/>
          <w:szCs w:val="28"/>
          <w:lang w:eastAsia="en-US"/>
        </w:rPr>
        <w:t xml:space="preserve">ограниченным доступом </w:t>
      </w:r>
      <w:r w:rsidR="00792471" w:rsidRPr="00421B69">
        <w:rPr>
          <w:sz w:val="28"/>
          <w:szCs w:val="28"/>
          <w:lang w:eastAsia="en-US"/>
        </w:rPr>
        <w:t xml:space="preserve">граждан к </w:t>
      </w:r>
      <w:r w:rsidR="00DB4442" w:rsidRPr="00421B69">
        <w:rPr>
          <w:sz w:val="28"/>
          <w:szCs w:val="28"/>
          <w:lang w:eastAsia="en-US"/>
        </w:rPr>
        <w:t>услуг</w:t>
      </w:r>
      <w:r w:rsidR="00792471" w:rsidRPr="00421B69">
        <w:rPr>
          <w:sz w:val="28"/>
          <w:szCs w:val="28"/>
          <w:lang w:eastAsia="en-US"/>
        </w:rPr>
        <w:t>ам</w:t>
      </w:r>
      <w:r w:rsidR="00DB4442" w:rsidRPr="00421B69">
        <w:rPr>
          <w:sz w:val="28"/>
          <w:szCs w:val="28"/>
          <w:lang w:eastAsia="en-US"/>
        </w:rPr>
        <w:t xml:space="preserve"> скрининга, которые четко не определены и территориально предоставляются неравномерно. Также отмечается недостаточная обеспеченность лабораторными реактивами для диагностики на маркеры вирусных гепатитов В и С в лабораториях лечебно-профилактических учреждений, что ведет к недостаточному или неправильному диагностированию вирусных гепатитов В и С.</w:t>
      </w:r>
    </w:p>
    <w:p w:rsidR="003B698F" w:rsidRPr="00421B69" w:rsidRDefault="000224E3" w:rsidP="003B698F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10</w:t>
      </w:r>
      <w:r w:rsidR="003B698F" w:rsidRPr="00421B69">
        <w:rPr>
          <w:sz w:val="28"/>
          <w:szCs w:val="28"/>
          <w:lang w:eastAsia="en-US"/>
        </w:rPr>
        <w:t xml:space="preserve">. Для максимального информирования населения о проблемах вирусных гепатитов </w:t>
      </w:r>
      <w:r w:rsidR="00DB4442" w:rsidRPr="00421B69">
        <w:rPr>
          <w:sz w:val="28"/>
          <w:szCs w:val="28"/>
          <w:lang w:eastAsia="en-US"/>
        </w:rPr>
        <w:t xml:space="preserve">В и С </w:t>
      </w:r>
      <w:r w:rsidR="003B698F" w:rsidRPr="00421B69">
        <w:rPr>
          <w:sz w:val="28"/>
          <w:szCs w:val="28"/>
          <w:lang w:eastAsia="en-US"/>
        </w:rPr>
        <w:t>необходимо своевременное и всесторонние освещение всех проводимых на государственном уровне мероприятий, направленных на снижение распространения данных заболеваний.</w:t>
      </w:r>
    </w:p>
    <w:p w:rsidR="00DB4442" w:rsidRPr="00421B69" w:rsidRDefault="003B698F" w:rsidP="003B698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</w:t>
      </w:r>
      <w:r w:rsidR="000224E3" w:rsidRPr="00421B69">
        <w:rPr>
          <w:sz w:val="28"/>
          <w:szCs w:val="28"/>
          <w:lang w:eastAsia="en-US"/>
        </w:rPr>
        <w:t>1</w:t>
      </w:r>
      <w:r w:rsidRPr="00421B69">
        <w:rPr>
          <w:sz w:val="28"/>
          <w:szCs w:val="28"/>
          <w:lang w:eastAsia="en-US"/>
        </w:rPr>
        <w:t xml:space="preserve">. </w:t>
      </w:r>
      <w:r w:rsidR="00DB4442" w:rsidRPr="00421B69">
        <w:rPr>
          <w:sz w:val="28"/>
          <w:szCs w:val="28"/>
          <w:lang w:eastAsia="en-US"/>
        </w:rPr>
        <w:t>Среди важных проблем отмечается</w:t>
      </w:r>
      <w:r w:rsidR="008274EE">
        <w:rPr>
          <w:sz w:val="28"/>
          <w:szCs w:val="28"/>
          <w:lang w:eastAsia="en-US"/>
        </w:rPr>
        <w:t xml:space="preserve"> </w:t>
      </w:r>
      <w:r w:rsidR="00DB4442" w:rsidRPr="00421B69">
        <w:rPr>
          <w:sz w:val="28"/>
          <w:szCs w:val="28"/>
          <w:lang w:eastAsia="en-US"/>
        </w:rPr>
        <w:t xml:space="preserve">отсутствие государственного регистра больных вирусными гепатитами В и С. В настоящий момент сбор и хранение данных о заболеваемости этими болезнями осуществляется в письменном виде и с использованием MS </w:t>
      </w:r>
      <w:proofErr w:type="spellStart"/>
      <w:r w:rsidR="00DB4442" w:rsidRPr="00421B69">
        <w:rPr>
          <w:sz w:val="28"/>
          <w:szCs w:val="28"/>
          <w:lang w:eastAsia="en-US"/>
        </w:rPr>
        <w:t>Excel</w:t>
      </w:r>
      <w:proofErr w:type="spellEnd"/>
      <w:r w:rsidR="00DB4442" w:rsidRPr="00421B69">
        <w:rPr>
          <w:sz w:val="28"/>
          <w:szCs w:val="28"/>
          <w:lang w:eastAsia="en-US"/>
        </w:rPr>
        <w:t>. Ограниченная возможность анализа данных ведет к снижению количественной оценки эффективности мер в области общественного здоровья в целях уменьшения заболеваемости.</w:t>
      </w:r>
    </w:p>
    <w:p w:rsidR="003B698F" w:rsidRPr="00421B69" w:rsidRDefault="00DB4442" w:rsidP="003B698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12. </w:t>
      </w:r>
      <w:r w:rsidR="003B698F" w:rsidRPr="00421B69">
        <w:rPr>
          <w:sz w:val="28"/>
          <w:szCs w:val="28"/>
          <w:lang w:eastAsia="en-US"/>
        </w:rPr>
        <w:t>Таким образом, вирусные гепатиты</w:t>
      </w:r>
      <w:r w:rsidR="00D458B8" w:rsidRPr="00421B69">
        <w:rPr>
          <w:sz w:val="28"/>
          <w:szCs w:val="28"/>
          <w:lang w:eastAsia="en-US"/>
        </w:rPr>
        <w:t xml:space="preserve"> В и С</w:t>
      </w:r>
      <w:r w:rsidR="003B698F" w:rsidRPr="00421B69">
        <w:rPr>
          <w:sz w:val="28"/>
          <w:szCs w:val="28"/>
          <w:lang w:eastAsia="en-US"/>
        </w:rPr>
        <w:t xml:space="preserve"> являются для Приднестровской Молдавской Республики серьезной проблемой здравоохранения, требующей разработки и дальнейшей реализации </w:t>
      </w:r>
      <w:r w:rsidRPr="00421B69">
        <w:rPr>
          <w:sz w:val="28"/>
          <w:szCs w:val="28"/>
          <w:lang w:eastAsia="en-US"/>
        </w:rPr>
        <w:t>Программы</w:t>
      </w:r>
      <w:r w:rsidR="003B698F" w:rsidRPr="00421B69">
        <w:rPr>
          <w:sz w:val="28"/>
          <w:szCs w:val="28"/>
          <w:lang w:eastAsia="en-US"/>
        </w:rPr>
        <w:t>, которая необходима как с медицинской, так и социальной и экономической точек зрения.</w:t>
      </w:r>
    </w:p>
    <w:p w:rsidR="00D458B8" w:rsidRPr="00421B69" w:rsidRDefault="00D458B8" w:rsidP="003B698F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D458B8" w:rsidRPr="00421B69" w:rsidRDefault="008274EE" w:rsidP="008274EE">
      <w:pPr>
        <w:jc w:val="center"/>
        <w:rPr>
          <w:color w:val="000000"/>
          <w:sz w:val="28"/>
          <w:szCs w:val="28"/>
          <w:lang w:eastAsia="ro-RO"/>
        </w:rPr>
      </w:pPr>
      <w:r>
        <w:rPr>
          <w:color w:val="000000"/>
          <w:sz w:val="28"/>
          <w:szCs w:val="28"/>
          <w:lang w:eastAsia="ro-RO"/>
        </w:rPr>
        <w:t xml:space="preserve">3. </w:t>
      </w:r>
      <w:r w:rsidR="00D458B8" w:rsidRPr="00421B69">
        <w:rPr>
          <w:color w:val="000000"/>
          <w:sz w:val="28"/>
          <w:szCs w:val="28"/>
          <w:lang w:eastAsia="ro-RO"/>
        </w:rPr>
        <w:t>Цели, задачи и направления Программы</w:t>
      </w:r>
    </w:p>
    <w:p w:rsidR="003B698F" w:rsidRPr="00421B69" w:rsidRDefault="003B698F" w:rsidP="003B698F">
      <w:pPr>
        <w:rPr>
          <w:sz w:val="28"/>
          <w:szCs w:val="28"/>
        </w:rPr>
      </w:pPr>
    </w:p>
    <w:p w:rsidR="00D458B8" w:rsidRPr="00421B69" w:rsidRDefault="008274EE" w:rsidP="008274EE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13. </w:t>
      </w:r>
      <w:r w:rsidR="00D458B8" w:rsidRPr="00421B69">
        <w:rPr>
          <w:sz w:val="28"/>
          <w:szCs w:val="28"/>
          <w:lang w:eastAsia="en-US"/>
        </w:rPr>
        <w:t xml:space="preserve">Основной целью Программы является дальнейшее снижение заболеваемости вирусными гепатитами В и C, в том числе с минимизацией социально-экономических последствий. </w:t>
      </w:r>
    </w:p>
    <w:p w:rsidR="00D458B8" w:rsidRPr="008274EE" w:rsidRDefault="00D458B8" w:rsidP="008274EE">
      <w:pPr>
        <w:pStyle w:val="ab"/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8274EE">
        <w:rPr>
          <w:sz w:val="28"/>
          <w:szCs w:val="28"/>
          <w:lang w:eastAsia="en-US"/>
        </w:rPr>
        <w:t xml:space="preserve">Задачами </w:t>
      </w:r>
      <w:r w:rsidRPr="008274EE">
        <w:rPr>
          <w:bCs/>
          <w:color w:val="000000"/>
          <w:sz w:val="28"/>
          <w:szCs w:val="28"/>
          <w:lang w:eastAsia="ro-RO"/>
        </w:rPr>
        <w:t>Программы являются</w:t>
      </w:r>
      <w:r w:rsidRPr="008274EE">
        <w:rPr>
          <w:sz w:val="28"/>
          <w:szCs w:val="28"/>
          <w:lang w:eastAsia="en-US"/>
        </w:rPr>
        <w:t>:</w:t>
      </w:r>
    </w:p>
    <w:p w:rsidR="00D458B8" w:rsidRPr="00421B69" w:rsidRDefault="00D458B8" w:rsidP="00D458B8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а) развитие услуг лабораторной диагностики и скрининга вирусных гепатитов В и С </w:t>
      </w:r>
      <w:r w:rsidR="00850AD7" w:rsidRPr="00421B69">
        <w:rPr>
          <w:sz w:val="28"/>
          <w:szCs w:val="28"/>
          <w:lang w:eastAsia="en-US"/>
        </w:rPr>
        <w:t>в период действия Программы,</w:t>
      </w:r>
      <w:r w:rsidR="008274EE">
        <w:rPr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>с повышением уровня раннего выявления лиц, инфицированных указанными вирусами;</w:t>
      </w:r>
    </w:p>
    <w:p w:rsidR="00D458B8" w:rsidRPr="00421B69" w:rsidRDefault="00D458B8" w:rsidP="00D458B8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б) снижение на 50 процентов </w:t>
      </w:r>
      <w:r w:rsidR="00850AD7" w:rsidRPr="00421B69">
        <w:rPr>
          <w:sz w:val="28"/>
          <w:szCs w:val="28"/>
          <w:lang w:eastAsia="en-US"/>
        </w:rPr>
        <w:t xml:space="preserve">в период действия Программы </w:t>
      </w:r>
      <w:r w:rsidRPr="00421B69">
        <w:rPr>
          <w:sz w:val="28"/>
          <w:szCs w:val="28"/>
          <w:lang w:eastAsia="en-US"/>
        </w:rPr>
        <w:t xml:space="preserve">заболеваемости </w:t>
      </w:r>
      <w:r w:rsidR="00E902B7" w:rsidRPr="00421B69">
        <w:rPr>
          <w:sz w:val="28"/>
          <w:szCs w:val="28"/>
          <w:lang w:eastAsia="en-US"/>
        </w:rPr>
        <w:t xml:space="preserve">и распространенности </w:t>
      </w:r>
      <w:r w:rsidRPr="00421B69">
        <w:rPr>
          <w:sz w:val="28"/>
          <w:szCs w:val="28"/>
          <w:lang w:eastAsia="en-US"/>
        </w:rPr>
        <w:t xml:space="preserve">вирусных гепатитов В и С в целях снижения заболеваемости хроническими гепатитами и циррозами печени, вызванной указанными вирусами; </w:t>
      </w:r>
    </w:p>
    <w:p w:rsidR="00E902B7" w:rsidRPr="00421B69" w:rsidRDefault="00E902B7" w:rsidP="00D458B8">
      <w:pPr>
        <w:tabs>
          <w:tab w:val="left" w:pos="851"/>
        </w:tabs>
        <w:ind w:firstLine="709"/>
        <w:jc w:val="both"/>
        <w:rPr>
          <w:b/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lastRenderedPageBreak/>
        <w:t xml:space="preserve">в) обеспечение </w:t>
      </w:r>
      <w:r w:rsidR="00850AD7" w:rsidRPr="00421B69">
        <w:rPr>
          <w:sz w:val="28"/>
          <w:szCs w:val="28"/>
          <w:lang w:eastAsia="en-US"/>
        </w:rPr>
        <w:t xml:space="preserve">не менее </w:t>
      </w:r>
      <w:r w:rsidRPr="00421B69">
        <w:rPr>
          <w:sz w:val="28"/>
          <w:szCs w:val="28"/>
          <w:lang w:eastAsia="en-US"/>
        </w:rPr>
        <w:t xml:space="preserve">50 </w:t>
      </w:r>
      <w:r w:rsidR="005B07E6" w:rsidRPr="00421B69">
        <w:rPr>
          <w:sz w:val="28"/>
          <w:szCs w:val="28"/>
          <w:lang w:eastAsia="en-US"/>
        </w:rPr>
        <w:t>процентам пациентов</w:t>
      </w:r>
      <w:r w:rsidR="008274EE">
        <w:rPr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 xml:space="preserve">с вирусными гепатитами В и С </w:t>
      </w:r>
      <w:r w:rsidR="00850AD7" w:rsidRPr="00421B69">
        <w:rPr>
          <w:sz w:val="28"/>
          <w:szCs w:val="28"/>
          <w:lang w:eastAsia="en-US"/>
        </w:rPr>
        <w:t xml:space="preserve">доступа </w:t>
      </w:r>
      <w:r w:rsidRPr="00421B69">
        <w:rPr>
          <w:sz w:val="28"/>
          <w:szCs w:val="28"/>
          <w:lang w:eastAsia="en-US"/>
        </w:rPr>
        <w:t>к качественным услугам по лечению и постоянному уходу на основе внедрения клинических рекомендаций;</w:t>
      </w:r>
    </w:p>
    <w:p w:rsidR="00D458B8" w:rsidRPr="00421B69" w:rsidRDefault="00D458B8" w:rsidP="00F62108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г) постоянное информирование населения о повышении уровня настороженности каждого гражданина, особенно из групп повышенного риска инфицирования, относит</w:t>
      </w:r>
      <w:r w:rsidR="00F62108" w:rsidRPr="00421B69">
        <w:rPr>
          <w:sz w:val="28"/>
          <w:szCs w:val="28"/>
          <w:lang w:eastAsia="en-US"/>
        </w:rPr>
        <w:t>ельно вирусных гепатитов В и С</w:t>
      </w:r>
      <w:r w:rsidR="005B07E6" w:rsidRPr="00421B69">
        <w:rPr>
          <w:sz w:val="28"/>
          <w:szCs w:val="28"/>
          <w:lang w:eastAsia="en-US"/>
        </w:rPr>
        <w:t>.</w:t>
      </w:r>
    </w:p>
    <w:p w:rsidR="00F62108" w:rsidRPr="00421B69" w:rsidRDefault="00F62108" w:rsidP="00F62108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F62108" w:rsidRPr="00421B69" w:rsidRDefault="00F62108" w:rsidP="00F621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1B69">
        <w:rPr>
          <w:sz w:val="28"/>
          <w:szCs w:val="28"/>
        </w:rPr>
        <w:t>4. Основные мероприятия Программы</w:t>
      </w:r>
    </w:p>
    <w:p w:rsidR="00F62108" w:rsidRPr="00421B69" w:rsidRDefault="00F62108" w:rsidP="00F621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</w:rPr>
        <w:t>15. В рамках исполнения настоящей Программы реализуются следующие мероприятия: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</w:rPr>
        <w:t xml:space="preserve">а) </w:t>
      </w:r>
      <w:r w:rsidRPr="00421B69">
        <w:rPr>
          <w:bCs/>
          <w:color w:val="000000"/>
          <w:sz w:val="28"/>
          <w:szCs w:val="28"/>
        </w:rPr>
        <w:t>развитие услуг лабораторной диагностики и скрининга вирусных гепатитов В и С</w:t>
      </w:r>
      <w:r w:rsidR="005B07E6" w:rsidRPr="00421B69">
        <w:rPr>
          <w:bCs/>
          <w:color w:val="000000"/>
          <w:sz w:val="28"/>
          <w:szCs w:val="28"/>
        </w:rPr>
        <w:t>. О</w:t>
      </w:r>
      <w:r w:rsidRPr="00421B69">
        <w:rPr>
          <w:bCs/>
          <w:color w:val="000000"/>
          <w:sz w:val="28"/>
          <w:szCs w:val="28"/>
        </w:rPr>
        <w:t>существляется путем: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B69">
        <w:rPr>
          <w:sz w:val="28"/>
          <w:szCs w:val="28"/>
        </w:rPr>
        <w:t xml:space="preserve">1) </w:t>
      </w:r>
      <w:r w:rsidRPr="00421B69">
        <w:rPr>
          <w:color w:val="000000"/>
          <w:sz w:val="28"/>
          <w:szCs w:val="28"/>
        </w:rPr>
        <w:t>обеспечения лабораторий оборудованием и расходными материалами, необходимыми для исследования на маркеры вирусных гепатитов В и С (методами</w:t>
      </w:r>
      <w:r w:rsidR="008274EE">
        <w:rPr>
          <w:color w:val="000000"/>
          <w:sz w:val="28"/>
          <w:szCs w:val="28"/>
        </w:rPr>
        <w:t xml:space="preserve"> </w:t>
      </w:r>
      <w:r w:rsidRPr="00421B69">
        <w:rPr>
          <w:color w:val="000000"/>
          <w:sz w:val="28"/>
          <w:szCs w:val="28"/>
        </w:rPr>
        <w:t>ELISА, PCR), а также обучени</w:t>
      </w:r>
      <w:r w:rsidR="009D01C6">
        <w:rPr>
          <w:color w:val="000000"/>
          <w:sz w:val="28"/>
          <w:szCs w:val="28"/>
        </w:rPr>
        <w:t>я</w:t>
      </w:r>
      <w:r w:rsidRPr="00421B69">
        <w:rPr>
          <w:color w:val="000000"/>
          <w:sz w:val="28"/>
          <w:szCs w:val="28"/>
        </w:rPr>
        <w:t xml:space="preserve"> и подготовк</w:t>
      </w:r>
      <w:r w:rsidR="009D01C6">
        <w:rPr>
          <w:color w:val="000000"/>
          <w:sz w:val="28"/>
          <w:szCs w:val="28"/>
        </w:rPr>
        <w:t>и</w:t>
      </w:r>
      <w:r w:rsidRPr="00421B69">
        <w:rPr>
          <w:color w:val="000000"/>
          <w:sz w:val="28"/>
          <w:szCs w:val="28"/>
        </w:rPr>
        <w:t xml:space="preserve"> квалифицированного персонала;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B69">
        <w:rPr>
          <w:color w:val="000000"/>
          <w:sz w:val="28"/>
          <w:szCs w:val="28"/>
        </w:rPr>
        <w:t xml:space="preserve">2) поддержания на высоком уровне </w:t>
      </w:r>
      <w:proofErr w:type="spellStart"/>
      <w:r w:rsidRPr="00421B69">
        <w:rPr>
          <w:color w:val="000000"/>
          <w:sz w:val="28"/>
          <w:szCs w:val="28"/>
        </w:rPr>
        <w:t>трансфузионной</w:t>
      </w:r>
      <w:proofErr w:type="spellEnd"/>
      <w:r w:rsidRPr="00421B69">
        <w:rPr>
          <w:color w:val="000000"/>
          <w:sz w:val="28"/>
          <w:szCs w:val="28"/>
        </w:rPr>
        <w:t xml:space="preserve"> безопасности путем тестирования доноров на маркеры вирусных гепатитов В и </w:t>
      </w:r>
      <w:r w:rsidR="004879A2" w:rsidRPr="00421B69">
        <w:rPr>
          <w:color w:val="000000"/>
          <w:sz w:val="28"/>
          <w:szCs w:val="28"/>
        </w:rPr>
        <w:t>С в</w:t>
      </w:r>
      <w:r w:rsidRPr="00421B69">
        <w:rPr>
          <w:color w:val="000000"/>
          <w:sz w:val="28"/>
          <w:szCs w:val="28"/>
        </w:rPr>
        <w:t xml:space="preserve"> </w:t>
      </w:r>
      <w:r w:rsidR="004879A2" w:rsidRPr="00421B69">
        <w:rPr>
          <w:color w:val="000000"/>
          <w:sz w:val="28"/>
          <w:szCs w:val="28"/>
        </w:rPr>
        <w:t>соответствии</w:t>
      </w:r>
      <w:r w:rsidRPr="00421B69">
        <w:rPr>
          <w:color w:val="000000"/>
          <w:sz w:val="28"/>
          <w:szCs w:val="28"/>
        </w:rPr>
        <w:t xml:space="preserve"> с действующими алгоритмами;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</w:rPr>
        <w:t xml:space="preserve">3) </w:t>
      </w:r>
      <w:proofErr w:type="spellStart"/>
      <w:r w:rsidRPr="00421B69">
        <w:rPr>
          <w:sz w:val="28"/>
          <w:szCs w:val="28"/>
        </w:rPr>
        <w:t>скринингов</w:t>
      </w:r>
      <w:r w:rsidR="00271821" w:rsidRPr="00421B69">
        <w:rPr>
          <w:sz w:val="28"/>
          <w:szCs w:val="28"/>
        </w:rPr>
        <w:t>ых</w:t>
      </w:r>
      <w:proofErr w:type="spellEnd"/>
      <w:r w:rsidR="00271821" w:rsidRPr="00421B69">
        <w:rPr>
          <w:sz w:val="28"/>
          <w:szCs w:val="28"/>
        </w:rPr>
        <w:t xml:space="preserve"> и </w:t>
      </w:r>
      <w:r w:rsidRPr="00421B69">
        <w:rPr>
          <w:sz w:val="28"/>
          <w:szCs w:val="28"/>
        </w:rPr>
        <w:t>лабораторны</w:t>
      </w:r>
      <w:r w:rsidR="00271821" w:rsidRPr="00421B69">
        <w:rPr>
          <w:sz w:val="28"/>
          <w:szCs w:val="28"/>
        </w:rPr>
        <w:t>х</w:t>
      </w:r>
      <w:r w:rsidRPr="00421B69">
        <w:rPr>
          <w:sz w:val="28"/>
          <w:szCs w:val="28"/>
        </w:rPr>
        <w:t xml:space="preserve"> исследовани</w:t>
      </w:r>
      <w:r w:rsidR="00271821" w:rsidRPr="00421B69">
        <w:rPr>
          <w:sz w:val="28"/>
          <w:szCs w:val="28"/>
        </w:rPr>
        <w:t>й</w:t>
      </w:r>
      <w:r w:rsidRPr="00421B69">
        <w:rPr>
          <w:sz w:val="28"/>
          <w:szCs w:val="28"/>
        </w:rPr>
        <w:t xml:space="preserve"> населения на выявление маркеров вирусных гепатитов В и С;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B69">
        <w:rPr>
          <w:color w:val="000000"/>
          <w:sz w:val="28"/>
          <w:szCs w:val="28"/>
        </w:rPr>
        <w:t>4) лабораторного подтверждения диагноза вирусных гепатитов В и С</w:t>
      </w:r>
      <w:r w:rsidRPr="00421B69">
        <w:rPr>
          <w:sz w:val="28"/>
          <w:szCs w:val="28"/>
        </w:rPr>
        <w:t xml:space="preserve"> </w:t>
      </w:r>
      <w:r w:rsidRPr="00421B69">
        <w:rPr>
          <w:color w:val="000000"/>
          <w:sz w:val="28"/>
          <w:szCs w:val="28"/>
        </w:rPr>
        <w:t xml:space="preserve">для первичных реактивных или позитивных проб в подозрительных, ложноположительных, спорных, конфликтных и других случаях в лаборатории </w:t>
      </w:r>
      <w:r w:rsidRPr="00421B69">
        <w:rPr>
          <w:sz w:val="28"/>
          <w:szCs w:val="28"/>
        </w:rPr>
        <w:t>государственного учреждения «Центр по профилактике и борьбе со СПИД и инфекционными заболеваниями»;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21B69">
        <w:rPr>
          <w:sz w:val="28"/>
          <w:szCs w:val="28"/>
        </w:rPr>
        <w:t>б) организация</w:t>
      </w:r>
      <w:r w:rsidRPr="00421B69">
        <w:rPr>
          <w:bCs/>
          <w:color w:val="000000"/>
          <w:sz w:val="28"/>
          <w:szCs w:val="28"/>
        </w:rPr>
        <w:t xml:space="preserve"> государственного регистра больных вирусными гепатитами В и С и обеспечение их лечения путем: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B69">
        <w:rPr>
          <w:bCs/>
          <w:color w:val="000000"/>
          <w:sz w:val="28"/>
          <w:szCs w:val="28"/>
        </w:rPr>
        <w:t xml:space="preserve">1) </w:t>
      </w:r>
      <w:r w:rsidRPr="00421B69">
        <w:rPr>
          <w:color w:val="000000"/>
          <w:sz w:val="28"/>
          <w:szCs w:val="28"/>
        </w:rPr>
        <w:t>организации и обеспечения лечения больных вирусными гепатитами В и С;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21B69">
        <w:rPr>
          <w:color w:val="000000"/>
          <w:sz w:val="28"/>
          <w:szCs w:val="28"/>
        </w:rPr>
        <w:t>2) создания государственного регистра больных гепатитами В и С.</w:t>
      </w:r>
    </w:p>
    <w:p w:rsidR="00F62108" w:rsidRPr="00421B69" w:rsidRDefault="00F62108" w:rsidP="00F621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2C1E" w:rsidRPr="00421B69" w:rsidRDefault="00E42C1E" w:rsidP="00E42C1E">
      <w:pPr>
        <w:jc w:val="center"/>
        <w:rPr>
          <w:color w:val="000000"/>
          <w:sz w:val="28"/>
          <w:szCs w:val="28"/>
          <w:lang w:eastAsia="ro-RO"/>
        </w:rPr>
      </w:pPr>
      <w:r w:rsidRPr="00421B69">
        <w:rPr>
          <w:sz w:val="28"/>
          <w:szCs w:val="28"/>
          <w:lang w:eastAsia="en-US"/>
        </w:rPr>
        <w:t xml:space="preserve">5. </w:t>
      </w:r>
      <w:r w:rsidR="00236115" w:rsidRPr="00421B69">
        <w:rPr>
          <w:color w:val="000000"/>
          <w:sz w:val="28"/>
          <w:szCs w:val="28"/>
          <w:lang w:eastAsia="ro-RO"/>
        </w:rPr>
        <w:t>И</w:t>
      </w:r>
      <w:r w:rsidRPr="00421B69">
        <w:rPr>
          <w:color w:val="000000"/>
          <w:sz w:val="28"/>
          <w:szCs w:val="28"/>
          <w:lang w:eastAsia="ro-RO"/>
        </w:rPr>
        <w:t>сполнители Программы и их обязанности</w:t>
      </w:r>
    </w:p>
    <w:p w:rsidR="00E42C1E" w:rsidRPr="00421B69" w:rsidRDefault="00E42C1E" w:rsidP="00E42C1E">
      <w:pPr>
        <w:ind w:firstLine="709"/>
        <w:jc w:val="both"/>
        <w:rPr>
          <w:sz w:val="28"/>
          <w:szCs w:val="28"/>
          <w:lang w:eastAsia="en-US"/>
        </w:rPr>
      </w:pPr>
    </w:p>
    <w:p w:rsidR="00E42C1E" w:rsidRPr="00421B69" w:rsidRDefault="00E42C1E" w:rsidP="00E42C1E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</w:t>
      </w:r>
      <w:r w:rsidR="001C1772" w:rsidRPr="00421B69">
        <w:rPr>
          <w:sz w:val="28"/>
          <w:szCs w:val="28"/>
          <w:lang w:eastAsia="en-US"/>
        </w:rPr>
        <w:t>6</w:t>
      </w:r>
      <w:r w:rsidRPr="00421B69">
        <w:rPr>
          <w:sz w:val="28"/>
          <w:szCs w:val="28"/>
          <w:lang w:eastAsia="en-US"/>
        </w:rPr>
        <w:t xml:space="preserve">. Ответственными за исполнение настоящей Программы являются: Министерство здравоохранения Приднестровской Молдавской Республики, Министерство по социальной защите и труду Приднестровской Молдавской Республики, Министерство просвещения Приднестровской Молдавской Республики, Министерство юстиции Приднестровской Молдавской Республики, Министерство внутренних дел Приднестровской Молдавской Республики, Министерство финансов Приднестровской Молдавской Республики, Министерство обороны Приднестровской Молдавской Республики, </w:t>
      </w:r>
      <w:r w:rsidR="000A7A07" w:rsidRPr="008F77FB">
        <w:rPr>
          <w:sz w:val="28"/>
          <w:szCs w:val="28"/>
        </w:rPr>
        <w:t>Минист</w:t>
      </w:r>
      <w:r w:rsidR="000A7A07">
        <w:rPr>
          <w:sz w:val="28"/>
          <w:szCs w:val="28"/>
        </w:rPr>
        <w:t>е</w:t>
      </w:r>
      <w:r w:rsidR="000A7A07" w:rsidRPr="008F77FB">
        <w:rPr>
          <w:sz w:val="28"/>
          <w:szCs w:val="28"/>
        </w:rPr>
        <w:t>р</w:t>
      </w:r>
      <w:r w:rsidR="000A7A07">
        <w:rPr>
          <w:sz w:val="28"/>
          <w:szCs w:val="28"/>
        </w:rPr>
        <w:t>ство</w:t>
      </w:r>
      <w:r w:rsidR="000A7A07" w:rsidRPr="008F77FB">
        <w:rPr>
          <w:sz w:val="28"/>
          <w:szCs w:val="28"/>
        </w:rPr>
        <w:t xml:space="preserve"> цифрового развития, связи и массовых </w:t>
      </w:r>
      <w:r w:rsidR="000A7A07" w:rsidRPr="008F77FB">
        <w:rPr>
          <w:sz w:val="28"/>
          <w:szCs w:val="28"/>
        </w:rPr>
        <w:lastRenderedPageBreak/>
        <w:t>коммуникаций Приднестровской Молдавской Республики</w:t>
      </w:r>
      <w:r w:rsidRPr="00421B69">
        <w:rPr>
          <w:sz w:val="28"/>
          <w:szCs w:val="28"/>
          <w:lang w:eastAsia="en-US"/>
        </w:rPr>
        <w:t>, Министерство государственной безопасности Приднестровской Молдавской Республики, государственные администрации городов и районов Приднестровской Молдавской Республики.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</w:t>
      </w:r>
      <w:r w:rsidR="001C1772" w:rsidRPr="00421B69">
        <w:rPr>
          <w:sz w:val="28"/>
          <w:szCs w:val="28"/>
          <w:lang w:eastAsia="en-US"/>
        </w:rPr>
        <w:t>7</w:t>
      </w:r>
      <w:r w:rsidRPr="00421B69">
        <w:rPr>
          <w:sz w:val="28"/>
          <w:szCs w:val="28"/>
          <w:lang w:eastAsia="en-US"/>
        </w:rPr>
        <w:t xml:space="preserve">. Министерство здравоохранения Приднестровской Молдавской Республики обеспечивает: </w:t>
      </w:r>
    </w:p>
    <w:p w:rsidR="00E42C1E" w:rsidRPr="00421B69" w:rsidRDefault="00E42C1E" w:rsidP="00E42C1E">
      <w:pPr>
        <w:tabs>
          <w:tab w:val="left" w:pos="426"/>
          <w:tab w:val="num" w:pos="3420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а) реализацию стратегии развития информационной деятельности </w:t>
      </w:r>
      <w:r w:rsidRPr="00421B69">
        <w:rPr>
          <w:sz w:val="28"/>
          <w:szCs w:val="28"/>
          <w:lang w:eastAsia="en-US"/>
        </w:rPr>
        <w:br/>
        <w:t xml:space="preserve">в области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  <w:tab w:val="num" w:pos="3420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функционировани</w:t>
      </w:r>
      <w:r w:rsidR="000A7A07">
        <w:rPr>
          <w:sz w:val="28"/>
          <w:szCs w:val="28"/>
          <w:lang w:eastAsia="en-US"/>
        </w:rPr>
        <w:t>е</w:t>
      </w:r>
      <w:r w:rsidRPr="00421B69">
        <w:rPr>
          <w:sz w:val="28"/>
          <w:szCs w:val="28"/>
          <w:lang w:eastAsia="en-US"/>
        </w:rPr>
        <w:t xml:space="preserve"> интегрированной государственной системы мониторинга эпидемической ситуации, медицинской помощи, лечения больных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в) эпидемиологический надзор за </w:t>
      </w:r>
      <w:r w:rsidRPr="00421B69">
        <w:rPr>
          <w:color w:val="000000"/>
          <w:sz w:val="28"/>
          <w:szCs w:val="28"/>
          <w:lang w:eastAsia="ro-RO"/>
        </w:rPr>
        <w:t xml:space="preserve">вирусными гепатитами </w:t>
      </w:r>
      <w:r w:rsidRPr="00421B69">
        <w:rPr>
          <w:sz w:val="28"/>
          <w:szCs w:val="28"/>
          <w:lang w:eastAsia="en-US"/>
        </w:rPr>
        <w:t>В и С, проведение профилактических и противоэпидемических мероприятий;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г) подготовку и обучение медицинского персонала по проблемам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д) о</w:t>
      </w:r>
      <w:r w:rsidRPr="00421B69">
        <w:rPr>
          <w:sz w:val="28"/>
          <w:szCs w:val="28"/>
          <w:shd w:val="clear" w:color="auto" w:fill="FFFFFF"/>
          <w:lang w:eastAsia="en-US"/>
        </w:rPr>
        <w:t xml:space="preserve">снащение лечебных учреждений современным медицинским </w:t>
      </w:r>
      <w:r w:rsidRPr="00421B69">
        <w:rPr>
          <w:sz w:val="28"/>
          <w:szCs w:val="28"/>
          <w:shd w:val="clear" w:color="auto" w:fill="FFFFFF"/>
          <w:lang w:eastAsia="en-US"/>
        </w:rPr>
        <w:br/>
        <w:t xml:space="preserve">и технологическим оборудованием для проведения дезинфекции </w:t>
      </w:r>
      <w:r w:rsidRPr="00421B69">
        <w:rPr>
          <w:sz w:val="28"/>
          <w:szCs w:val="28"/>
          <w:shd w:val="clear" w:color="auto" w:fill="FFFFFF"/>
          <w:lang w:eastAsia="en-US"/>
        </w:rPr>
        <w:br/>
        <w:t>и стерилизации медицинского инструментария;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е) </w:t>
      </w:r>
      <w:r w:rsidRPr="00421B69">
        <w:rPr>
          <w:sz w:val="28"/>
          <w:szCs w:val="28"/>
          <w:shd w:val="clear" w:color="auto" w:fill="FFFFFF"/>
          <w:lang w:eastAsia="en-US"/>
        </w:rPr>
        <w:t xml:space="preserve">расширение </w:t>
      </w:r>
      <w:r w:rsidRPr="00421B69">
        <w:rPr>
          <w:sz w:val="28"/>
          <w:szCs w:val="28"/>
          <w:lang w:eastAsia="en-US"/>
        </w:rPr>
        <w:t xml:space="preserve">доступности лабораторных методов обследования </w:t>
      </w:r>
      <w:r w:rsidRPr="00421B69">
        <w:rPr>
          <w:sz w:val="28"/>
          <w:szCs w:val="28"/>
          <w:lang w:eastAsia="en-US"/>
        </w:rPr>
        <w:br/>
        <w:t xml:space="preserve">на </w:t>
      </w:r>
      <w:r w:rsidRPr="00421B69">
        <w:rPr>
          <w:color w:val="000000"/>
          <w:sz w:val="28"/>
          <w:szCs w:val="28"/>
          <w:lang w:eastAsia="ro-RO"/>
        </w:rPr>
        <w:t xml:space="preserve">вирусные гепатиты </w:t>
      </w:r>
      <w:r w:rsidRPr="00421B69">
        <w:rPr>
          <w:sz w:val="28"/>
          <w:szCs w:val="28"/>
          <w:lang w:eastAsia="en-US"/>
        </w:rPr>
        <w:t>В и С для врачей различных специальностей с целью более полного и объемного обследования населения с учетом отдельных видов патологии и выявления групп риска;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421B69">
        <w:rPr>
          <w:sz w:val="28"/>
          <w:szCs w:val="28"/>
          <w:lang w:eastAsia="en-US"/>
        </w:rPr>
        <w:t xml:space="preserve">ж) оказание бесплатной специализированной медицинской помощи лицам, инфицированным </w:t>
      </w:r>
      <w:r w:rsidRPr="00421B69">
        <w:rPr>
          <w:color w:val="000000"/>
          <w:sz w:val="28"/>
          <w:szCs w:val="28"/>
          <w:lang w:eastAsia="ro-RO"/>
        </w:rPr>
        <w:t xml:space="preserve">вирусными гепатитами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shd w:val="clear" w:color="auto" w:fill="FFFFFF"/>
          <w:lang w:eastAsia="en-US"/>
        </w:rPr>
        <w:t xml:space="preserve">з) </w:t>
      </w:r>
      <w:r w:rsidRPr="00421B69">
        <w:rPr>
          <w:sz w:val="28"/>
          <w:szCs w:val="28"/>
          <w:lang w:eastAsia="en-US"/>
        </w:rPr>
        <w:t>безопасност</w:t>
      </w:r>
      <w:r w:rsidR="000A7A07">
        <w:rPr>
          <w:sz w:val="28"/>
          <w:szCs w:val="28"/>
          <w:lang w:eastAsia="en-US"/>
        </w:rPr>
        <w:t>ь</w:t>
      </w:r>
      <w:r w:rsidRPr="00421B69">
        <w:rPr>
          <w:sz w:val="28"/>
          <w:szCs w:val="28"/>
          <w:lang w:eastAsia="en-US"/>
        </w:rPr>
        <w:t xml:space="preserve"> гемотрансфузий, медицинских манипуляций и процедур;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и) поддержку, консультирование и сотрудничество с общественными объединениями и некоммерческими организациями, вовлеченными в проблемы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к) координацию межведомственного взаимодействия исполнительных органов государственной власти, общественных объединений </w:t>
      </w:r>
      <w:r w:rsidRPr="00421B69">
        <w:rPr>
          <w:sz w:val="28"/>
          <w:szCs w:val="28"/>
          <w:lang w:eastAsia="en-US"/>
        </w:rPr>
        <w:br/>
        <w:t>и некоммерческих организаций в реализации мероприятий Программы</w:t>
      </w:r>
      <w:r w:rsidRPr="00421B69">
        <w:rPr>
          <w:bCs/>
          <w:sz w:val="28"/>
          <w:szCs w:val="28"/>
          <w:lang w:eastAsia="en-US"/>
        </w:rPr>
        <w:t>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л) сотрудничество с международными организациями по проблемам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м) разработк</w:t>
      </w:r>
      <w:r w:rsidR="000A7A07">
        <w:rPr>
          <w:sz w:val="28"/>
          <w:szCs w:val="28"/>
          <w:lang w:eastAsia="en-US"/>
        </w:rPr>
        <w:t>у</w:t>
      </w:r>
      <w:r w:rsidRPr="00421B69">
        <w:rPr>
          <w:sz w:val="28"/>
          <w:szCs w:val="28"/>
          <w:lang w:eastAsia="en-US"/>
        </w:rPr>
        <w:t xml:space="preserve"> проектов по финансовой и технической поддержке реализации профилактических и образовательных мероприятий в области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 и представление их в адрес международных организаций – потенциальных доноров;</w:t>
      </w:r>
    </w:p>
    <w:p w:rsidR="00E42C1E" w:rsidRPr="00421B69" w:rsidRDefault="00CD269A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н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полной и достоверной информацией </w:t>
      </w:r>
      <w:r w:rsidRPr="00421B69">
        <w:rPr>
          <w:sz w:val="28"/>
          <w:szCs w:val="28"/>
        </w:rPr>
        <w:t>средств</w:t>
      </w:r>
      <w:r w:rsidR="000A7A07">
        <w:rPr>
          <w:sz w:val="28"/>
          <w:szCs w:val="28"/>
        </w:rPr>
        <w:t>а</w:t>
      </w:r>
      <w:r w:rsidRPr="00421B69">
        <w:rPr>
          <w:sz w:val="28"/>
          <w:szCs w:val="28"/>
        </w:rPr>
        <w:t xml:space="preserve"> массовой информации</w:t>
      </w:r>
      <w:r w:rsidRPr="00421B69">
        <w:rPr>
          <w:sz w:val="28"/>
          <w:szCs w:val="28"/>
          <w:lang w:eastAsia="en-US"/>
        </w:rPr>
        <w:t xml:space="preserve"> с целью создания и выпуска программ, специальных циклов передач на радио, телевидении, публикаций в прессе о способах профилактики и по проблемам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</w:t>
      </w:r>
      <w:r w:rsidR="00E42C1E" w:rsidRPr="00421B69">
        <w:rPr>
          <w:sz w:val="28"/>
          <w:szCs w:val="28"/>
          <w:lang w:eastAsia="en-US"/>
        </w:rPr>
        <w:t>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</w:t>
      </w:r>
      <w:r w:rsidR="001C1772" w:rsidRPr="00421B69">
        <w:rPr>
          <w:sz w:val="28"/>
          <w:szCs w:val="28"/>
          <w:lang w:eastAsia="en-US"/>
        </w:rPr>
        <w:t>8</w:t>
      </w:r>
      <w:r w:rsidRPr="00421B69">
        <w:rPr>
          <w:sz w:val="28"/>
          <w:szCs w:val="28"/>
          <w:lang w:eastAsia="en-US"/>
        </w:rPr>
        <w:t>. Министерство просвещения Приднестровской Молдавской Республики обеспечи</w:t>
      </w:r>
      <w:r w:rsidR="00CD269A" w:rsidRPr="00421B69">
        <w:rPr>
          <w:sz w:val="28"/>
          <w:szCs w:val="28"/>
          <w:lang w:eastAsia="en-US"/>
        </w:rPr>
        <w:t>вает</w:t>
      </w:r>
      <w:r w:rsidRPr="00421B69">
        <w:rPr>
          <w:sz w:val="28"/>
          <w:szCs w:val="28"/>
          <w:lang w:eastAsia="en-US"/>
        </w:rPr>
        <w:t>:</w:t>
      </w:r>
    </w:p>
    <w:p w:rsidR="00E42C1E" w:rsidRPr="00421B69" w:rsidRDefault="00CD269A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lastRenderedPageBreak/>
        <w:t>а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разработку и издание методических и учебных пособий по тематике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 для учащихся, педагогов, родителей;</w:t>
      </w:r>
    </w:p>
    <w:p w:rsidR="00CD269A" w:rsidRPr="00421B69" w:rsidRDefault="00CD269A" w:rsidP="00E42C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  <w:lang w:eastAsia="en-US"/>
        </w:rPr>
        <w:t xml:space="preserve">б) ежегодное проведение тренингов по тематике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 xml:space="preserve">В и С </w:t>
      </w:r>
      <w:proofErr w:type="spellStart"/>
      <w:r w:rsidRPr="00421B69">
        <w:rPr>
          <w:sz w:val="28"/>
          <w:szCs w:val="28"/>
          <w:lang w:eastAsia="en-US"/>
        </w:rPr>
        <w:t>с</w:t>
      </w:r>
      <w:proofErr w:type="spellEnd"/>
      <w:r w:rsidRPr="00421B69">
        <w:rPr>
          <w:sz w:val="28"/>
          <w:szCs w:val="28"/>
          <w:lang w:eastAsia="en-US"/>
        </w:rPr>
        <w:t xml:space="preserve"> директорами, заместителями по учебно-воспитательной работе, биологами, педагогами-психологами</w:t>
      </w:r>
      <w:r w:rsidRPr="00421B69">
        <w:rPr>
          <w:b/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>организации образования;</w:t>
      </w:r>
    </w:p>
    <w:p w:rsidR="00E42C1E" w:rsidRPr="00421B69" w:rsidRDefault="00CD269A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в</w:t>
      </w:r>
      <w:r w:rsidR="00E42C1E" w:rsidRPr="00421B69">
        <w:rPr>
          <w:sz w:val="28"/>
          <w:szCs w:val="28"/>
          <w:lang w:eastAsia="en-US"/>
        </w:rPr>
        <w:t xml:space="preserve">) доработку учебной дисциплины «Основы безопасности </w:t>
      </w:r>
      <w:r w:rsidR="00E42C1E" w:rsidRPr="00421B69">
        <w:rPr>
          <w:sz w:val="28"/>
          <w:szCs w:val="28"/>
          <w:lang w:eastAsia="en-US"/>
        </w:rPr>
        <w:br/>
        <w:t xml:space="preserve">и жизнедеятельности» с учетом складывающейся в республике эпидемической ситуации по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вирусным гепатитам </w:t>
      </w:r>
      <w:r w:rsidR="00E42C1E" w:rsidRPr="00421B69">
        <w:rPr>
          <w:sz w:val="28"/>
          <w:szCs w:val="28"/>
          <w:lang w:eastAsia="en-US"/>
        </w:rPr>
        <w:t>В и С;</w:t>
      </w:r>
    </w:p>
    <w:p w:rsidR="00E42C1E" w:rsidRPr="00421B69" w:rsidRDefault="00CD269A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г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ежегодную публикацию в журнале «Педагогический вестник Приднестровья» эффективных форм работы с учащимися и студентами </w:t>
      </w:r>
      <w:r w:rsidRPr="00421B69">
        <w:rPr>
          <w:sz w:val="28"/>
          <w:szCs w:val="28"/>
          <w:lang w:eastAsia="en-US"/>
        </w:rPr>
        <w:br/>
        <w:t xml:space="preserve">по профилактике </w:t>
      </w:r>
      <w:r w:rsidRPr="00421B69">
        <w:rPr>
          <w:color w:val="000000"/>
          <w:sz w:val="28"/>
          <w:szCs w:val="28"/>
          <w:lang w:eastAsia="ro-RO"/>
        </w:rPr>
        <w:t>вирусных гепатитов</w:t>
      </w:r>
      <w:r w:rsidRPr="00421B69">
        <w:rPr>
          <w:sz w:val="28"/>
          <w:szCs w:val="28"/>
          <w:lang w:eastAsia="en-US"/>
        </w:rPr>
        <w:t xml:space="preserve"> В и С</w:t>
      </w:r>
      <w:r w:rsidR="00552152" w:rsidRPr="00421B69">
        <w:rPr>
          <w:sz w:val="28"/>
          <w:szCs w:val="28"/>
          <w:lang w:eastAsia="en-US"/>
        </w:rPr>
        <w:t>;</w:t>
      </w:r>
    </w:p>
    <w:p w:rsidR="00552152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д) организацию ежегодных массовых мероприятий (концерты, театральные представления, круглые столы, вечера вопросов и ответов), посвященных Всемирному дню борьбы с</w:t>
      </w:r>
      <w:r w:rsidRPr="00421B69">
        <w:rPr>
          <w:color w:val="000000"/>
          <w:sz w:val="28"/>
          <w:szCs w:val="28"/>
          <w:lang w:eastAsia="ro-RO"/>
        </w:rPr>
        <w:t xml:space="preserve"> вирусными гепатитами;</w:t>
      </w:r>
    </w:p>
    <w:p w:rsidR="00E42C1E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е</w:t>
      </w:r>
      <w:r w:rsidR="00E42C1E" w:rsidRPr="00421B69">
        <w:rPr>
          <w:sz w:val="28"/>
          <w:szCs w:val="28"/>
          <w:lang w:eastAsia="en-US"/>
        </w:rPr>
        <w:t xml:space="preserve">) целенаправленную работу управлений культуры по делам молодежи </w:t>
      </w:r>
      <w:r w:rsidR="00E42C1E" w:rsidRPr="00421B69">
        <w:rPr>
          <w:sz w:val="28"/>
          <w:szCs w:val="28"/>
          <w:lang w:eastAsia="en-US"/>
        </w:rPr>
        <w:br/>
        <w:t xml:space="preserve">и спорта с учетом эпидемической ситуации по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вирусным гепатитам </w:t>
      </w:r>
      <w:r w:rsidR="00E42C1E" w:rsidRPr="00421B69">
        <w:rPr>
          <w:sz w:val="28"/>
          <w:szCs w:val="28"/>
          <w:lang w:eastAsia="en-US"/>
        </w:rPr>
        <w:t xml:space="preserve">В и С конкретно по каждому </w:t>
      </w:r>
      <w:r w:rsidR="00944005" w:rsidRPr="00421B69">
        <w:rPr>
          <w:sz w:val="28"/>
          <w:szCs w:val="28"/>
          <w:lang w:eastAsia="en-US"/>
        </w:rPr>
        <w:t>району</w:t>
      </w:r>
      <w:r w:rsidR="00944005">
        <w:rPr>
          <w:sz w:val="28"/>
          <w:szCs w:val="28"/>
          <w:lang w:eastAsia="en-US"/>
        </w:rPr>
        <w:t>,</w:t>
      </w:r>
      <w:r w:rsidR="00944005" w:rsidRPr="00421B69">
        <w:rPr>
          <w:sz w:val="28"/>
          <w:szCs w:val="28"/>
          <w:lang w:eastAsia="en-US"/>
        </w:rPr>
        <w:t xml:space="preserve"> </w:t>
      </w:r>
      <w:r w:rsidR="00E42C1E" w:rsidRPr="00421B69">
        <w:rPr>
          <w:sz w:val="28"/>
          <w:szCs w:val="28"/>
          <w:lang w:eastAsia="en-US"/>
        </w:rPr>
        <w:t>городу, селу;</w:t>
      </w:r>
    </w:p>
    <w:p w:rsidR="00E42C1E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ж</w:t>
      </w:r>
      <w:r w:rsidR="00E42C1E" w:rsidRPr="00421B69">
        <w:rPr>
          <w:sz w:val="28"/>
          <w:szCs w:val="28"/>
          <w:lang w:eastAsia="en-US"/>
        </w:rPr>
        <w:t>) совершенствование работы по нравственно-половому воспитанию молодежи, безнадзорных детей;</w:t>
      </w:r>
    </w:p>
    <w:p w:rsidR="00552152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з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выработку критериев показателей эффективности работы </w:t>
      </w:r>
      <w:r w:rsidRPr="00421B69">
        <w:rPr>
          <w:sz w:val="28"/>
          <w:szCs w:val="28"/>
          <w:lang w:eastAsia="en-US"/>
        </w:rPr>
        <w:br/>
        <w:t xml:space="preserve">по профилактике наркомании,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>В и С среди учащихся для руководителей и педагогов организации образования.</w:t>
      </w:r>
    </w:p>
    <w:p w:rsidR="00E42C1E" w:rsidRPr="00421B69" w:rsidRDefault="001C177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19</w:t>
      </w:r>
      <w:r w:rsidR="00E42C1E" w:rsidRPr="00421B69">
        <w:rPr>
          <w:sz w:val="28"/>
          <w:szCs w:val="28"/>
          <w:lang w:eastAsia="en-US"/>
        </w:rPr>
        <w:t>. Министерство внутренних дел Приднестровской Молдавской Республики обеспечи</w:t>
      </w:r>
      <w:r w:rsidR="00552152" w:rsidRPr="00421B69">
        <w:rPr>
          <w:sz w:val="28"/>
          <w:szCs w:val="28"/>
          <w:lang w:eastAsia="en-US"/>
        </w:rPr>
        <w:t>вает</w:t>
      </w:r>
      <w:r w:rsidR="00E42C1E" w:rsidRPr="00421B69">
        <w:rPr>
          <w:sz w:val="28"/>
          <w:szCs w:val="28"/>
          <w:lang w:eastAsia="en-US"/>
        </w:rPr>
        <w:t>: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борьбу с незаконным оборотом наркотиков;</w:t>
      </w:r>
    </w:p>
    <w:p w:rsidR="00552152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безопасность проведения медицинских манипуляций и процедур в ведомственных </w:t>
      </w:r>
      <w:r w:rsidR="00950CC7" w:rsidRPr="00421B69">
        <w:rPr>
          <w:sz w:val="28"/>
          <w:szCs w:val="28"/>
          <w:lang w:eastAsia="en-US"/>
        </w:rPr>
        <w:t>медицинских</w:t>
      </w:r>
      <w:r w:rsidRPr="00421B69">
        <w:rPr>
          <w:b/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>учреждениях;</w:t>
      </w:r>
    </w:p>
    <w:p w:rsidR="00E42C1E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в</w:t>
      </w:r>
      <w:r w:rsidR="00E42C1E" w:rsidRPr="00421B69">
        <w:rPr>
          <w:sz w:val="28"/>
          <w:szCs w:val="28"/>
          <w:lang w:eastAsia="en-US"/>
        </w:rPr>
        <w:t xml:space="preserve">) проведение профилактической работы по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вирусным гепатитам </w:t>
      </w:r>
      <w:r w:rsidR="00E42C1E" w:rsidRPr="00421B69">
        <w:rPr>
          <w:sz w:val="28"/>
          <w:szCs w:val="28"/>
          <w:lang w:eastAsia="en-US"/>
        </w:rPr>
        <w:t>В и С среди населения, включая группы высокого риска заражения;</w:t>
      </w:r>
    </w:p>
    <w:p w:rsidR="00E42C1E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г</w:t>
      </w:r>
      <w:r w:rsidR="00E42C1E" w:rsidRPr="00421B69">
        <w:rPr>
          <w:sz w:val="28"/>
          <w:szCs w:val="28"/>
          <w:lang w:eastAsia="en-US"/>
        </w:rPr>
        <w:t>) осуществление контроля за соблюдением законодательства по запрету пропаганды наркомании;</w:t>
      </w:r>
    </w:p>
    <w:p w:rsidR="00E42C1E" w:rsidRPr="00421B69" w:rsidRDefault="00552152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д</w:t>
      </w:r>
      <w:r w:rsidR="00E42C1E" w:rsidRPr="00421B69">
        <w:rPr>
          <w:sz w:val="28"/>
          <w:szCs w:val="28"/>
          <w:lang w:eastAsia="en-US"/>
        </w:rPr>
        <w:t xml:space="preserve">) содействие в выявлении инфицированных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вирусными гепатитами </w:t>
      </w:r>
      <w:r w:rsidR="00E42C1E" w:rsidRPr="00421B69">
        <w:rPr>
          <w:sz w:val="28"/>
          <w:szCs w:val="28"/>
          <w:lang w:eastAsia="en-US"/>
        </w:rPr>
        <w:t xml:space="preserve">В </w:t>
      </w:r>
      <w:r w:rsidR="00E42C1E" w:rsidRPr="00421B69">
        <w:rPr>
          <w:sz w:val="28"/>
          <w:szCs w:val="28"/>
          <w:lang w:eastAsia="en-US"/>
        </w:rPr>
        <w:br/>
        <w:t>и С, в том числе среди лиц, содержащихся в изоляторах временного содержания и следственных изоляторах.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b/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1C1772" w:rsidRPr="00421B69">
        <w:rPr>
          <w:sz w:val="28"/>
          <w:szCs w:val="28"/>
          <w:lang w:eastAsia="en-US"/>
        </w:rPr>
        <w:t>0</w:t>
      </w:r>
      <w:r w:rsidRPr="00421B69">
        <w:rPr>
          <w:sz w:val="28"/>
          <w:szCs w:val="28"/>
          <w:lang w:eastAsia="en-US"/>
        </w:rPr>
        <w:t>. Министерство юстиции Приднестровской Молдавской Республики обеспечи</w:t>
      </w:r>
      <w:r w:rsidR="00552152" w:rsidRPr="00421B69">
        <w:rPr>
          <w:sz w:val="28"/>
          <w:szCs w:val="28"/>
          <w:lang w:eastAsia="en-US"/>
        </w:rPr>
        <w:t>вает</w:t>
      </w:r>
      <w:r w:rsidRPr="00421B69">
        <w:rPr>
          <w:sz w:val="28"/>
          <w:szCs w:val="28"/>
          <w:lang w:eastAsia="en-US"/>
        </w:rPr>
        <w:t>:</w:t>
      </w:r>
      <w:r w:rsidRPr="00421B69">
        <w:rPr>
          <w:b/>
          <w:sz w:val="28"/>
          <w:szCs w:val="28"/>
          <w:lang w:eastAsia="en-US"/>
        </w:rPr>
        <w:t xml:space="preserve"> </w:t>
      </w:r>
    </w:p>
    <w:p w:rsidR="00212959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а) </w:t>
      </w:r>
      <w:r w:rsidR="00212959" w:rsidRPr="00421B69">
        <w:rPr>
          <w:sz w:val="28"/>
          <w:szCs w:val="28"/>
          <w:lang w:eastAsia="en-US"/>
        </w:rPr>
        <w:t xml:space="preserve">функционирование системы профилактики и борьбы с </w:t>
      </w:r>
      <w:r w:rsidR="00212959" w:rsidRPr="00421B69">
        <w:rPr>
          <w:color w:val="000000"/>
          <w:sz w:val="28"/>
          <w:szCs w:val="28"/>
          <w:lang w:eastAsia="ro-RO"/>
        </w:rPr>
        <w:t xml:space="preserve">вирусными гепатитами </w:t>
      </w:r>
      <w:r w:rsidR="00212959" w:rsidRPr="00421B69">
        <w:rPr>
          <w:sz w:val="28"/>
          <w:szCs w:val="28"/>
          <w:lang w:eastAsia="en-US"/>
        </w:rPr>
        <w:t>В и С в учреждениях, исполняющих уголовное наказани</w:t>
      </w:r>
      <w:r w:rsidR="006440AC">
        <w:rPr>
          <w:sz w:val="28"/>
          <w:szCs w:val="28"/>
          <w:lang w:eastAsia="en-US"/>
        </w:rPr>
        <w:t>е</w:t>
      </w:r>
      <w:r w:rsidR="00212959" w:rsidRPr="00421B69">
        <w:rPr>
          <w:sz w:val="28"/>
          <w:szCs w:val="28"/>
          <w:lang w:eastAsia="en-US"/>
        </w:rPr>
        <w:t xml:space="preserve"> в виде лишения свободы;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б) функционирование государственной системы мониторинга эпидемической ситуации по </w:t>
      </w:r>
      <w:r w:rsidRPr="00421B69">
        <w:rPr>
          <w:color w:val="000000"/>
          <w:sz w:val="28"/>
          <w:szCs w:val="28"/>
          <w:lang w:eastAsia="ro-RO"/>
        </w:rPr>
        <w:t xml:space="preserve">вирусным гепатитам </w:t>
      </w:r>
      <w:r w:rsidRPr="00421B69">
        <w:rPr>
          <w:sz w:val="28"/>
          <w:szCs w:val="28"/>
          <w:lang w:eastAsia="en-US"/>
        </w:rPr>
        <w:t xml:space="preserve">В и С в учреждениях, исполняющих </w:t>
      </w:r>
      <w:r w:rsidR="007B2308" w:rsidRPr="00421B69">
        <w:rPr>
          <w:sz w:val="28"/>
          <w:szCs w:val="28"/>
          <w:lang w:eastAsia="en-US"/>
        </w:rPr>
        <w:t xml:space="preserve">уголовное </w:t>
      </w:r>
      <w:r w:rsidRPr="00421B69">
        <w:rPr>
          <w:sz w:val="28"/>
          <w:szCs w:val="28"/>
          <w:lang w:eastAsia="en-US"/>
        </w:rPr>
        <w:t>наказани</w:t>
      </w:r>
      <w:r w:rsidR="006440AC">
        <w:rPr>
          <w:sz w:val="28"/>
          <w:szCs w:val="28"/>
          <w:lang w:eastAsia="en-US"/>
        </w:rPr>
        <w:t>е</w:t>
      </w:r>
      <w:r w:rsidRPr="00421B69">
        <w:rPr>
          <w:sz w:val="28"/>
          <w:szCs w:val="28"/>
          <w:lang w:eastAsia="en-US"/>
        </w:rPr>
        <w:t xml:space="preserve"> в виде лишения свободы;</w:t>
      </w:r>
    </w:p>
    <w:p w:rsidR="00E42C1E" w:rsidRPr="006440AC" w:rsidRDefault="00E42C1E" w:rsidP="00E42C1E">
      <w:pPr>
        <w:tabs>
          <w:tab w:val="left" w:pos="426"/>
        </w:tabs>
        <w:ind w:firstLine="709"/>
        <w:jc w:val="both"/>
        <w:rPr>
          <w:i/>
          <w:sz w:val="28"/>
          <w:szCs w:val="28"/>
          <w:u w:val="single"/>
          <w:lang w:eastAsia="en-US"/>
        </w:rPr>
      </w:pPr>
      <w:r w:rsidRPr="00421B69">
        <w:rPr>
          <w:sz w:val="28"/>
          <w:szCs w:val="28"/>
          <w:lang w:eastAsia="en-US"/>
        </w:rPr>
        <w:lastRenderedPageBreak/>
        <w:t xml:space="preserve">в) </w:t>
      </w:r>
      <w:r w:rsidR="007B2308" w:rsidRPr="00421B69">
        <w:rPr>
          <w:sz w:val="28"/>
          <w:szCs w:val="28"/>
          <w:lang w:eastAsia="en-US"/>
        </w:rPr>
        <w:t xml:space="preserve">безопасность гемотрансфузий, медицинских манипуляций и процедур в медицинских </w:t>
      </w:r>
      <w:r w:rsidR="006440AC" w:rsidRPr="00E73103">
        <w:rPr>
          <w:sz w:val="28"/>
          <w:szCs w:val="28"/>
          <w:lang w:eastAsia="en-US"/>
        </w:rPr>
        <w:t>подразделениях уголовно-исполнительной системы</w:t>
      </w:r>
      <w:r w:rsidR="007B2308" w:rsidRPr="00E73103">
        <w:rPr>
          <w:sz w:val="28"/>
          <w:szCs w:val="28"/>
          <w:lang w:eastAsia="en-US"/>
        </w:rPr>
        <w:t>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г) реализацию развития стратегии информационной деятельности среди лиц, отбывающих наказания в учреждениях, исполняющих </w:t>
      </w:r>
      <w:r w:rsidR="007B2308" w:rsidRPr="00421B69">
        <w:rPr>
          <w:sz w:val="28"/>
          <w:szCs w:val="28"/>
          <w:lang w:eastAsia="en-US"/>
        </w:rPr>
        <w:t xml:space="preserve">уголовное </w:t>
      </w:r>
      <w:r w:rsidR="006440AC">
        <w:rPr>
          <w:sz w:val="28"/>
          <w:szCs w:val="28"/>
          <w:lang w:eastAsia="en-US"/>
        </w:rPr>
        <w:t>наказание</w:t>
      </w:r>
      <w:r w:rsidRPr="00421B69">
        <w:rPr>
          <w:sz w:val="28"/>
          <w:szCs w:val="28"/>
          <w:lang w:eastAsia="en-US"/>
        </w:rPr>
        <w:t xml:space="preserve"> в виде лишения свободы, в области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 xml:space="preserve">В и С </w:t>
      </w:r>
      <w:proofErr w:type="spellStart"/>
      <w:r w:rsidRPr="00421B69">
        <w:rPr>
          <w:sz w:val="28"/>
          <w:szCs w:val="28"/>
          <w:lang w:eastAsia="en-US"/>
        </w:rPr>
        <w:t>с</w:t>
      </w:r>
      <w:proofErr w:type="spellEnd"/>
      <w:r w:rsidRPr="00421B69">
        <w:rPr>
          <w:sz w:val="28"/>
          <w:szCs w:val="28"/>
          <w:lang w:eastAsia="en-US"/>
        </w:rPr>
        <w:t xml:space="preserve"> раздачей буклетов, брошюр, листовок и других тематических просветительских материалов;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д) преемственность с государственными лечебно-профилактическими учреждениями по вопросам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 xml:space="preserve">В и С в части лечения </w:t>
      </w:r>
      <w:r w:rsidRPr="00421B69">
        <w:rPr>
          <w:sz w:val="28"/>
          <w:szCs w:val="28"/>
          <w:lang w:eastAsia="en-US"/>
        </w:rPr>
        <w:br/>
        <w:t>и диспансеризации;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е) </w:t>
      </w:r>
      <w:r w:rsidR="007B2308" w:rsidRPr="00421B69">
        <w:rPr>
          <w:sz w:val="28"/>
          <w:szCs w:val="28"/>
          <w:lang w:eastAsia="en-US"/>
        </w:rPr>
        <w:t>медицинский уход за лицами, находящимися в учреждениях,</w:t>
      </w:r>
      <w:r w:rsidR="006440AC">
        <w:rPr>
          <w:sz w:val="28"/>
          <w:szCs w:val="28"/>
          <w:lang w:eastAsia="en-US"/>
        </w:rPr>
        <w:t xml:space="preserve"> исполняющих уголовное наказание</w:t>
      </w:r>
      <w:r w:rsidR="007B2308" w:rsidRPr="00421B69">
        <w:rPr>
          <w:sz w:val="28"/>
          <w:szCs w:val="28"/>
          <w:lang w:eastAsia="en-US"/>
        </w:rPr>
        <w:t xml:space="preserve"> в виде лишения свободы</w:t>
      </w:r>
      <w:r w:rsidR="006440AC">
        <w:rPr>
          <w:sz w:val="28"/>
          <w:szCs w:val="28"/>
          <w:lang w:eastAsia="en-US"/>
        </w:rPr>
        <w:t>,</w:t>
      </w:r>
      <w:r w:rsidR="007B2308" w:rsidRPr="00421B69">
        <w:rPr>
          <w:sz w:val="28"/>
          <w:szCs w:val="28"/>
          <w:lang w:eastAsia="en-US"/>
        </w:rPr>
        <w:t xml:space="preserve"> с </w:t>
      </w:r>
      <w:r w:rsidR="007B2308" w:rsidRPr="00421B69">
        <w:rPr>
          <w:color w:val="000000"/>
          <w:sz w:val="28"/>
          <w:szCs w:val="28"/>
          <w:lang w:eastAsia="ro-RO"/>
        </w:rPr>
        <w:t xml:space="preserve">вирусными гепатитами </w:t>
      </w:r>
      <w:r w:rsidR="007B2308" w:rsidRPr="00421B69">
        <w:rPr>
          <w:sz w:val="28"/>
          <w:szCs w:val="28"/>
          <w:lang w:eastAsia="en-US"/>
        </w:rPr>
        <w:t>В и С</w:t>
      </w:r>
      <w:r w:rsidRPr="00421B69">
        <w:rPr>
          <w:sz w:val="28"/>
          <w:szCs w:val="28"/>
          <w:lang w:eastAsia="en-US"/>
        </w:rPr>
        <w:t>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DF3200" w:rsidRPr="00421B69">
        <w:rPr>
          <w:sz w:val="28"/>
          <w:szCs w:val="28"/>
          <w:lang w:eastAsia="en-US"/>
        </w:rPr>
        <w:t>1</w:t>
      </w:r>
      <w:r w:rsidRPr="00421B69">
        <w:rPr>
          <w:sz w:val="28"/>
          <w:szCs w:val="28"/>
          <w:lang w:eastAsia="en-US"/>
        </w:rPr>
        <w:t>. Министерство государственной безопасности Приднестровской Молдавской Республики обеспечи</w:t>
      </w:r>
      <w:r w:rsidR="007B2308" w:rsidRPr="00421B69">
        <w:rPr>
          <w:sz w:val="28"/>
          <w:szCs w:val="28"/>
          <w:lang w:eastAsia="en-US"/>
        </w:rPr>
        <w:t>вает</w:t>
      </w:r>
      <w:r w:rsidRPr="00421B69">
        <w:rPr>
          <w:sz w:val="28"/>
          <w:szCs w:val="28"/>
          <w:lang w:eastAsia="en-US"/>
        </w:rPr>
        <w:t>: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пресечение нелегального ввоза наркотических средств на территорию Приднестровской Молдавской Республики;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б) противодействие незаконному обороту наркотических средств </w:t>
      </w:r>
      <w:r w:rsidRPr="00421B69">
        <w:rPr>
          <w:sz w:val="28"/>
          <w:szCs w:val="28"/>
          <w:lang w:eastAsia="en-US"/>
        </w:rPr>
        <w:br/>
        <w:t>в Приднестровской Молдавской Республике в пределах предоставленных полномочий;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в) проведение работы по профилактике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t xml:space="preserve">В и С </w:t>
      </w:r>
      <w:r w:rsidRPr="00421B69">
        <w:rPr>
          <w:sz w:val="28"/>
          <w:szCs w:val="28"/>
          <w:lang w:eastAsia="en-US"/>
        </w:rPr>
        <w:br/>
      </w:r>
      <w:proofErr w:type="spellStart"/>
      <w:r w:rsidRPr="00421B69">
        <w:rPr>
          <w:sz w:val="28"/>
          <w:szCs w:val="28"/>
          <w:lang w:eastAsia="en-US"/>
        </w:rPr>
        <w:t>с</w:t>
      </w:r>
      <w:proofErr w:type="spellEnd"/>
      <w:r w:rsidRPr="00421B69">
        <w:rPr>
          <w:sz w:val="28"/>
          <w:szCs w:val="28"/>
          <w:lang w:eastAsia="en-US"/>
        </w:rPr>
        <w:t xml:space="preserve"> личным составом подразделений;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г) безопасность гемотрансфузий, медицинских манипуляций и процедур </w:t>
      </w:r>
      <w:r w:rsidRPr="00421B69">
        <w:rPr>
          <w:sz w:val="28"/>
          <w:szCs w:val="28"/>
          <w:lang w:eastAsia="en-US"/>
        </w:rPr>
        <w:br/>
        <w:t xml:space="preserve">в подведомственных </w:t>
      </w:r>
      <w:r w:rsidR="00950CC7" w:rsidRPr="00421B69">
        <w:rPr>
          <w:sz w:val="28"/>
          <w:szCs w:val="28"/>
          <w:lang w:eastAsia="en-US"/>
        </w:rPr>
        <w:t>медицинских</w:t>
      </w:r>
      <w:r w:rsidR="00950CC7" w:rsidRPr="00421B69">
        <w:rPr>
          <w:b/>
          <w:sz w:val="28"/>
          <w:szCs w:val="28"/>
          <w:lang w:eastAsia="en-US"/>
        </w:rPr>
        <w:t xml:space="preserve"> </w:t>
      </w:r>
      <w:r w:rsidR="00950CC7" w:rsidRPr="00421B69">
        <w:rPr>
          <w:sz w:val="28"/>
          <w:szCs w:val="28"/>
          <w:lang w:eastAsia="en-US"/>
        </w:rPr>
        <w:t>учреждениях</w:t>
      </w:r>
      <w:r w:rsidRPr="00421B69">
        <w:rPr>
          <w:sz w:val="28"/>
          <w:szCs w:val="28"/>
          <w:lang w:eastAsia="en-US"/>
        </w:rPr>
        <w:t>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b/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DF3200" w:rsidRPr="00421B69">
        <w:rPr>
          <w:sz w:val="28"/>
          <w:szCs w:val="28"/>
          <w:lang w:eastAsia="en-US"/>
        </w:rPr>
        <w:t>2</w:t>
      </w:r>
      <w:r w:rsidRPr="00421B69">
        <w:rPr>
          <w:sz w:val="28"/>
          <w:szCs w:val="28"/>
          <w:lang w:eastAsia="en-US"/>
        </w:rPr>
        <w:t>. Министерство обороны Приднестровской Молдавской Республики обеспечи</w:t>
      </w:r>
      <w:r w:rsidR="007B2308" w:rsidRPr="00421B69">
        <w:rPr>
          <w:sz w:val="28"/>
          <w:szCs w:val="28"/>
          <w:lang w:eastAsia="en-US"/>
        </w:rPr>
        <w:t>вает</w:t>
      </w:r>
      <w:r w:rsidRPr="00421B69">
        <w:rPr>
          <w:sz w:val="28"/>
          <w:szCs w:val="28"/>
          <w:lang w:eastAsia="en-US"/>
        </w:rPr>
        <w:t>:</w:t>
      </w:r>
    </w:p>
    <w:p w:rsidR="00E42C1E" w:rsidRPr="00421B69" w:rsidRDefault="007B2308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>организацию и проведение с личным составом мероприятий (концерт</w:t>
      </w:r>
      <w:r w:rsidR="006440AC">
        <w:rPr>
          <w:sz w:val="28"/>
          <w:szCs w:val="28"/>
          <w:lang w:eastAsia="en-US"/>
        </w:rPr>
        <w:t>ов</w:t>
      </w:r>
      <w:r w:rsidRPr="00421B69">
        <w:rPr>
          <w:sz w:val="28"/>
          <w:szCs w:val="28"/>
          <w:lang w:eastAsia="en-US"/>
        </w:rPr>
        <w:t>, викторин, круглы</w:t>
      </w:r>
      <w:r w:rsidR="006440AC">
        <w:rPr>
          <w:sz w:val="28"/>
          <w:szCs w:val="28"/>
          <w:lang w:eastAsia="en-US"/>
        </w:rPr>
        <w:t>х</w:t>
      </w:r>
      <w:r w:rsidRPr="00421B69">
        <w:rPr>
          <w:sz w:val="28"/>
          <w:szCs w:val="28"/>
          <w:lang w:eastAsia="en-US"/>
        </w:rPr>
        <w:t xml:space="preserve"> стол</w:t>
      </w:r>
      <w:r w:rsidR="006440AC">
        <w:rPr>
          <w:sz w:val="28"/>
          <w:szCs w:val="28"/>
          <w:lang w:eastAsia="en-US"/>
        </w:rPr>
        <w:t>ов</w:t>
      </w:r>
      <w:r w:rsidRPr="00421B69">
        <w:rPr>
          <w:sz w:val="28"/>
          <w:szCs w:val="28"/>
          <w:lang w:eastAsia="en-US"/>
        </w:rPr>
        <w:t>, вечер</w:t>
      </w:r>
      <w:r w:rsidR="006440AC">
        <w:rPr>
          <w:sz w:val="28"/>
          <w:szCs w:val="28"/>
          <w:lang w:eastAsia="en-US"/>
        </w:rPr>
        <w:t>ов</w:t>
      </w:r>
      <w:r w:rsidRPr="00421B69">
        <w:rPr>
          <w:sz w:val="28"/>
          <w:szCs w:val="28"/>
          <w:lang w:eastAsia="en-US"/>
        </w:rPr>
        <w:t xml:space="preserve"> вопросов и ответов),</w:t>
      </w:r>
      <w:r w:rsidRPr="00421B69">
        <w:rPr>
          <w:b/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>посвященных Всемирному дню борьбы с</w:t>
      </w:r>
      <w:r w:rsidRPr="00421B69">
        <w:rPr>
          <w:color w:val="000000"/>
          <w:sz w:val="28"/>
          <w:szCs w:val="28"/>
          <w:lang w:eastAsia="ro-RO"/>
        </w:rPr>
        <w:t xml:space="preserve"> вирусными гепатитами</w:t>
      </w:r>
      <w:r w:rsidRPr="00421B69">
        <w:rPr>
          <w:sz w:val="28"/>
          <w:szCs w:val="28"/>
          <w:lang w:eastAsia="en-US"/>
        </w:rPr>
        <w:t>;</w:t>
      </w:r>
    </w:p>
    <w:p w:rsidR="00E42C1E" w:rsidRPr="00421B69" w:rsidRDefault="007B2308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</w:t>
      </w:r>
      <w:r w:rsidR="00E42C1E" w:rsidRPr="00421B69">
        <w:rPr>
          <w:sz w:val="28"/>
          <w:szCs w:val="28"/>
          <w:lang w:eastAsia="en-US"/>
        </w:rPr>
        <w:t xml:space="preserve">) оснащение </w:t>
      </w:r>
      <w:r w:rsidR="00CC0577">
        <w:rPr>
          <w:sz w:val="28"/>
          <w:szCs w:val="28"/>
          <w:lang w:eastAsia="en-US"/>
        </w:rPr>
        <w:t xml:space="preserve">средствами </w:t>
      </w:r>
      <w:r w:rsidR="00E42C1E" w:rsidRPr="00421B69">
        <w:rPr>
          <w:sz w:val="28"/>
          <w:szCs w:val="28"/>
          <w:lang w:eastAsia="en-US"/>
        </w:rPr>
        <w:t>наглядной агитаци</w:t>
      </w:r>
      <w:r w:rsidR="00CC0577">
        <w:rPr>
          <w:sz w:val="28"/>
          <w:szCs w:val="28"/>
          <w:lang w:eastAsia="en-US"/>
        </w:rPr>
        <w:t>и</w:t>
      </w:r>
      <w:r w:rsidR="00E42C1E" w:rsidRPr="00421B69">
        <w:rPr>
          <w:sz w:val="28"/>
          <w:szCs w:val="28"/>
          <w:lang w:eastAsia="en-US"/>
        </w:rPr>
        <w:t xml:space="preserve"> казарм</w:t>
      </w:r>
      <w:r w:rsidR="00CC0577">
        <w:rPr>
          <w:sz w:val="28"/>
          <w:szCs w:val="28"/>
          <w:lang w:eastAsia="en-US"/>
        </w:rPr>
        <w:t xml:space="preserve"> (учебных классов</w:t>
      </w:r>
      <w:r w:rsidR="00E42C1E" w:rsidRPr="00421B69">
        <w:rPr>
          <w:sz w:val="28"/>
          <w:szCs w:val="28"/>
          <w:lang w:eastAsia="en-US"/>
        </w:rPr>
        <w:t xml:space="preserve">), посвященной профилактике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E42C1E" w:rsidRPr="00421B69">
        <w:rPr>
          <w:sz w:val="28"/>
          <w:szCs w:val="28"/>
          <w:lang w:eastAsia="en-US"/>
        </w:rPr>
        <w:t xml:space="preserve">В и С; </w:t>
      </w:r>
    </w:p>
    <w:p w:rsidR="00E42C1E" w:rsidRPr="00421B69" w:rsidRDefault="007B2308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в</w:t>
      </w:r>
      <w:r w:rsidR="00E42C1E" w:rsidRPr="00421B69">
        <w:rPr>
          <w:sz w:val="28"/>
          <w:szCs w:val="28"/>
          <w:lang w:eastAsia="en-US"/>
        </w:rPr>
        <w:t xml:space="preserve">) проведение выборочного </w:t>
      </w:r>
      <w:proofErr w:type="spellStart"/>
      <w:r w:rsidR="00E42C1E" w:rsidRPr="00421B69">
        <w:rPr>
          <w:sz w:val="28"/>
          <w:szCs w:val="28"/>
          <w:lang w:eastAsia="en-US"/>
        </w:rPr>
        <w:t>серомониторинга</w:t>
      </w:r>
      <w:proofErr w:type="spellEnd"/>
      <w:r w:rsidR="00E42C1E" w:rsidRPr="00421B69">
        <w:rPr>
          <w:sz w:val="28"/>
          <w:szCs w:val="28"/>
          <w:lang w:eastAsia="en-US"/>
        </w:rPr>
        <w:t xml:space="preserve"> по обследованию </w:t>
      </w:r>
      <w:r w:rsidR="00E42C1E" w:rsidRPr="00421B69">
        <w:rPr>
          <w:sz w:val="28"/>
          <w:szCs w:val="28"/>
          <w:lang w:eastAsia="en-US"/>
        </w:rPr>
        <w:br/>
        <w:t xml:space="preserve">на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вирусные гепатиты </w:t>
      </w:r>
      <w:r w:rsidR="00E42C1E" w:rsidRPr="00421B69">
        <w:rPr>
          <w:sz w:val="28"/>
          <w:szCs w:val="28"/>
          <w:lang w:eastAsia="en-US"/>
        </w:rPr>
        <w:t>В и С военнослужащих, в том числе</w:t>
      </w:r>
      <w:r w:rsidR="008274EE">
        <w:rPr>
          <w:sz w:val="28"/>
          <w:szCs w:val="28"/>
          <w:lang w:eastAsia="en-US"/>
        </w:rPr>
        <w:t xml:space="preserve"> </w:t>
      </w:r>
      <w:r w:rsidR="00E42C1E" w:rsidRPr="00421B69">
        <w:rPr>
          <w:sz w:val="28"/>
          <w:szCs w:val="28"/>
          <w:lang w:eastAsia="en-US"/>
        </w:rPr>
        <w:t>по медицинским показаниям;</w:t>
      </w:r>
    </w:p>
    <w:p w:rsidR="00E42C1E" w:rsidRPr="00421B69" w:rsidRDefault="007B2308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г</w:t>
      </w:r>
      <w:r w:rsidR="00E42C1E" w:rsidRPr="00421B69">
        <w:rPr>
          <w:sz w:val="28"/>
          <w:szCs w:val="28"/>
          <w:lang w:eastAsia="en-US"/>
        </w:rPr>
        <w:t xml:space="preserve">) </w:t>
      </w:r>
      <w:r w:rsidRPr="00421B69">
        <w:rPr>
          <w:sz w:val="28"/>
          <w:szCs w:val="28"/>
          <w:lang w:eastAsia="en-US"/>
        </w:rPr>
        <w:t xml:space="preserve">безопасность гемотрансфузий, медицинских манипуляций и процедур в ведомственных </w:t>
      </w:r>
      <w:r w:rsidR="00950CC7" w:rsidRPr="00421B69">
        <w:rPr>
          <w:sz w:val="28"/>
          <w:szCs w:val="28"/>
          <w:lang w:eastAsia="en-US"/>
        </w:rPr>
        <w:t>медицинских</w:t>
      </w:r>
      <w:r w:rsidR="00950CC7" w:rsidRPr="00421B69">
        <w:rPr>
          <w:b/>
          <w:sz w:val="28"/>
          <w:szCs w:val="28"/>
          <w:lang w:eastAsia="en-US"/>
        </w:rPr>
        <w:t xml:space="preserve"> </w:t>
      </w:r>
      <w:r w:rsidR="00950CC7" w:rsidRPr="00421B69">
        <w:rPr>
          <w:sz w:val="28"/>
          <w:szCs w:val="28"/>
          <w:lang w:eastAsia="en-US"/>
        </w:rPr>
        <w:t xml:space="preserve">учреждениях </w:t>
      </w:r>
      <w:r w:rsidRPr="00421B69">
        <w:rPr>
          <w:sz w:val="28"/>
          <w:szCs w:val="28"/>
          <w:lang w:eastAsia="en-US"/>
        </w:rPr>
        <w:t>и учреждениях по представлению военнослужащим дополнительных услуг (стрижк</w:t>
      </w:r>
      <w:r w:rsidR="004D7E87">
        <w:rPr>
          <w:sz w:val="28"/>
          <w:szCs w:val="28"/>
          <w:lang w:eastAsia="en-US"/>
        </w:rPr>
        <w:t>и</w:t>
      </w:r>
      <w:r w:rsidRPr="00421B69">
        <w:rPr>
          <w:sz w:val="28"/>
          <w:szCs w:val="28"/>
          <w:lang w:eastAsia="en-US"/>
        </w:rPr>
        <w:t>, брить</w:t>
      </w:r>
      <w:r w:rsidR="004D7E87">
        <w:rPr>
          <w:sz w:val="28"/>
          <w:szCs w:val="28"/>
          <w:lang w:eastAsia="en-US"/>
        </w:rPr>
        <w:t>я</w:t>
      </w:r>
      <w:r w:rsidRPr="00421B69">
        <w:rPr>
          <w:sz w:val="28"/>
          <w:szCs w:val="28"/>
          <w:lang w:eastAsia="en-US"/>
        </w:rPr>
        <w:t>);</w:t>
      </w:r>
    </w:p>
    <w:p w:rsidR="00E42C1E" w:rsidRPr="00421B69" w:rsidRDefault="007B2308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д</w:t>
      </w:r>
      <w:r w:rsidR="00E42C1E" w:rsidRPr="00421B69">
        <w:rPr>
          <w:sz w:val="28"/>
          <w:szCs w:val="28"/>
          <w:lang w:eastAsia="en-US"/>
        </w:rPr>
        <w:t>) проведение работы по профилактик</w:t>
      </w:r>
      <w:r w:rsidR="004D7E87">
        <w:rPr>
          <w:sz w:val="28"/>
          <w:szCs w:val="28"/>
          <w:lang w:eastAsia="en-US"/>
        </w:rPr>
        <w:t>е</w:t>
      </w:r>
      <w:r w:rsidR="00E42C1E" w:rsidRPr="00421B69">
        <w:rPr>
          <w:sz w:val="28"/>
          <w:szCs w:val="28"/>
          <w:lang w:eastAsia="en-US"/>
        </w:rPr>
        <w:t xml:space="preserve"> </w:t>
      </w:r>
      <w:r w:rsidR="00E42C1E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E42C1E" w:rsidRPr="00421B69">
        <w:rPr>
          <w:sz w:val="28"/>
          <w:szCs w:val="28"/>
          <w:lang w:eastAsia="en-US"/>
        </w:rPr>
        <w:t>В и С среди командного состава.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DF3200" w:rsidRPr="00421B69">
        <w:rPr>
          <w:sz w:val="28"/>
          <w:szCs w:val="28"/>
          <w:lang w:eastAsia="en-US"/>
        </w:rPr>
        <w:t>3</w:t>
      </w:r>
      <w:r w:rsidRPr="00421B69">
        <w:rPr>
          <w:sz w:val="28"/>
          <w:szCs w:val="28"/>
          <w:lang w:eastAsia="en-US"/>
        </w:rPr>
        <w:t>. Министерство по социальной защите и труду Приднестровской Молдавской Республики обеспечи</w:t>
      </w:r>
      <w:r w:rsidR="00AC7B82" w:rsidRPr="00421B69">
        <w:rPr>
          <w:sz w:val="28"/>
          <w:szCs w:val="28"/>
          <w:lang w:eastAsia="en-US"/>
        </w:rPr>
        <w:t>вает</w:t>
      </w:r>
      <w:r w:rsidRPr="00421B69">
        <w:rPr>
          <w:sz w:val="28"/>
          <w:szCs w:val="28"/>
          <w:lang w:eastAsia="en-US"/>
        </w:rPr>
        <w:t>: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содействие просвещению и обучению работающих во всех подведомственных организаци</w:t>
      </w:r>
      <w:r w:rsidR="00CC0577">
        <w:rPr>
          <w:sz w:val="28"/>
          <w:szCs w:val="28"/>
          <w:lang w:eastAsia="en-US"/>
        </w:rPr>
        <w:t>ю</w:t>
      </w:r>
      <w:r w:rsidRPr="00421B69">
        <w:rPr>
          <w:sz w:val="28"/>
          <w:szCs w:val="28"/>
          <w:lang w:eastAsia="en-US"/>
        </w:rPr>
        <w:t xml:space="preserve"> основам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Pr="00421B69">
        <w:rPr>
          <w:sz w:val="28"/>
          <w:szCs w:val="28"/>
          <w:lang w:eastAsia="en-US"/>
        </w:rPr>
        <w:lastRenderedPageBreak/>
        <w:t>В и С посредством привлечения для данной работы специалистов лечебно-профилактических учреждений;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совместно со специалистами лечебно-профилактических учрежден</w:t>
      </w:r>
      <w:r w:rsidR="004D7E87">
        <w:rPr>
          <w:sz w:val="28"/>
          <w:szCs w:val="28"/>
          <w:lang w:eastAsia="en-US"/>
        </w:rPr>
        <w:t>ий городов и районов организацию</w:t>
      </w:r>
      <w:r w:rsidRPr="00421B69">
        <w:rPr>
          <w:sz w:val="28"/>
          <w:szCs w:val="28"/>
          <w:lang w:eastAsia="en-US"/>
        </w:rPr>
        <w:t xml:space="preserve"> проведения мероприятий по повышению уровня знаний, отношения и поведения работников подведомственных организаций посредством обучения основам профилактики </w:t>
      </w:r>
      <w:r w:rsidRPr="00421B69">
        <w:rPr>
          <w:color w:val="000000"/>
          <w:sz w:val="28"/>
          <w:szCs w:val="28"/>
          <w:lang w:eastAsia="ro-RO"/>
        </w:rPr>
        <w:t xml:space="preserve">вирусных </w:t>
      </w:r>
      <w:r w:rsidRPr="00421B69">
        <w:rPr>
          <w:color w:val="000000"/>
          <w:sz w:val="28"/>
          <w:szCs w:val="28"/>
          <w:lang w:eastAsia="ro-RO"/>
        </w:rPr>
        <w:br/>
        <w:t xml:space="preserve">гепатитов </w:t>
      </w:r>
      <w:r w:rsidRPr="00421B69">
        <w:rPr>
          <w:sz w:val="28"/>
          <w:szCs w:val="28"/>
          <w:lang w:eastAsia="en-US"/>
        </w:rPr>
        <w:t>В и С;</w:t>
      </w:r>
    </w:p>
    <w:p w:rsidR="00E42C1E" w:rsidRPr="00421B69" w:rsidRDefault="00E42C1E" w:rsidP="00E42C1E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в) включение вопросов, связанных с профилактикой </w:t>
      </w:r>
      <w:r w:rsidRPr="00421B69">
        <w:rPr>
          <w:color w:val="000000"/>
          <w:sz w:val="28"/>
          <w:szCs w:val="28"/>
          <w:lang w:eastAsia="ro-RO"/>
        </w:rPr>
        <w:t xml:space="preserve">вирусных </w:t>
      </w:r>
      <w:r w:rsidRPr="00421B69">
        <w:rPr>
          <w:color w:val="000000"/>
          <w:sz w:val="28"/>
          <w:szCs w:val="28"/>
          <w:lang w:eastAsia="ro-RO"/>
        </w:rPr>
        <w:br/>
        <w:t xml:space="preserve">гепатитов </w:t>
      </w:r>
      <w:r w:rsidRPr="00421B69">
        <w:rPr>
          <w:sz w:val="28"/>
          <w:szCs w:val="28"/>
          <w:lang w:eastAsia="en-US"/>
        </w:rPr>
        <w:t xml:space="preserve">В и С, в существующие программы обучения по охране труда </w:t>
      </w:r>
      <w:r w:rsidRPr="00421B69">
        <w:rPr>
          <w:sz w:val="28"/>
          <w:szCs w:val="28"/>
          <w:lang w:eastAsia="en-US"/>
        </w:rPr>
        <w:br/>
        <w:t>на рабочих местах.</w:t>
      </w:r>
    </w:p>
    <w:p w:rsidR="00AC7B82" w:rsidRPr="00421B69" w:rsidRDefault="00E42C1E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DF3200" w:rsidRPr="00421B69">
        <w:rPr>
          <w:sz w:val="28"/>
          <w:szCs w:val="28"/>
          <w:lang w:eastAsia="en-US"/>
        </w:rPr>
        <w:t>4</w:t>
      </w:r>
      <w:r w:rsidRPr="00421B69">
        <w:rPr>
          <w:sz w:val="28"/>
          <w:szCs w:val="28"/>
          <w:lang w:eastAsia="en-US"/>
        </w:rPr>
        <w:t xml:space="preserve">. </w:t>
      </w:r>
      <w:r w:rsidR="00AC7B82" w:rsidRPr="00421B69">
        <w:rPr>
          <w:sz w:val="28"/>
          <w:szCs w:val="28"/>
          <w:lang w:eastAsia="en-US"/>
        </w:rPr>
        <w:t>Министерство финансов Приднестровской Молдавской Республики обеспечивает</w:t>
      </w:r>
      <w:r w:rsidR="00FD5574" w:rsidRPr="00421B69">
        <w:rPr>
          <w:sz w:val="28"/>
          <w:szCs w:val="28"/>
          <w:lang w:eastAsia="en-US"/>
        </w:rPr>
        <w:t xml:space="preserve"> ежегодное</w:t>
      </w:r>
      <w:r w:rsidR="00AC7B82" w:rsidRPr="00421B69">
        <w:rPr>
          <w:sz w:val="28"/>
          <w:szCs w:val="28"/>
          <w:lang w:eastAsia="en-US"/>
        </w:rPr>
        <w:t xml:space="preserve"> финансирование Программы в размере сумм, утвержденных законом о бюджете на соответствующий </w:t>
      </w:r>
      <w:r w:rsidR="001969D5" w:rsidRPr="00421B69">
        <w:rPr>
          <w:sz w:val="28"/>
          <w:szCs w:val="28"/>
          <w:lang w:eastAsia="en-US"/>
        </w:rPr>
        <w:t xml:space="preserve">финансовый </w:t>
      </w:r>
      <w:r w:rsidR="00AC7B82" w:rsidRPr="00421B69">
        <w:rPr>
          <w:sz w:val="28"/>
          <w:szCs w:val="28"/>
          <w:lang w:eastAsia="en-US"/>
        </w:rPr>
        <w:t>год.</w:t>
      </w:r>
    </w:p>
    <w:p w:rsidR="00DF3200" w:rsidRPr="00421B69" w:rsidRDefault="00DF3200" w:rsidP="00DF3200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25. </w:t>
      </w:r>
      <w:r w:rsidR="00CC0577" w:rsidRPr="008F77FB">
        <w:rPr>
          <w:sz w:val="28"/>
          <w:szCs w:val="28"/>
        </w:rPr>
        <w:t>Минист</w:t>
      </w:r>
      <w:r w:rsidR="00CC0577">
        <w:rPr>
          <w:sz w:val="28"/>
          <w:szCs w:val="28"/>
        </w:rPr>
        <w:t>е</w:t>
      </w:r>
      <w:r w:rsidR="00CC0577" w:rsidRPr="008F77FB">
        <w:rPr>
          <w:sz w:val="28"/>
          <w:szCs w:val="28"/>
        </w:rPr>
        <w:t>р</w:t>
      </w:r>
      <w:r w:rsidR="00CC0577">
        <w:rPr>
          <w:sz w:val="28"/>
          <w:szCs w:val="28"/>
        </w:rPr>
        <w:t>ство</w:t>
      </w:r>
      <w:r w:rsidR="00CC0577" w:rsidRPr="008F77FB">
        <w:rPr>
          <w:sz w:val="28"/>
          <w:szCs w:val="28"/>
        </w:rPr>
        <w:t xml:space="preserve"> цифрового развития, связи и массовых коммуникаций Приднестровской Молдавской Республики </w:t>
      </w:r>
      <w:r w:rsidRPr="00421B69">
        <w:rPr>
          <w:sz w:val="28"/>
          <w:szCs w:val="28"/>
          <w:lang w:eastAsia="en-US"/>
        </w:rPr>
        <w:t xml:space="preserve">обеспечивает: </w:t>
      </w:r>
    </w:p>
    <w:p w:rsidR="00DF3200" w:rsidRPr="00DB48DD" w:rsidRDefault="00DF3200" w:rsidP="00DF3200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7B342C">
        <w:rPr>
          <w:sz w:val="28"/>
          <w:szCs w:val="28"/>
          <w:lang w:eastAsia="en-US"/>
        </w:rPr>
        <w:t xml:space="preserve">а) освещение информации о способах профилактики и проблемах вирусных гепатитов </w:t>
      </w:r>
      <w:r w:rsidRPr="007B342C">
        <w:rPr>
          <w:sz w:val="28"/>
          <w:szCs w:val="28"/>
          <w:lang w:val="en-US" w:eastAsia="en-US"/>
        </w:rPr>
        <w:t>B</w:t>
      </w:r>
      <w:r w:rsidRPr="007B342C">
        <w:rPr>
          <w:sz w:val="28"/>
          <w:szCs w:val="28"/>
          <w:lang w:eastAsia="en-US"/>
        </w:rPr>
        <w:t xml:space="preserve"> и </w:t>
      </w:r>
      <w:r w:rsidRPr="007B342C">
        <w:rPr>
          <w:sz w:val="28"/>
          <w:szCs w:val="28"/>
          <w:lang w:val="en-US" w:eastAsia="en-US"/>
        </w:rPr>
        <w:t>C</w:t>
      </w:r>
      <w:r w:rsidRPr="007B342C">
        <w:rPr>
          <w:sz w:val="28"/>
          <w:szCs w:val="28"/>
          <w:lang w:eastAsia="en-US"/>
        </w:rPr>
        <w:t>, а также о проблеме наркомании с учетом мнения специалистов и экспертов в сфере здравоохранения</w:t>
      </w:r>
      <w:r w:rsidR="007B342C" w:rsidRPr="007B342C">
        <w:rPr>
          <w:sz w:val="28"/>
          <w:szCs w:val="28"/>
          <w:lang w:eastAsia="en-US"/>
        </w:rPr>
        <w:t xml:space="preserve"> – в печатных и аудиовизуальных государственных средствах массовой</w:t>
      </w:r>
      <w:r w:rsidR="00425B71" w:rsidRPr="00425B71">
        <w:rPr>
          <w:sz w:val="28"/>
          <w:szCs w:val="28"/>
          <w:lang w:eastAsia="en-US"/>
        </w:rPr>
        <w:t xml:space="preserve"> </w:t>
      </w:r>
      <w:r w:rsidR="00425B71" w:rsidRPr="00DB48DD">
        <w:rPr>
          <w:sz w:val="28"/>
          <w:szCs w:val="28"/>
          <w:lang w:eastAsia="en-US"/>
        </w:rPr>
        <w:t>информации</w:t>
      </w:r>
      <w:r w:rsidRPr="00DB48DD">
        <w:rPr>
          <w:sz w:val="28"/>
          <w:szCs w:val="28"/>
          <w:lang w:eastAsia="en-US"/>
        </w:rPr>
        <w:t xml:space="preserve">; </w:t>
      </w:r>
    </w:p>
    <w:p w:rsidR="00DF3200" w:rsidRPr="00421B69" w:rsidRDefault="00DF3200" w:rsidP="00DF3200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б) выход в эфир видео- и аудиоматериалов о проблеме вирусных гепатитов </w:t>
      </w:r>
      <w:r w:rsidRPr="00421B69">
        <w:rPr>
          <w:sz w:val="28"/>
          <w:szCs w:val="28"/>
          <w:lang w:val="en-US" w:eastAsia="en-US"/>
        </w:rPr>
        <w:t>B</w:t>
      </w:r>
      <w:r w:rsidRPr="00421B69">
        <w:rPr>
          <w:sz w:val="28"/>
          <w:szCs w:val="28"/>
          <w:lang w:eastAsia="en-US"/>
        </w:rPr>
        <w:t xml:space="preserve"> и </w:t>
      </w:r>
      <w:r w:rsidRPr="00421B69">
        <w:rPr>
          <w:sz w:val="28"/>
          <w:szCs w:val="28"/>
          <w:lang w:val="en-US" w:eastAsia="en-US"/>
        </w:rPr>
        <w:t>C</w:t>
      </w:r>
      <w:r w:rsidRPr="00421B69">
        <w:rPr>
          <w:sz w:val="28"/>
          <w:szCs w:val="28"/>
          <w:lang w:eastAsia="en-US"/>
        </w:rPr>
        <w:t>.</w:t>
      </w:r>
    </w:p>
    <w:p w:rsidR="00B90890" w:rsidRPr="00421B69" w:rsidRDefault="00B90890" w:rsidP="00B908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421B69">
        <w:rPr>
          <w:color w:val="000000"/>
          <w:sz w:val="28"/>
          <w:szCs w:val="28"/>
          <w:lang w:eastAsia="en-US"/>
        </w:rPr>
        <w:t>2</w:t>
      </w:r>
      <w:r w:rsidR="001C1772" w:rsidRPr="00421B69">
        <w:rPr>
          <w:color w:val="000000"/>
          <w:sz w:val="28"/>
          <w:szCs w:val="28"/>
          <w:lang w:eastAsia="en-US"/>
        </w:rPr>
        <w:t>6</w:t>
      </w:r>
      <w:r w:rsidRPr="00421B69">
        <w:rPr>
          <w:color w:val="000000"/>
          <w:sz w:val="28"/>
          <w:szCs w:val="28"/>
          <w:lang w:eastAsia="en-US"/>
        </w:rPr>
        <w:t>. Государственные администрации городов и районов Приднестровской М</w:t>
      </w:r>
      <w:r w:rsidR="004721D4">
        <w:rPr>
          <w:color w:val="000000"/>
          <w:sz w:val="28"/>
          <w:szCs w:val="28"/>
          <w:lang w:eastAsia="en-US"/>
        </w:rPr>
        <w:t>олдавской Республики обеспечиваю</w:t>
      </w:r>
      <w:r w:rsidRPr="00421B69">
        <w:rPr>
          <w:color w:val="000000"/>
          <w:sz w:val="28"/>
          <w:szCs w:val="28"/>
          <w:lang w:eastAsia="en-US"/>
        </w:rPr>
        <w:t>т:</w:t>
      </w:r>
    </w:p>
    <w:p w:rsidR="00B90890" w:rsidRPr="004D7E87" w:rsidRDefault="004D7E87" w:rsidP="00B908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B90890" w:rsidRPr="004D7E87">
        <w:rPr>
          <w:color w:val="000000"/>
          <w:sz w:val="28"/>
          <w:szCs w:val="28"/>
          <w:lang w:eastAsia="en-US"/>
        </w:rPr>
        <w:t xml:space="preserve">) освещение информации по вопросам профилактики </w:t>
      </w:r>
      <w:r w:rsidR="00B90890" w:rsidRPr="004D7E87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B90890" w:rsidRPr="004D7E87">
        <w:rPr>
          <w:color w:val="000000"/>
          <w:sz w:val="28"/>
          <w:szCs w:val="28"/>
          <w:lang w:eastAsia="en-US"/>
        </w:rPr>
        <w:t>В и С</w:t>
      </w:r>
      <w:r w:rsidR="008274EE" w:rsidRPr="004D7E87">
        <w:rPr>
          <w:color w:val="000000"/>
          <w:sz w:val="28"/>
          <w:szCs w:val="28"/>
          <w:lang w:eastAsia="en-US"/>
        </w:rPr>
        <w:t xml:space="preserve"> </w:t>
      </w:r>
      <w:r w:rsidR="00B90890" w:rsidRPr="004D7E87">
        <w:rPr>
          <w:color w:val="000000"/>
          <w:sz w:val="28"/>
          <w:szCs w:val="28"/>
          <w:lang w:eastAsia="en-US"/>
        </w:rPr>
        <w:t>в средствах массовой информации;</w:t>
      </w:r>
    </w:p>
    <w:p w:rsidR="00B90890" w:rsidRPr="00421B69" w:rsidRDefault="004D7E87" w:rsidP="00B908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</w:t>
      </w:r>
      <w:r w:rsidR="00B90890" w:rsidRPr="00421B69">
        <w:rPr>
          <w:color w:val="000000"/>
          <w:sz w:val="28"/>
          <w:szCs w:val="28"/>
          <w:lang w:eastAsia="en-US"/>
        </w:rPr>
        <w:t>) разработку и внедрение меропр</w:t>
      </w:r>
      <w:r w:rsidR="007802BA" w:rsidRPr="00421B69">
        <w:rPr>
          <w:color w:val="000000"/>
          <w:sz w:val="28"/>
          <w:szCs w:val="28"/>
          <w:lang w:eastAsia="en-US"/>
        </w:rPr>
        <w:t>иятий по профилактике</w:t>
      </w:r>
      <w:r w:rsidR="00B90890" w:rsidRPr="00421B69">
        <w:rPr>
          <w:color w:val="000000"/>
          <w:sz w:val="28"/>
          <w:szCs w:val="28"/>
          <w:lang w:eastAsia="en-US"/>
        </w:rPr>
        <w:t xml:space="preserve"> </w:t>
      </w:r>
      <w:r w:rsidR="00B90890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B90890" w:rsidRPr="00421B69">
        <w:rPr>
          <w:color w:val="000000"/>
          <w:sz w:val="28"/>
          <w:szCs w:val="28"/>
          <w:lang w:eastAsia="en-US"/>
        </w:rPr>
        <w:t>В и С во всех организациях досуга населения;</w:t>
      </w:r>
    </w:p>
    <w:p w:rsidR="00B90890" w:rsidRPr="00421B69" w:rsidRDefault="004D7E87" w:rsidP="00B908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B90890" w:rsidRPr="00421B69">
        <w:rPr>
          <w:color w:val="000000"/>
          <w:sz w:val="28"/>
          <w:szCs w:val="28"/>
          <w:lang w:eastAsia="en-US"/>
        </w:rPr>
        <w:t xml:space="preserve">) участие во всех массовых мероприятиях, посвященных проблемам </w:t>
      </w:r>
      <w:r w:rsidR="00B90890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B90890" w:rsidRPr="00421B69">
        <w:rPr>
          <w:color w:val="000000"/>
          <w:sz w:val="28"/>
          <w:szCs w:val="28"/>
          <w:lang w:eastAsia="en-US"/>
        </w:rPr>
        <w:t>В и С, обучающихся (воспитанников) организаций образования;</w:t>
      </w:r>
    </w:p>
    <w:p w:rsidR="00B90890" w:rsidRPr="00421B69" w:rsidRDefault="004D7E87" w:rsidP="00B90890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</w:t>
      </w:r>
      <w:r w:rsidR="00B90890" w:rsidRPr="00421B69">
        <w:rPr>
          <w:color w:val="000000"/>
          <w:sz w:val="28"/>
          <w:szCs w:val="28"/>
          <w:lang w:eastAsia="en-US"/>
        </w:rPr>
        <w:t xml:space="preserve">) сотрудничество с международными организациями по вопросам профилактики </w:t>
      </w:r>
      <w:r w:rsidR="00B90890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B90890" w:rsidRPr="00421B69">
        <w:rPr>
          <w:color w:val="000000"/>
          <w:sz w:val="28"/>
          <w:szCs w:val="28"/>
          <w:lang w:eastAsia="en-US"/>
        </w:rPr>
        <w:t>В и С.</w:t>
      </w:r>
    </w:p>
    <w:p w:rsidR="00AC7B82" w:rsidRPr="00421B69" w:rsidRDefault="00E42C1E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2</w:t>
      </w:r>
      <w:r w:rsidR="001C1772" w:rsidRPr="00421B69">
        <w:rPr>
          <w:sz w:val="28"/>
          <w:szCs w:val="28"/>
          <w:lang w:eastAsia="en-US"/>
        </w:rPr>
        <w:t>7</w:t>
      </w:r>
      <w:r w:rsidRPr="00421B69">
        <w:rPr>
          <w:sz w:val="28"/>
          <w:szCs w:val="28"/>
          <w:lang w:eastAsia="en-US"/>
        </w:rPr>
        <w:t xml:space="preserve">. </w:t>
      </w:r>
      <w:r w:rsidR="00AC7B82" w:rsidRPr="00421B69">
        <w:rPr>
          <w:sz w:val="28"/>
          <w:szCs w:val="28"/>
          <w:lang w:eastAsia="en-US"/>
        </w:rPr>
        <w:t xml:space="preserve">Некоммерческие и международные организации, работающие в области профилактики </w:t>
      </w:r>
      <w:r w:rsidR="00AC7B82" w:rsidRPr="00421B69">
        <w:rPr>
          <w:color w:val="000000"/>
          <w:sz w:val="28"/>
          <w:szCs w:val="28"/>
          <w:lang w:eastAsia="ro-RO"/>
        </w:rPr>
        <w:t xml:space="preserve">вирусных гепатитов </w:t>
      </w:r>
      <w:r w:rsidR="00AC7B82" w:rsidRPr="00421B69">
        <w:rPr>
          <w:sz w:val="28"/>
          <w:szCs w:val="28"/>
          <w:lang w:eastAsia="en-US"/>
        </w:rPr>
        <w:t>В и С, вправе осуществлять финансировани</w:t>
      </w:r>
      <w:r w:rsidR="008F3DE8" w:rsidRPr="00421B69">
        <w:rPr>
          <w:sz w:val="28"/>
          <w:szCs w:val="28"/>
          <w:lang w:eastAsia="en-US"/>
        </w:rPr>
        <w:t>е</w:t>
      </w:r>
      <w:r w:rsidR="00AC7B82" w:rsidRPr="00421B69">
        <w:rPr>
          <w:sz w:val="28"/>
          <w:szCs w:val="28"/>
          <w:lang w:eastAsia="en-US"/>
        </w:rPr>
        <w:t>:</w:t>
      </w:r>
    </w:p>
    <w:p w:rsidR="00AC7B82" w:rsidRPr="00421B69" w:rsidRDefault="00AC7B82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а) </w:t>
      </w:r>
      <w:r w:rsidR="008F3DE8" w:rsidRPr="00421B69">
        <w:rPr>
          <w:sz w:val="28"/>
          <w:szCs w:val="28"/>
          <w:lang w:eastAsia="en-US"/>
        </w:rPr>
        <w:t xml:space="preserve">мероприятий по </w:t>
      </w:r>
      <w:r w:rsidRPr="00421B69">
        <w:rPr>
          <w:sz w:val="28"/>
          <w:szCs w:val="28"/>
          <w:lang w:eastAsia="en-US"/>
        </w:rPr>
        <w:t>продвижени</w:t>
      </w:r>
      <w:r w:rsidR="008F3DE8" w:rsidRPr="00421B69">
        <w:rPr>
          <w:sz w:val="28"/>
          <w:szCs w:val="28"/>
          <w:lang w:eastAsia="en-US"/>
        </w:rPr>
        <w:t>ю</w:t>
      </w:r>
      <w:r w:rsidRPr="00421B69">
        <w:rPr>
          <w:sz w:val="28"/>
          <w:szCs w:val="28"/>
          <w:lang w:eastAsia="en-US"/>
        </w:rPr>
        <w:t xml:space="preserve"> здорового образа жизни в целях исключения передачи вирусных гепатитов В и С;</w:t>
      </w:r>
    </w:p>
    <w:p w:rsidR="00F62108" w:rsidRPr="00421B69" w:rsidRDefault="00AC7B82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проведени</w:t>
      </w:r>
      <w:r w:rsidR="008F3DE8" w:rsidRPr="00421B69">
        <w:rPr>
          <w:sz w:val="28"/>
          <w:szCs w:val="28"/>
          <w:lang w:eastAsia="en-US"/>
        </w:rPr>
        <w:t>е</w:t>
      </w:r>
      <w:r w:rsidRPr="00421B69">
        <w:rPr>
          <w:sz w:val="28"/>
          <w:szCs w:val="28"/>
          <w:lang w:eastAsia="en-US"/>
        </w:rPr>
        <w:t xml:space="preserve"> ежегодно 28 июля Всемирного дня по борьбе с гепатитом.</w:t>
      </w:r>
    </w:p>
    <w:p w:rsidR="00AC7B82" w:rsidRPr="00421B69" w:rsidRDefault="00AC7B82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</w:p>
    <w:p w:rsidR="00AC7B82" w:rsidRPr="00421B69" w:rsidRDefault="00AC7B82" w:rsidP="00AC7B82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  <w:sectPr w:rsidR="00AC7B82" w:rsidRPr="00421B69" w:rsidSect="00E04B0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C7B82" w:rsidRPr="00421B69" w:rsidRDefault="00AC7B82" w:rsidP="00AC7B82">
      <w:pPr>
        <w:spacing w:before="120" w:after="120"/>
        <w:ind w:firstLine="539"/>
        <w:jc w:val="center"/>
        <w:rPr>
          <w:sz w:val="28"/>
          <w:szCs w:val="28"/>
        </w:rPr>
      </w:pPr>
      <w:r w:rsidRPr="00421B69">
        <w:rPr>
          <w:sz w:val="28"/>
          <w:szCs w:val="28"/>
        </w:rPr>
        <w:lastRenderedPageBreak/>
        <w:t>6. Мероприятия и объемы финансирования Программы</w:t>
      </w:r>
    </w:p>
    <w:tbl>
      <w:tblPr>
        <w:tblW w:w="16091" w:type="dxa"/>
        <w:jc w:val="center"/>
        <w:tblLook w:val="04A0" w:firstRow="1" w:lastRow="0" w:firstColumn="1" w:lastColumn="0" w:noHBand="0" w:noVBand="1"/>
      </w:tblPr>
      <w:tblGrid>
        <w:gridCol w:w="8212"/>
        <w:gridCol w:w="1678"/>
        <w:gridCol w:w="1619"/>
        <w:gridCol w:w="1600"/>
        <w:gridCol w:w="1444"/>
        <w:gridCol w:w="1525"/>
        <w:gridCol w:w="13"/>
      </w:tblGrid>
      <w:tr w:rsidR="00AC7B82" w:rsidRPr="00421B69" w:rsidTr="006242EB">
        <w:trPr>
          <w:gridAfter w:val="1"/>
          <w:wAfter w:w="13" w:type="dxa"/>
          <w:trHeight w:val="496"/>
          <w:jc w:val="center"/>
        </w:trPr>
        <w:tc>
          <w:tcPr>
            <w:tcW w:w="8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B82" w:rsidRPr="008E15DE" w:rsidRDefault="00AC7B82" w:rsidP="008E15DE">
            <w:pPr>
              <w:ind w:left="22"/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Мероприятие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2B4C1F">
            <w:pPr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202</w:t>
            </w:r>
            <w:r w:rsidRPr="008E15DE">
              <w:rPr>
                <w:bCs/>
                <w:color w:val="000000"/>
                <w:lang w:val="en-US"/>
              </w:rPr>
              <w:t>1</w:t>
            </w:r>
            <w:r w:rsidRPr="008E15DE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2B4C1F">
            <w:pPr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202</w:t>
            </w:r>
            <w:r w:rsidRPr="008E15DE">
              <w:rPr>
                <w:bCs/>
                <w:color w:val="000000"/>
                <w:lang w:val="en-US"/>
              </w:rPr>
              <w:t>2</w:t>
            </w:r>
            <w:r w:rsidRPr="008E15DE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2B4C1F">
            <w:pPr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202</w:t>
            </w:r>
            <w:r w:rsidRPr="008E15DE">
              <w:rPr>
                <w:bCs/>
                <w:color w:val="000000"/>
                <w:lang w:val="en-US"/>
              </w:rPr>
              <w:t>3</w:t>
            </w:r>
            <w:r w:rsidRPr="008E15DE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2B4C1F">
            <w:pPr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202</w:t>
            </w:r>
            <w:r w:rsidRPr="008E15DE">
              <w:rPr>
                <w:bCs/>
                <w:color w:val="000000"/>
                <w:lang w:val="en-US"/>
              </w:rPr>
              <w:t>4</w:t>
            </w:r>
            <w:r w:rsidRPr="008E15DE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B82" w:rsidRPr="008E15DE" w:rsidRDefault="00AC7B82" w:rsidP="002B4C1F">
            <w:pPr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Итого по Программе </w:t>
            </w:r>
          </w:p>
        </w:tc>
      </w:tr>
      <w:tr w:rsidR="00AC7B82" w:rsidRPr="00421B69" w:rsidTr="006242EB">
        <w:trPr>
          <w:gridAfter w:val="1"/>
          <w:wAfter w:w="13" w:type="dxa"/>
          <w:trHeight w:val="507"/>
          <w:jc w:val="center"/>
        </w:trPr>
        <w:tc>
          <w:tcPr>
            <w:tcW w:w="8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82" w:rsidRPr="008E15DE" w:rsidRDefault="00AC7B82" w:rsidP="008E15DE">
            <w:pPr>
              <w:ind w:left="22"/>
              <w:rPr>
                <w:bCs/>
                <w:color w:val="000000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7B82" w:rsidRPr="008E15DE" w:rsidRDefault="00AC7B82" w:rsidP="002B4C1F">
            <w:pPr>
              <w:rPr>
                <w:bCs/>
                <w:color w:val="000000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7B82" w:rsidRPr="008E15DE" w:rsidRDefault="00AC7B82" w:rsidP="002B4C1F">
            <w:pPr>
              <w:rPr>
                <w:bCs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7B82" w:rsidRPr="008E15DE" w:rsidRDefault="00AC7B82" w:rsidP="002B4C1F">
            <w:pPr>
              <w:rPr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C7B82" w:rsidRPr="008E15DE" w:rsidRDefault="00AC7B82" w:rsidP="002B4C1F">
            <w:pPr>
              <w:rPr>
                <w:bCs/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7B82" w:rsidRPr="008E15DE" w:rsidRDefault="00AC7B82" w:rsidP="002B4C1F">
            <w:pPr>
              <w:rPr>
                <w:bCs/>
                <w:color w:val="000000"/>
              </w:rPr>
            </w:pPr>
          </w:p>
        </w:tc>
      </w:tr>
      <w:tr w:rsidR="00AC7B82" w:rsidRPr="00421B69" w:rsidTr="006242EB">
        <w:trPr>
          <w:trHeight w:val="346"/>
          <w:jc w:val="center"/>
        </w:trPr>
        <w:tc>
          <w:tcPr>
            <w:tcW w:w="16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8E15DE">
            <w:pPr>
              <w:ind w:left="22"/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Раздел I.</w:t>
            </w:r>
            <w:r w:rsidRPr="008E15DE">
              <w:rPr>
                <w:color w:val="000000"/>
              </w:rPr>
              <w:t xml:space="preserve"> </w:t>
            </w:r>
            <w:r w:rsidRPr="008E15DE">
              <w:rPr>
                <w:bCs/>
                <w:color w:val="000000"/>
              </w:rPr>
              <w:t>Развитие услуг лабораторной диагностики и скрининга вирусных гепатитов В и С</w:t>
            </w:r>
          </w:p>
        </w:tc>
      </w:tr>
      <w:tr w:rsidR="00AC7B82" w:rsidRPr="00421B69" w:rsidTr="00CB0A5F">
        <w:trPr>
          <w:gridAfter w:val="1"/>
          <w:wAfter w:w="13" w:type="dxa"/>
          <w:trHeight w:val="948"/>
          <w:jc w:val="center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8E15DE">
            <w:pPr>
              <w:ind w:left="22"/>
              <w:jc w:val="both"/>
              <w:rPr>
                <w:color w:val="000000"/>
              </w:rPr>
            </w:pPr>
            <w:r w:rsidRPr="008E15DE">
              <w:rPr>
                <w:color w:val="000000"/>
              </w:rPr>
              <w:t>1. Обеспечение лабораторий оборудованием и расходными материалами, необходимыми для исследования на маркеры вирусных гепатитов В и С (</w:t>
            </w:r>
            <w:r w:rsidR="00B90890" w:rsidRPr="008E15DE">
              <w:rPr>
                <w:color w:val="000000"/>
              </w:rPr>
              <w:t>методами ELIS</w:t>
            </w:r>
            <w:r w:rsidRPr="008E15DE">
              <w:rPr>
                <w:color w:val="000000"/>
              </w:rPr>
              <w:t>А, PCR), а также обучение и подготовка квалифицированного персонала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600 062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600 062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F864D4" w:rsidP="00113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600 062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600 062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2 400 248</w:t>
            </w:r>
          </w:p>
        </w:tc>
      </w:tr>
      <w:tr w:rsidR="00AC7B82" w:rsidRPr="00421B69" w:rsidTr="00CB0A5F">
        <w:trPr>
          <w:gridAfter w:val="1"/>
          <w:wAfter w:w="13" w:type="dxa"/>
          <w:trHeight w:val="718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8E15DE">
            <w:pPr>
              <w:ind w:left="22"/>
              <w:jc w:val="both"/>
            </w:pPr>
            <w:r w:rsidRPr="008E15DE">
              <w:t xml:space="preserve">2. Поддержание на высоком уровне </w:t>
            </w:r>
            <w:proofErr w:type="spellStart"/>
            <w:r w:rsidRPr="008E15DE">
              <w:t>трансфузионной</w:t>
            </w:r>
            <w:proofErr w:type="spellEnd"/>
            <w:r w:rsidRPr="008E15DE">
              <w:t xml:space="preserve"> безопасности путем тестирования доноров на маркеры вирусных гепатитов В и С в соответствии с действующими алгоритмами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1 088 585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1 064 729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F864D4" w:rsidP="00113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1 064 729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1 064 729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4 282 772 </w:t>
            </w:r>
          </w:p>
        </w:tc>
      </w:tr>
      <w:tr w:rsidR="00AC7B82" w:rsidRPr="00421B69" w:rsidTr="00CB0A5F">
        <w:trPr>
          <w:gridAfter w:val="1"/>
          <w:wAfter w:w="13" w:type="dxa"/>
          <w:trHeight w:val="632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DF6D2E" w:rsidRDefault="00AC7B82" w:rsidP="00DF6D2E">
            <w:pPr>
              <w:ind w:left="22"/>
              <w:jc w:val="both"/>
            </w:pPr>
            <w:r w:rsidRPr="00DF6D2E">
              <w:t xml:space="preserve">3. </w:t>
            </w:r>
            <w:proofErr w:type="spellStart"/>
            <w:r w:rsidR="00DF6D2E" w:rsidRPr="00DF6D2E">
              <w:t>С</w:t>
            </w:r>
            <w:r w:rsidR="00950CC7" w:rsidRPr="00DF6D2E">
              <w:t>крининговы</w:t>
            </w:r>
            <w:r w:rsidR="00DF6D2E" w:rsidRPr="00DF6D2E">
              <w:t>е</w:t>
            </w:r>
            <w:proofErr w:type="spellEnd"/>
            <w:r w:rsidR="00950CC7" w:rsidRPr="00DF6D2E">
              <w:t xml:space="preserve"> и лабораторны</w:t>
            </w:r>
            <w:r w:rsidR="00DF6D2E" w:rsidRPr="00DF6D2E">
              <w:t>е</w:t>
            </w:r>
            <w:r w:rsidR="00950CC7" w:rsidRPr="00DF6D2E">
              <w:t xml:space="preserve"> исследовани</w:t>
            </w:r>
            <w:r w:rsidR="00DF6D2E" w:rsidRPr="00DF6D2E">
              <w:t>я</w:t>
            </w:r>
            <w:r w:rsidR="00950CC7" w:rsidRPr="00DF6D2E">
              <w:t xml:space="preserve"> населения на выявление маркеров вирусных гепатитов В и 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2 202 228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2 202 228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F864D4" w:rsidP="00113C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2 202 228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2 202 228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8 808 912</w:t>
            </w:r>
          </w:p>
        </w:tc>
      </w:tr>
      <w:tr w:rsidR="00AC7B82" w:rsidRPr="00421B69" w:rsidTr="00CB0A5F">
        <w:trPr>
          <w:gridAfter w:val="1"/>
          <w:wAfter w:w="13" w:type="dxa"/>
          <w:trHeight w:val="1264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8E15DE">
            <w:pPr>
              <w:ind w:left="22"/>
              <w:jc w:val="both"/>
            </w:pPr>
            <w:r w:rsidRPr="008E15DE">
              <w:t>4. Лабораторное подтверждение диагноза вирусных гепатитов В и С для первичных реактивных или позитивных проб в подозрительных, ложноположительных, спорных, конфликтных и других случаях в лаборатории государственного учреждения «Центр по профилактике и борьбе со СПИД и инфекционными заболеваниями»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 951 950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951 950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951 950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951 950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 3 807 800 </w:t>
            </w:r>
          </w:p>
        </w:tc>
      </w:tr>
      <w:tr w:rsidR="00AC7B82" w:rsidRPr="00421B69" w:rsidTr="00CB0A5F">
        <w:trPr>
          <w:gridAfter w:val="1"/>
          <w:wAfter w:w="13" w:type="dxa"/>
          <w:trHeight w:val="331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8E15DE">
            <w:pPr>
              <w:ind w:left="22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4 842 825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4 818 969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 4 818 969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4 818 969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 19 299 732 </w:t>
            </w:r>
          </w:p>
        </w:tc>
      </w:tr>
      <w:tr w:rsidR="00AC7B82" w:rsidRPr="00421B69" w:rsidTr="006242EB">
        <w:trPr>
          <w:trHeight w:val="346"/>
          <w:jc w:val="center"/>
        </w:trPr>
        <w:tc>
          <w:tcPr>
            <w:tcW w:w="16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7B82" w:rsidRPr="008E15DE" w:rsidRDefault="00AC7B82" w:rsidP="008E15DE">
            <w:pPr>
              <w:ind w:left="22"/>
              <w:jc w:val="center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Раздел II. Организация государственного регистра больных вирусными гепатитами В и С и обеспечение их лечения</w:t>
            </w:r>
          </w:p>
        </w:tc>
      </w:tr>
      <w:tr w:rsidR="00AC7B82" w:rsidRPr="00421B69" w:rsidTr="004D7E87">
        <w:trPr>
          <w:gridAfter w:val="1"/>
          <w:wAfter w:w="13" w:type="dxa"/>
          <w:trHeight w:val="273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4D7E87">
            <w:pPr>
              <w:ind w:left="22"/>
              <w:jc w:val="both"/>
              <w:rPr>
                <w:color w:val="000000"/>
              </w:rPr>
            </w:pPr>
            <w:r w:rsidRPr="008E15DE">
              <w:rPr>
                <w:color w:val="000000"/>
              </w:rPr>
              <w:t xml:space="preserve">1. Организация и обеспечение лечения больных вирусными гепатитами В и С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4 612 473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 4 612 473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 4 612 473 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4 612 473 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 18 449 892 </w:t>
            </w:r>
          </w:p>
        </w:tc>
      </w:tr>
      <w:tr w:rsidR="00AC7B82" w:rsidRPr="00421B69" w:rsidTr="00CB0A5F">
        <w:trPr>
          <w:gridAfter w:val="1"/>
          <w:wAfter w:w="13" w:type="dxa"/>
          <w:trHeight w:val="277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B82" w:rsidRPr="008E15DE" w:rsidRDefault="00AC7B82" w:rsidP="008E15DE">
            <w:pPr>
              <w:ind w:left="22"/>
              <w:jc w:val="both"/>
              <w:rPr>
                <w:color w:val="000000"/>
              </w:rPr>
            </w:pPr>
            <w:r w:rsidRPr="008E15DE">
              <w:rPr>
                <w:color w:val="000000"/>
              </w:rPr>
              <w:t>2. Создание государственного регистра больных вирусными гепатитами В и С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296 496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7B82" w:rsidRPr="008E15DE" w:rsidRDefault="00AC7B82" w:rsidP="00113C3B">
            <w:pPr>
              <w:jc w:val="right"/>
              <w:rPr>
                <w:color w:val="000000"/>
              </w:rPr>
            </w:pPr>
            <w:r w:rsidRPr="008E15DE">
              <w:rPr>
                <w:color w:val="000000"/>
              </w:rPr>
              <w:t xml:space="preserve">296 496 </w:t>
            </w:r>
          </w:p>
        </w:tc>
      </w:tr>
      <w:tr w:rsidR="00AC7B82" w:rsidRPr="00421B69" w:rsidTr="00CB0A5F">
        <w:trPr>
          <w:gridAfter w:val="1"/>
          <w:wAfter w:w="13" w:type="dxa"/>
          <w:trHeight w:val="277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7B82" w:rsidRPr="008E15DE" w:rsidRDefault="00AC7B82" w:rsidP="008E15DE">
            <w:pPr>
              <w:ind w:left="22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4 612 473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 4 908 969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 4 612 473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4 612 473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 18 746 388 </w:t>
            </w:r>
          </w:p>
        </w:tc>
      </w:tr>
      <w:tr w:rsidR="00AC7B82" w:rsidRPr="00421B69" w:rsidTr="00CB0A5F">
        <w:trPr>
          <w:gridAfter w:val="1"/>
          <w:wAfter w:w="13" w:type="dxa"/>
          <w:trHeight w:val="331"/>
          <w:jc w:val="center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7B82" w:rsidRPr="008E15DE" w:rsidRDefault="00AC7B82" w:rsidP="008E15DE">
            <w:pPr>
              <w:ind w:left="22"/>
              <w:rPr>
                <w:bCs/>
                <w:color w:val="000000"/>
              </w:rPr>
            </w:pPr>
            <w:r w:rsidRPr="008E15DE">
              <w:rPr>
                <w:bCs/>
              </w:rPr>
              <w:t>Всего по Программе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9 455 298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9 727 938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9 431 442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>9 431 442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C7B82" w:rsidRPr="008E15DE" w:rsidRDefault="00AC7B82" w:rsidP="00113C3B">
            <w:pPr>
              <w:jc w:val="right"/>
              <w:rPr>
                <w:bCs/>
                <w:color w:val="000000"/>
              </w:rPr>
            </w:pPr>
            <w:r w:rsidRPr="008E15DE">
              <w:rPr>
                <w:bCs/>
                <w:color w:val="000000"/>
              </w:rPr>
              <w:t xml:space="preserve">38 046 </w:t>
            </w:r>
            <w:r w:rsidR="001C1772" w:rsidRPr="008E15DE">
              <w:rPr>
                <w:bCs/>
                <w:color w:val="000000"/>
              </w:rPr>
              <w:t>120</w:t>
            </w:r>
          </w:p>
        </w:tc>
      </w:tr>
    </w:tbl>
    <w:p w:rsidR="00AC7B82" w:rsidRPr="00421B69" w:rsidRDefault="00AC7B82" w:rsidP="00AC7B8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  <w:sectPr w:rsidR="00AC7B82" w:rsidRPr="00421B69" w:rsidSect="001E404F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B90890" w:rsidRPr="00421B69" w:rsidRDefault="00FD190B" w:rsidP="00FD190B">
      <w:pPr>
        <w:tabs>
          <w:tab w:val="left" w:pos="284"/>
        </w:tabs>
        <w:jc w:val="center"/>
        <w:rPr>
          <w:bCs/>
          <w:color w:val="000000"/>
          <w:sz w:val="28"/>
          <w:szCs w:val="28"/>
          <w:lang w:eastAsia="ro-RO"/>
        </w:rPr>
      </w:pPr>
      <w:r>
        <w:rPr>
          <w:bCs/>
          <w:sz w:val="28"/>
          <w:szCs w:val="28"/>
          <w:lang w:eastAsia="en-US"/>
        </w:rPr>
        <w:lastRenderedPageBreak/>
        <w:t xml:space="preserve">7. </w:t>
      </w:r>
      <w:r w:rsidR="00B90890" w:rsidRPr="00421B69">
        <w:rPr>
          <w:bCs/>
          <w:color w:val="000000"/>
          <w:sz w:val="28"/>
          <w:szCs w:val="28"/>
          <w:lang w:eastAsia="ro-RO"/>
        </w:rPr>
        <w:t xml:space="preserve">Оценка социально-экономической эффективности </w:t>
      </w:r>
    </w:p>
    <w:p w:rsidR="00B90890" w:rsidRPr="00421B69" w:rsidRDefault="00B90890" w:rsidP="00B90890">
      <w:pPr>
        <w:tabs>
          <w:tab w:val="left" w:pos="284"/>
        </w:tabs>
        <w:jc w:val="center"/>
        <w:rPr>
          <w:bCs/>
          <w:color w:val="000000"/>
          <w:sz w:val="28"/>
          <w:szCs w:val="28"/>
          <w:lang w:eastAsia="ro-RO"/>
        </w:rPr>
      </w:pPr>
      <w:r w:rsidRPr="00421B69">
        <w:rPr>
          <w:bCs/>
          <w:color w:val="000000"/>
          <w:sz w:val="28"/>
          <w:szCs w:val="28"/>
          <w:lang w:eastAsia="ro-RO"/>
        </w:rPr>
        <w:t>и последствий реализации Программы</w:t>
      </w:r>
    </w:p>
    <w:p w:rsidR="00B90890" w:rsidRPr="00421B69" w:rsidRDefault="00B90890" w:rsidP="00B90890">
      <w:pPr>
        <w:tabs>
          <w:tab w:val="left" w:pos="284"/>
        </w:tabs>
        <w:ind w:firstLine="709"/>
        <w:jc w:val="center"/>
        <w:rPr>
          <w:sz w:val="28"/>
          <w:szCs w:val="28"/>
          <w:lang w:eastAsia="en-US"/>
        </w:rPr>
      </w:pPr>
    </w:p>
    <w:p w:rsidR="00B90890" w:rsidRPr="00421B69" w:rsidRDefault="00B90890" w:rsidP="00B908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>2</w:t>
      </w:r>
      <w:r w:rsidR="00DF3200" w:rsidRPr="00421B69">
        <w:rPr>
          <w:bCs/>
          <w:sz w:val="28"/>
          <w:szCs w:val="28"/>
          <w:lang w:eastAsia="en-US"/>
        </w:rPr>
        <w:t>8</w:t>
      </w:r>
      <w:r w:rsidRPr="00421B69">
        <w:rPr>
          <w:bCs/>
          <w:sz w:val="28"/>
          <w:szCs w:val="28"/>
          <w:lang w:eastAsia="en-US"/>
        </w:rPr>
        <w:t>.</w:t>
      </w:r>
      <w:r w:rsidRPr="00421B69">
        <w:rPr>
          <w:sz w:val="28"/>
          <w:szCs w:val="28"/>
          <w:lang w:eastAsia="en-US"/>
        </w:rPr>
        <w:t xml:space="preserve"> </w:t>
      </w:r>
      <w:r w:rsidR="00AF005C">
        <w:rPr>
          <w:sz w:val="28"/>
          <w:szCs w:val="28"/>
          <w:lang w:eastAsia="en-US"/>
        </w:rPr>
        <w:t>Настоящая Программа внедря</w:t>
      </w:r>
      <w:r w:rsidR="005E6C84">
        <w:rPr>
          <w:sz w:val="28"/>
          <w:szCs w:val="28"/>
          <w:lang w:eastAsia="en-US"/>
        </w:rPr>
        <w:t>е</w:t>
      </w:r>
      <w:r w:rsidR="00AF005C">
        <w:rPr>
          <w:sz w:val="28"/>
          <w:szCs w:val="28"/>
          <w:lang w:eastAsia="en-US"/>
        </w:rPr>
        <w:t>тся</w:t>
      </w:r>
      <w:r w:rsidRPr="00421B69">
        <w:rPr>
          <w:sz w:val="28"/>
          <w:szCs w:val="28"/>
          <w:lang w:eastAsia="en-US"/>
        </w:rPr>
        <w:t xml:space="preserve"> с целью улучшения состояния здоровья населения путем снижения заболеваемости, инвалидности и смертности, вызванных острыми</w:t>
      </w:r>
      <w:r w:rsidR="00134F36" w:rsidRPr="00421B69">
        <w:rPr>
          <w:sz w:val="28"/>
          <w:szCs w:val="28"/>
          <w:lang w:eastAsia="en-US"/>
        </w:rPr>
        <w:t>,</w:t>
      </w:r>
      <w:r w:rsidR="008274EE">
        <w:rPr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 xml:space="preserve">хроническими вирусными гепатитами В </w:t>
      </w:r>
      <w:r w:rsidRPr="00421B69">
        <w:rPr>
          <w:sz w:val="28"/>
          <w:szCs w:val="28"/>
          <w:lang w:eastAsia="en-US"/>
        </w:rPr>
        <w:br/>
        <w:t>и С. Эта цель будет достигаться путем укрепления мер контроля по профилактике вирусных гепатитов В и С по всем направлениям: предупреждение факторов риска, раннее выявление, обеспечение доступа к качественным услугам по диагностике и лечению.</w:t>
      </w:r>
    </w:p>
    <w:p w:rsidR="00B90890" w:rsidRPr="00421B69" w:rsidRDefault="00DF3200" w:rsidP="00B908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>29</w:t>
      </w:r>
      <w:r w:rsidR="00B90890" w:rsidRPr="00421B69">
        <w:rPr>
          <w:sz w:val="28"/>
          <w:szCs w:val="28"/>
          <w:lang w:eastAsia="en-US"/>
        </w:rPr>
        <w:t>. О</w:t>
      </w:r>
      <w:r w:rsidR="00B90890" w:rsidRPr="00421B69">
        <w:rPr>
          <w:color w:val="000000"/>
          <w:sz w:val="28"/>
          <w:szCs w:val="28"/>
          <w:lang w:eastAsia="ro-RO"/>
        </w:rPr>
        <w:t>жидаемые результаты вследствие внедрения настоящей Программы</w:t>
      </w:r>
      <w:r w:rsidR="00B90890" w:rsidRPr="00421B69">
        <w:rPr>
          <w:sz w:val="28"/>
          <w:szCs w:val="28"/>
          <w:lang w:eastAsia="en-US"/>
        </w:rPr>
        <w:t>: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обеспечение всех лабораторий лечебно-профилактических учреждений</w:t>
      </w:r>
      <w:r w:rsidRPr="00421B69">
        <w:rPr>
          <w:b/>
          <w:sz w:val="28"/>
          <w:szCs w:val="28"/>
          <w:lang w:eastAsia="en-US"/>
        </w:rPr>
        <w:t xml:space="preserve"> </w:t>
      </w:r>
      <w:r w:rsidRPr="00421B69">
        <w:rPr>
          <w:sz w:val="28"/>
          <w:szCs w:val="28"/>
          <w:lang w:eastAsia="en-US"/>
        </w:rPr>
        <w:t xml:space="preserve">диагностическими тестами для определения маркеров вирусных гепатитов В и С; 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сокращение на 50 процентов до</w:t>
      </w:r>
      <w:r w:rsidR="00134F36" w:rsidRPr="00421B69">
        <w:rPr>
          <w:sz w:val="28"/>
          <w:szCs w:val="28"/>
          <w:lang w:eastAsia="en-US"/>
        </w:rPr>
        <w:t xml:space="preserve"> 31</w:t>
      </w:r>
      <w:r w:rsidR="008274EE">
        <w:rPr>
          <w:sz w:val="28"/>
          <w:szCs w:val="28"/>
          <w:lang w:eastAsia="en-US"/>
        </w:rPr>
        <w:t xml:space="preserve"> </w:t>
      </w:r>
      <w:r w:rsidR="00134F36" w:rsidRPr="00421B69">
        <w:rPr>
          <w:sz w:val="28"/>
          <w:szCs w:val="28"/>
          <w:lang w:eastAsia="en-US"/>
        </w:rPr>
        <w:t xml:space="preserve">декабря </w:t>
      </w:r>
      <w:r w:rsidRPr="00421B69">
        <w:rPr>
          <w:sz w:val="28"/>
          <w:szCs w:val="28"/>
          <w:lang w:eastAsia="en-US"/>
        </w:rPr>
        <w:t xml:space="preserve">2024 года заболеваемости </w:t>
      </w:r>
      <w:r w:rsidRPr="00421B69">
        <w:rPr>
          <w:sz w:val="28"/>
          <w:szCs w:val="28"/>
          <w:lang w:eastAsia="en-US"/>
        </w:rPr>
        <w:br/>
        <w:t>и распространенности вирусных гепатитов В и С;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в) повышение уровня знаний о вирусных гепатитах В и С среди населения в целом, а также среди представителей групп с повышенным риском инфицирования;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г) лечение с обеспечением диспансеризации не менее 50 процентов больных вирусными гепатитами В и С </w:t>
      </w:r>
      <w:r w:rsidR="00134F36" w:rsidRPr="00421B69">
        <w:rPr>
          <w:sz w:val="28"/>
          <w:szCs w:val="28"/>
          <w:lang w:eastAsia="en-US"/>
        </w:rPr>
        <w:t xml:space="preserve">до 31 </w:t>
      </w:r>
      <w:r w:rsidR="00950CC7" w:rsidRPr="00421B69">
        <w:rPr>
          <w:sz w:val="28"/>
          <w:szCs w:val="28"/>
          <w:lang w:eastAsia="en-US"/>
        </w:rPr>
        <w:t>декабря 2024</w:t>
      </w:r>
      <w:r w:rsidRPr="00421B69">
        <w:rPr>
          <w:sz w:val="28"/>
          <w:szCs w:val="28"/>
          <w:lang w:eastAsia="en-US"/>
        </w:rPr>
        <w:t xml:space="preserve"> года;</w:t>
      </w:r>
    </w:p>
    <w:p w:rsidR="00F62108" w:rsidRPr="00421B69" w:rsidRDefault="00B90890" w:rsidP="00B90890">
      <w:pPr>
        <w:ind w:firstLine="709"/>
        <w:jc w:val="both"/>
        <w:rPr>
          <w:color w:val="000000"/>
          <w:sz w:val="28"/>
          <w:szCs w:val="28"/>
        </w:rPr>
      </w:pPr>
      <w:r w:rsidRPr="00421B69">
        <w:rPr>
          <w:sz w:val="28"/>
          <w:szCs w:val="28"/>
          <w:lang w:eastAsia="en-US"/>
        </w:rPr>
        <w:t>д) разработка</w:t>
      </w:r>
      <w:r w:rsidRPr="00421B69">
        <w:rPr>
          <w:color w:val="000000"/>
          <w:sz w:val="28"/>
          <w:szCs w:val="28"/>
        </w:rPr>
        <w:t xml:space="preserve"> государственного регистра больных вирусными гепатитами В и С.</w:t>
      </w:r>
    </w:p>
    <w:p w:rsidR="00B90890" w:rsidRPr="00421B69" w:rsidRDefault="00B90890" w:rsidP="00B90890">
      <w:pPr>
        <w:ind w:firstLine="709"/>
        <w:jc w:val="both"/>
        <w:rPr>
          <w:color w:val="000000"/>
          <w:sz w:val="28"/>
          <w:szCs w:val="28"/>
        </w:rPr>
      </w:pPr>
    </w:p>
    <w:p w:rsidR="00B90890" w:rsidRPr="00421B69" w:rsidRDefault="00B90890" w:rsidP="00B90890">
      <w:pPr>
        <w:tabs>
          <w:tab w:val="left" w:pos="1260"/>
        </w:tabs>
        <w:jc w:val="center"/>
        <w:rPr>
          <w:bCs/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 xml:space="preserve">8. Показатели прогресса и достижений </w:t>
      </w:r>
    </w:p>
    <w:p w:rsidR="00B90890" w:rsidRPr="00421B69" w:rsidRDefault="00B90890" w:rsidP="00B90890">
      <w:pPr>
        <w:tabs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>3</w:t>
      </w:r>
      <w:r w:rsidR="00DF3200" w:rsidRPr="00421B69">
        <w:rPr>
          <w:bCs/>
          <w:sz w:val="28"/>
          <w:szCs w:val="28"/>
          <w:lang w:eastAsia="en-US"/>
        </w:rPr>
        <w:t>0</w:t>
      </w:r>
      <w:r w:rsidRPr="00421B69">
        <w:rPr>
          <w:bCs/>
          <w:sz w:val="28"/>
          <w:szCs w:val="28"/>
          <w:lang w:eastAsia="en-US"/>
        </w:rPr>
        <w:t>.</w:t>
      </w:r>
      <w:r w:rsidRPr="00421B69">
        <w:rPr>
          <w:sz w:val="28"/>
          <w:szCs w:val="28"/>
          <w:lang w:eastAsia="en-US"/>
        </w:rPr>
        <w:t xml:space="preserve"> Мониторинг настоящей Программы будет осуществляться на основе следующих показателей:</w:t>
      </w:r>
    </w:p>
    <w:p w:rsidR="00B90890" w:rsidRPr="00421B69" w:rsidRDefault="00B90890" w:rsidP="00B90890">
      <w:pPr>
        <w:tabs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показатели воздействия:</w:t>
      </w:r>
    </w:p>
    <w:p w:rsidR="00B90890" w:rsidRPr="00421B69" w:rsidRDefault="00B90890" w:rsidP="00B9089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заболеваемость острыми вирусными гепатитами В и С на </w:t>
      </w:r>
      <w:r w:rsidR="00FD190B">
        <w:rPr>
          <w:sz w:val="28"/>
          <w:szCs w:val="28"/>
          <w:lang w:eastAsia="en-US"/>
        </w:rPr>
        <w:br/>
      </w:r>
      <w:r w:rsidRPr="00421B69">
        <w:rPr>
          <w:sz w:val="28"/>
          <w:szCs w:val="28"/>
          <w:lang w:eastAsia="en-US"/>
        </w:rPr>
        <w:t>100 (сто) тысяч населения (дети/взрослые; сельская/городская местность);</w:t>
      </w:r>
    </w:p>
    <w:p w:rsidR="00B90890" w:rsidRPr="00421B69" w:rsidRDefault="00B90890" w:rsidP="00B9089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заболеваемость и распространенность хронических вирусных гепатитов В и С, циррозов печени на 100 (сто) тысяч населения (дети/взрослые);</w:t>
      </w:r>
    </w:p>
    <w:p w:rsidR="00B90890" w:rsidRPr="00421B69" w:rsidRDefault="00B90890" w:rsidP="00B9089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удельный вес (процент) лиц в группах повышенного риска инфицирования, вакцинированных против вирусного гепатита B;</w:t>
      </w:r>
    </w:p>
    <w:p w:rsidR="00B90890" w:rsidRPr="00421B69" w:rsidRDefault="00B90890" w:rsidP="00B9089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число лиц, умерших от хронических вирусных гепатитов В и С, циррозов печени, вызванных вышеназванными вирусами, на 100 (сто) тысяч населения;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показатели результативности:</w:t>
      </w:r>
    </w:p>
    <w:p w:rsidR="00B90890" w:rsidRPr="00421B69" w:rsidRDefault="00FD190B" w:rsidP="00FD190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B90890" w:rsidRPr="00421B69">
        <w:rPr>
          <w:sz w:val="28"/>
          <w:szCs w:val="28"/>
          <w:lang w:eastAsia="en-US"/>
        </w:rPr>
        <w:t xml:space="preserve">удельный вес (процент) случаев вирусных гепатитов В и С </w:t>
      </w:r>
      <w:r w:rsidR="00B90890" w:rsidRPr="00421B69">
        <w:rPr>
          <w:sz w:val="28"/>
          <w:szCs w:val="28"/>
          <w:lang w:eastAsia="en-US"/>
        </w:rPr>
        <w:br/>
        <w:t>с внутрибольничным путем передачи;</w:t>
      </w:r>
    </w:p>
    <w:p w:rsidR="00B90890" w:rsidRPr="00421B69" w:rsidRDefault="0071630A" w:rsidP="0071630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</w:t>
      </w:r>
      <w:r w:rsidR="00B90890" w:rsidRPr="00421B69">
        <w:rPr>
          <w:sz w:val="28"/>
          <w:szCs w:val="28"/>
          <w:lang w:eastAsia="en-US"/>
        </w:rPr>
        <w:t xml:space="preserve">уровень выявления (процент) маркеров </w:t>
      </w:r>
      <w:proofErr w:type="spellStart"/>
      <w:r w:rsidR="00B90890" w:rsidRPr="00421B69">
        <w:rPr>
          <w:sz w:val="28"/>
          <w:szCs w:val="28"/>
          <w:lang w:eastAsia="en-US"/>
        </w:rPr>
        <w:t>HBsAg</w:t>
      </w:r>
      <w:proofErr w:type="spellEnd"/>
      <w:r w:rsidR="00B90890" w:rsidRPr="00421B69">
        <w:rPr>
          <w:sz w:val="28"/>
          <w:szCs w:val="28"/>
          <w:lang w:eastAsia="en-US"/>
        </w:rPr>
        <w:t xml:space="preserve"> и анти-HCV </w:t>
      </w:r>
      <w:r w:rsidR="00B90890" w:rsidRPr="00421B69">
        <w:rPr>
          <w:sz w:val="28"/>
          <w:szCs w:val="28"/>
          <w:lang w:eastAsia="en-US"/>
        </w:rPr>
        <w:br/>
        <w:t>у тестированных лиц из групп риска;</w:t>
      </w:r>
    </w:p>
    <w:p w:rsidR="00B90890" w:rsidRPr="00421B69" w:rsidRDefault="0071630A" w:rsidP="0071630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5C0385" w:rsidRPr="00421B69">
        <w:rPr>
          <w:sz w:val="28"/>
          <w:szCs w:val="28"/>
          <w:lang w:eastAsia="en-US"/>
        </w:rPr>
        <w:t>удельный вес (процент) обеспечения лабораторий лечебно-профилактических учреждений</w:t>
      </w:r>
      <w:r w:rsidR="005C0385" w:rsidRPr="00421B69">
        <w:rPr>
          <w:b/>
          <w:sz w:val="28"/>
          <w:szCs w:val="28"/>
          <w:lang w:eastAsia="en-US"/>
        </w:rPr>
        <w:t xml:space="preserve"> </w:t>
      </w:r>
      <w:r w:rsidR="005C0385" w:rsidRPr="00421B69">
        <w:rPr>
          <w:sz w:val="28"/>
          <w:szCs w:val="28"/>
          <w:lang w:eastAsia="en-US"/>
        </w:rPr>
        <w:t>диагностическими тестами для определения маркеров вирусных гепатитов В и С</w:t>
      </w:r>
      <w:r w:rsidR="00B90890" w:rsidRPr="00421B69">
        <w:rPr>
          <w:sz w:val="28"/>
          <w:szCs w:val="28"/>
          <w:lang w:eastAsia="en-US"/>
        </w:rPr>
        <w:t>;</w:t>
      </w:r>
    </w:p>
    <w:p w:rsidR="00B90890" w:rsidRPr="00421B69" w:rsidRDefault="0071630A" w:rsidP="0071630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B90890" w:rsidRPr="00421B69">
        <w:rPr>
          <w:sz w:val="28"/>
          <w:szCs w:val="28"/>
          <w:lang w:eastAsia="en-US"/>
        </w:rPr>
        <w:t xml:space="preserve">удельный вес (процент) лиц с вирусными гепатитами В и С, вирусными циррозами печени, получивших лечение, из числа нуждающихся </w:t>
      </w:r>
      <w:r w:rsidR="00B90890" w:rsidRPr="00421B69">
        <w:rPr>
          <w:sz w:val="28"/>
          <w:szCs w:val="28"/>
          <w:lang w:eastAsia="en-US"/>
        </w:rPr>
        <w:br/>
        <w:t>в нем</w:t>
      </w:r>
      <w:r w:rsidR="005C0385" w:rsidRPr="00421B69">
        <w:rPr>
          <w:sz w:val="28"/>
          <w:szCs w:val="28"/>
          <w:lang w:eastAsia="en-US"/>
        </w:rPr>
        <w:t>.</w:t>
      </w:r>
    </w:p>
    <w:p w:rsidR="00B90890" w:rsidRPr="00421B69" w:rsidRDefault="00B90890" w:rsidP="00B90890">
      <w:pPr>
        <w:ind w:firstLine="709"/>
        <w:jc w:val="both"/>
        <w:rPr>
          <w:sz w:val="28"/>
          <w:szCs w:val="28"/>
          <w:lang w:eastAsia="en-US"/>
        </w:rPr>
      </w:pPr>
    </w:p>
    <w:p w:rsidR="007B4349" w:rsidRPr="00421B69" w:rsidRDefault="005C0385" w:rsidP="007B4349">
      <w:pPr>
        <w:tabs>
          <w:tab w:val="left" w:pos="426"/>
        </w:tabs>
        <w:jc w:val="center"/>
        <w:outlineLvl w:val="0"/>
        <w:rPr>
          <w:bCs/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 xml:space="preserve">9. </w:t>
      </w:r>
      <w:r w:rsidR="00703125" w:rsidRPr="00421B69">
        <w:rPr>
          <w:bCs/>
          <w:sz w:val="28"/>
          <w:szCs w:val="28"/>
          <w:lang w:eastAsia="en-US"/>
        </w:rPr>
        <w:t>М</w:t>
      </w:r>
      <w:r w:rsidRPr="00421B69">
        <w:rPr>
          <w:bCs/>
          <w:sz w:val="28"/>
          <w:szCs w:val="28"/>
          <w:lang w:eastAsia="en-US"/>
        </w:rPr>
        <w:t xml:space="preserve">ониторинг и </w:t>
      </w:r>
      <w:r w:rsidR="00DA2249" w:rsidRPr="00421B69">
        <w:rPr>
          <w:bCs/>
          <w:sz w:val="28"/>
          <w:szCs w:val="28"/>
          <w:lang w:eastAsia="en-US"/>
        </w:rPr>
        <w:t xml:space="preserve">отчетность по </w:t>
      </w:r>
      <w:r w:rsidR="00703125" w:rsidRPr="00421B69">
        <w:rPr>
          <w:bCs/>
          <w:sz w:val="28"/>
          <w:szCs w:val="28"/>
          <w:lang w:eastAsia="en-US"/>
        </w:rPr>
        <w:t>Программ</w:t>
      </w:r>
      <w:r w:rsidR="00DA2249" w:rsidRPr="00421B69">
        <w:rPr>
          <w:bCs/>
          <w:sz w:val="28"/>
          <w:szCs w:val="28"/>
          <w:lang w:eastAsia="en-US"/>
        </w:rPr>
        <w:t>е</w:t>
      </w:r>
      <w:r w:rsidR="007B4349" w:rsidRPr="00421B69">
        <w:rPr>
          <w:bCs/>
          <w:sz w:val="28"/>
          <w:szCs w:val="28"/>
          <w:lang w:eastAsia="en-US"/>
        </w:rPr>
        <w:t xml:space="preserve">, контроль </w:t>
      </w:r>
    </w:p>
    <w:p w:rsidR="007B4349" w:rsidRPr="00421B69" w:rsidRDefault="007B4349" w:rsidP="007B4349">
      <w:pPr>
        <w:tabs>
          <w:tab w:val="left" w:pos="426"/>
        </w:tabs>
        <w:jc w:val="center"/>
        <w:outlineLvl w:val="0"/>
        <w:rPr>
          <w:bCs/>
          <w:sz w:val="28"/>
          <w:szCs w:val="28"/>
          <w:lang w:eastAsia="en-US"/>
        </w:rPr>
      </w:pPr>
      <w:r w:rsidRPr="00421B69">
        <w:rPr>
          <w:bCs/>
          <w:sz w:val="28"/>
          <w:szCs w:val="28"/>
          <w:lang w:eastAsia="en-US"/>
        </w:rPr>
        <w:t xml:space="preserve">за реализацией программных мероприятий </w:t>
      </w:r>
    </w:p>
    <w:p w:rsidR="005C0385" w:rsidRPr="00421B69" w:rsidRDefault="005C0385" w:rsidP="005C0385">
      <w:pPr>
        <w:ind w:firstLine="709"/>
        <w:jc w:val="both"/>
        <w:rPr>
          <w:color w:val="000000"/>
          <w:sz w:val="28"/>
          <w:szCs w:val="28"/>
          <w:lang w:eastAsia="ro-RO"/>
        </w:rPr>
      </w:pPr>
    </w:p>
    <w:p w:rsidR="005C0385" w:rsidRPr="00421B69" w:rsidRDefault="005C0385" w:rsidP="005C0385">
      <w:pPr>
        <w:tabs>
          <w:tab w:val="left" w:pos="993"/>
        </w:tabs>
        <w:ind w:firstLine="709"/>
        <w:jc w:val="both"/>
        <w:rPr>
          <w:b/>
          <w:sz w:val="28"/>
          <w:szCs w:val="28"/>
          <w:lang w:eastAsia="en-US"/>
        </w:rPr>
      </w:pPr>
      <w:r w:rsidRPr="00421B69">
        <w:rPr>
          <w:color w:val="000000"/>
          <w:sz w:val="28"/>
          <w:szCs w:val="28"/>
          <w:lang w:eastAsia="ro-RO"/>
        </w:rPr>
        <w:t>3</w:t>
      </w:r>
      <w:r w:rsidR="00DF3200" w:rsidRPr="00421B69">
        <w:rPr>
          <w:color w:val="000000"/>
          <w:sz w:val="28"/>
          <w:szCs w:val="28"/>
          <w:lang w:eastAsia="ro-RO"/>
        </w:rPr>
        <w:t>1</w:t>
      </w:r>
      <w:r w:rsidRPr="00421B69">
        <w:rPr>
          <w:color w:val="000000"/>
          <w:sz w:val="28"/>
          <w:szCs w:val="28"/>
          <w:lang w:eastAsia="ro-RO"/>
        </w:rPr>
        <w:t>. Мониторинг реализации настоящей Программы осуществляется</w:t>
      </w:r>
      <w:r w:rsidRPr="00421B69">
        <w:rPr>
          <w:sz w:val="28"/>
          <w:szCs w:val="28"/>
          <w:lang w:eastAsia="en-US"/>
        </w:rPr>
        <w:t xml:space="preserve"> Министерством здравоохранения Приднестровской Молдавской Республики.</w:t>
      </w:r>
    </w:p>
    <w:p w:rsidR="005C0385" w:rsidRPr="00421B69" w:rsidRDefault="00DA2249" w:rsidP="005C038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3</w:t>
      </w:r>
      <w:r w:rsidR="00DF3200" w:rsidRPr="00421B69">
        <w:rPr>
          <w:sz w:val="28"/>
          <w:szCs w:val="28"/>
          <w:lang w:eastAsia="en-US"/>
        </w:rPr>
        <w:t>2</w:t>
      </w:r>
      <w:r w:rsidRPr="00421B69">
        <w:rPr>
          <w:sz w:val="28"/>
          <w:szCs w:val="28"/>
          <w:lang w:eastAsia="en-US"/>
        </w:rPr>
        <w:t xml:space="preserve">. </w:t>
      </w:r>
      <w:r w:rsidR="005C0385" w:rsidRPr="00421B69">
        <w:rPr>
          <w:sz w:val="28"/>
          <w:szCs w:val="28"/>
          <w:lang w:eastAsia="en-US"/>
        </w:rPr>
        <w:t>О реализации Программы</w:t>
      </w:r>
      <w:r w:rsidR="008274EE">
        <w:rPr>
          <w:sz w:val="28"/>
          <w:szCs w:val="28"/>
          <w:lang w:eastAsia="en-US"/>
        </w:rPr>
        <w:t xml:space="preserve"> </w:t>
      </w:r>
      <w:r w:rsidR="007A48DB" w:rsidRPr="00421B69">
        <w:rPr>
          <w:sz w:val="28"/>
          <w:szCs w:val="28"/>
          <w:lang w:eastAsia="en-US"/>
        </w:rPr>
        <w:t>представляются</w:t>
      </w:r>
      <w:r w:rsidR="005C0385" w:rsidRPr="00421B69">
        <w:rPr>
          <w:sz w:val="28"/>
          <w:szCs w:val="28"/>
          <w:lang w:eastAsia="en-US"/>
        </w:rPr>
        <w:t xml:space="preserve"> следующие отчеты:</w:t>
      </w:r>
    </w:p>
    <w:p w:rsidR="005C0385" w:rsidRPr="00421B69" w:rsidRDefault="005C0385" w:rsidP="005C0385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ежегодный отчет о мониторинге и оценке заболеваемости вирусными гепатитами В и С, проведенных профилактических и противоэпидемических мероприятиях всеми исполнителями Программы</w:t>
      </w:r>
      <w:r w:rsidR="007A48DB" w:rsidRPr="00421B69">
        <w:rPr>
          <w:sz w:val="28"/>
          <w:szCs w:val="28"/>
          <w:lang w:eastAsia="en-US"/>
        </w:rPr>
        <w:t>. Составляется всеми исполнителями Программы</w:t>
      </w:r>
      <w:r w:rsidRPr="00421B69">
        <w:rPr>
          <w:sz w:val="28"/>
          <w:szCs w:val="28"/>
          <w:lang w:eastAsia="en-US"/>
        </w:rPr>
        <w:t>;</w:t>
      </w:r>
    </w:p>
    <w:p w:rsidR="005C0385" w:rsidRPr="00421B69" w:rsidRDefault="005C0385" w:rsidP="005C0385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б) отчеты, связанные с международными обязательствами Приднестровской Молдавской Республики</w:t>
      </w:r>
      <w:r w:rsidR="007A48DB" w:rsidRPr="00421B69">
        <w:rPr>
          <w:sz w:val="28"/>
          <w:szCs w:val="28"/>
          <w:lang w:eastAsia="en-US"/>
        </w:rPr>
        <w:t>. Составляются Министерством здравоохранения Приднестровской Молдавской Республики</w:t>
      </w:r>
      <w:r w:rsidRPr="00421B69">
        <w:rPr>
          <w:sz w:val="28"/>
          <w:szCs w:val="28"/>
          <w:lang w:eastAsia="en-US"/>
        </w:rPr>
        <w:t>;</w:t>
      </w:r>
    </w:p>
    <w:p w:rsidR="005C0385" w:rsidRPr="00421B69" w:rsidRDefault="005C0385" w:rsidP="005C03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21B69">
        <w:rPr>
          <w:sz w:val="28"/>
          <w:szCs w:val="28"/>
          <w:lang w:eastAsia="en-US"/>
        </w:rPr>
        <w:t xml:space="preserve">в) </w:t>
      </w:r>
      <w:r w:rsidR="007A17F7" w:rsidRPr="00421B69">
        <w:rPr>
          <w:sz w:val="28"/>
          <w:szCs w:val="28"/>
          <w:lang w:eastAsia="en-US"/>
        </w:rPr>
        <w:t xml:space="preserve">ежегодный </w:t>
      </w:r>
      <w:r w:rsidR="007A48DB" w:rsidRPr="00421B69">
        <w:rPr>
          <w:sz w:val="28"/>
          <w:szCs w:val="28"/>
          <w:lang w:eastAsia="en-US"/>
        </w:rPr>
        <w:t>отчет о ходе работ по Программе и эффективности использования финансовых средств за истекший финансовый год</w:t>
      </w:r>
      <w:r w:rsidR="007A17F7" w:rsidRPr="00421B69">
        <w:rPr>
          <w:sz w:val="28"/>
          <w:szCs w:val="28"/>
          <w:lang w:eastAsia="en-US"/>
        </w:rPr>
        <w:t>. Составляется Министерством здравоохранения Приднестровской Молдавской Республики</w:t>
      </w:r>
      <w:r w:rsidRPr="00421B69">
        <w:rPr>
          <w:sz w:val="28"/>
          <w:szCs w:val="28"/>
        </w:rPr>
        <w:t>;</w:t>
      </w:r>
    </w:p>
    <w:p w:rsidR="007A48DB" w:rsidRPr="00421B69" w:rsidRDefault="007A17F7" w:rsidP="007A48DB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г) </w:t>
      </w:r>
      <w:r w:rsidR="007A48DB" w:rsidRPr="00421B69">
        <w:rPr>
          <w:sz w:val="28"/>
          <w:szCs w:val="28"/>
          <w:lang w:eastAsia="en-US"/>
        </w:rPr>
        <w:t>отчет о выполнении Программы, эффективности использования финансовых средств за весь период ее реализации.</w:t>
      </w:r>
      <w:r w:rsidRPr="00421B69">
        <w:rPr>
          <w:sz w:val="28"/>
          <w:szCs w:val="28"/>
          <w:lang w:eastAsia="en-US"/>
        </w:rPr>
        <w:t xml:space="preserve"> Составляется Министерством здравоохранения Приднестровской Молдавской Республики;</w:t>
      </w:r>
    </w:p>
    <w:p w:rsidR="005C0385" w:rsidRPr="00421B69" w:rsidRDefault="00F901B6" w:rsidP="005C0385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="005C0385" w:rsidRPr="00421B69">
        <w:rPr>
          <w:sz w:val="28"/>
          <w:szCs w:val="28"/>
          <w:lang w:eastAsia="en-US"/>
        </w:rPr>
        <w:t xml:space="preserve">) </w:t>
      </w:r>
      <w:r w:rsidR="005C0385" w:rsidRPr="00421B69">
        <w:rPr>
          <w:sz w:val="28"/>
          <w:szCs w:val="28"/>
        </w:rPr>
        <w:t>ежегодный отчет о результатах Программы, основанный на показателях и задачах Программы, с акцентированием внимания на оценке уровня достижений ожидаемых результатов</w:t>
      </w:r>
      <w:r w:rsidR="007A48DB" w:rsidRPr="00421B69">
        <w:rPr>
          <w:sz w:val="28"/>
          <w:szCs w:val="28"/>
        </w:rPr>
        <w:t>.</w:t>
      </w:r>
      <w:r w:rsidR="008274EE">
        <w:rPr>
          <w:sz w:val="28"/>
          <w:szCs w:val="28"/>
        </w:rPr>
        <w:t xml:space="preserve"> </w:t>
      </w:r>
      <w:r w:rsidR="007A48DB" w:rsidRPr="00421B69">
        <w:rPr>
          <w:sz w:val="28"/>
          <w:szCs w:val="28"/>
        </w:rPr>
        <w:t>С</w:t>
      </w:r>
      <w:r w:rsidR="005C0385" w:rsidRPr="00421B69">
        <w:rPr>
          <w:sz w:val="28"/>
          <w:szCs w:val="28"/>
        </w:rPr>
        <w:t>оставляе</w:t>
      </w:r>
      <w:r w:rsidR="007A48DB" w:rsidRPr="00421B69">
        <w:rPr>
          <w:sz w:val="28"/>
          <w:szCs w:val="28"/>
        </w:rPr>
        <w:t>тся</w:t>
      </w:r>
      <w:r w:rsidR="008274EE">
        <w:rPr>
          <w:sz w:val="28"/>
          <w:szCs w:val="28"/>
        </w:rPr>
        <w:t xml:space="preserve"> </w:t>
      </w:r>
      <w:r w:rsidR="005C0385" w:rsidRPr="00421B69">
        <w:rPr>
          <w:color w:val="000000"/>
          <w:sz w:val="28"/>
          <w:szCs w:val="28"/>
          <w:lang w:eastAsia="en-US"/>
        </w:rPr>
        <w:t>государственным учреждением «Центр по профилактике и борьбе со СПИД и инфекционными заболеваниями».</w:t>
      </w:r>
    </w:p>
    <w:p w:rsidR="005C0385" w:rsidRPr="00421B69" w:rsidRDefault="005C0385" w:rsidP="00D27415">
      <w:pPr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3</w:t>
      </w:r>
      <w:r w:rsidR="00DF3200" w:rsidRPr="00421B69">
        <w:rPr>
          <w:sz w:val="28"/>
          <w:szCs w:val="28"/>
          <w:lang w:eastAsia="en-US"/>
        </w:rPr>
        <w:t>3</w:t>
      </w:r>
      <w:r w:rsidRPr="00421B69">
        <w:rPr>
          <w:sz w:val="28"/>
          <w:szCs w:val="28"/>
          <w:lang w:eastAsia="en-US"/>
        </w:rPr>
        <w:t xml:space="preserve">. </w:t>
      </w:r>
      <w:r w:rsidR="007A17F7" w:rsidRPr="00421B69">
        <w:rPr>
          <w:sz w:val="28"/>
          <w:szCs w:val="28"/>
          <w:lang w:eastAsia="en-US"/>
        </w:rPr>
        <w:t>Отчеты, указанные в подпунктах а), г) пункта 3</w:t>
      </w:r>
      <w:r w:rsidR="00F901B6">
        <w:rPr>
          <w:sz w:val="28"/>
          <w:szCs w:val="28"/>
          <w:lang w:eastAsia="en-US"/>
        </w:rPr>
        <w:t>2</w:t>
      </w:r>
      <w:r w:rsidR="007A17F7" w:rsidRPr="00421B69">
        <w:rPr>
          <w:sz w:val="28"/>
          <w:szCs w:val="28"/>
          <w:lang w:eastAsia="en-US"/>
        </w:rPr>
        <w:t xml:space="preserve"> </w:t>
      </w:r>
      <w:r w:rsidR="00536233" w:rsidRPr="00F901B6">
        <w:rPr>
          <w:sz w:val="28"/>
          <w:szCs w:val="28"/>
          <w:lang w:eastAsia="en-US"/>
        </w:rPr>
        <w:t>настоящей Программы</w:t>
      </w:r>
      <w:r w:rsidR="004F40DB">
        <w:rPr>
          <w:sz w:val="28"/>
          <w:szCs w:val="28"/>
          <w:lang w:eastAsia="en-US"/>
        </w:rPr>
        <w:t>,</w:t>
      </w:r>
      <w:r w:rsidR="00536233" w:rsidRPr="00536233">
        <w:rPr>
          <w:sz w:val="28"/>
          <w:szCs w:val="28"/>
          <w:lang w:eastAsia="en-US"/>
        </w:rPr>
        <w:t xml:space="preserve"> </w:t>
      </w:r>
      <w:r w:rsidR="007A17F7" w:rsidRPr="00421B69">
        <w:rPr>
          <w:sz w:val="28"/>
          <w:szCs w:val="28"/>
          <w:lang w:eastAsia="en-US"/>
        </w:rPr>
        <w:t>п</w:t>
      </w:r>
      <w:r w:rsidRPr="00421B69">
        <w:rPr>
          <w:sz w:val="28"/>
          <w:szCs w:val="28"/>
          <w:lang w:eastAsia="en-US"/>
        </w:rPr>
        <w:t>редставля</w:t>
      </w:r>
      <w:r w:rsidR="007A17F7" w:rsidRPr="00421B69">
        <w:rPr>
          <w:sz w:val="28"/>
          <w:szCs w:val="28"/>
          <w:lang w:eastAsia="en-US"/>
        </w:rPr>
        <w:t xml:space="preserve">ются исполнителями </w:t>
      </w:r>
      <w:r w:rsidR="00AF005C">
        <w:rPr>
          <w:sz w:val="28"/>
          <w:szCs w:val="28"/>
          <w:lang w:eastAsia="en-US"/>
        </w:rPr>
        <w:t xml:space="preserve">Программы </w:t>
      </w:r>
      <w:r w:rsidRPr="00421B69">
        <w:rPr>
          <w:sz w:val="28"/>
          <w:szCs w:val="28"/>
          <w:lang w:eastAsia="en-US"/>
        </w:rPr>
        <w:t xml:space="preserve">Министерству здравоохранения Приднестровской Молдавской Республики ежегодно </w:t>
      </w:r>
      <w:r w:rsidR="00133654">
        <w:rPr>
          <w:sz w:val="28"/>
          <w:szCs w:val="28"/>
          <w:lang w:eastAsia="en-US"/>
        </w:rPr>
        <w:br/>
      </w:r>
      <w:r w:rsidRPr="00421B69">
        <w:rPr>
          <w:sz w:val="28"/>
          <w:szCs w:val="28"/>
          <w:lang w:eastAsia="en-US"/>
        </w:rPr>
        <w:t>до 31 января, следующего за отчетным периодом года.</w:t>
      </w:r>
    </w:p>
    <w:p w:rsidR="005C0385" w:rsidRPr="00421B69" w:rsidRDefault="005C0385" w:rsidP="005C0385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3</w:t>
      </w:r>
      <w:r w:rsidR="00DF3200" w:rsidRPr="00421B69">
        <w:rPr>
          <w:sz w:val="28"/>
          <w:szCs w:val="28"/>
          <w:lang w:eastAsia="en-US"/>
        </w:rPr>
        <w:t>4</w:t>
      </w:r>
      <w:r w:rsidRPr="00421B69">
        <w:rPr>
          <w:sz w:val="28"/>
          <w:szCs w:val="28"/>
          <w:lang w:eastAsia="en-US"/>
        </w:rPr>
        <w:t>. Министерство здравоохранения Приднестровской Молдавской Республики представляет Правительству Приднестровской Молдавской Республики отчет о ходе работ по Программе и эффективности использования финансовых средств за истекший финансовый год.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lastRenderedPageBreak/>
        <w:t>В срок до 31 марта текущего финансового года Правительство Приднестровской Молдавской Республики указанный отчет представляет Верховному Совету Приднестровской Молдавской Республики.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3</w:t>
      </w:r>
      <w:r w:rsidR="00DF3200" w:rsidRPr="00421B69">
        <w:rPr>
          <w:sz w:val="28"/>
          <w:szCs w:val="28"/>
          <w:lang w:eastAsia="en-US"/>
        </w:rPr>
        <w:t>5</w:t>
      </w:r>
      <w:r w:rsidRPr="00421B69">
        <w:rPr>
          <w:sz w:val="28"/>
          <w:szCs w:val="28"/>
          <w:lang w:eastAsia="en-US"/>
        </w:rPr>
        <w:t>. Отчет должен содержать: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год;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 xml:space="preserve">б) информацию об объеме фактического финансирования в разрезе каждого из выполненных программных мероприятий с указанием процента фактического финансирования в сравнении с запланированным объемом </w:t>
      </w:r>
      <w:r w:rsidRPr="00421B69">
        <w:rPr>
          <w:sz w:val="28"/>
          <w:szCs w:val="28"/>
          <w:lang w:eastAsia="en-US"/>
        </w:rPr>
        <w:br/>
        <w:t>за отчетный период и в целом за год;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в) пояснительную записку, содержащую анализ основных факторов, оказавших влияние на исполнение мероприятий (работ) и послуживших причиной их неисполнения; прогноз ожидаемых результатов по итогам исполнения мероприятий (работ) и оценку влияния фактических результатов реализации программы на различные сферы экономики республики; пояснения о состоянии финансирования данных мероприятий (работ), выявленных проблемах и предложениях по их решению.</w:t>
      </w:r>
    </w:p>
    <w:p w:rsidR="005C0385" w:rsidRPr="00421B69" w:rsidRDefault="005C0385" w:rsidP="005C0385">
      <w:pPr>
        <w:tabs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По завершении срока реализации Программы Министерство здравоохранения Приднестровской Молдавской Республики представляет в Правительство Приднестровской Молдавской Республики отчет о выполнении Программы, эффективности использования финансовых средств за весь период ее реализации.</w:t>
      </w:r>
    </w:p>
    <w:p w:rsidR="005C0385" w:rsidRPr="00421B69" w:rsidRDefault="005C0385" w:rsidP="005C0385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421B69">
        <w:rPr>
          <w:sz w:val="28"/>
          <w:szCs w:val="28"/>
          <w:lang w:eastAsia="en-US"/>
        </w:rPr>
        <w:t>До 31 марта 2025 года Правительство Приднестровской Молдавской Республики представляет указанный отчет в Верховный Совет Приднестровской Молдавской Республики.</w:t>
      </w:r>
    </w:p>
    <w:p w:rsidR="005C0385" w:rsidRPr="00421B69" w:rsidRDefault="005C0385" w:rsidP="005C0385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</w:p>
    <w:p w:rsidR="005C0385" w:rsidRPr="00421B69" w:rsidRDefault="005C0385" w:rsidP="005C0385">
      <w:pPr>
        <w:widowControl w:val="0"/>
        <w:ind w:firstLine="709"/>
        <w:jc w:val="center"/>
        <w:rPr>
          <w:sz w:val="28"/>
          <w:szCs w:val="28"/>
        </w:rPr>
      </w:pPr>
    </w:p>
    <w:p w:rsidR="005C0385" w:rsidRPr="00421B69" w:rsidRDefault="005C0385" w:rsidP="00B90890">
      <w:pPr>
        <w:ind w:firstLine="709"/>
        <w:jc w:val="both"/>
        <w:rPr>
          <w:sz w:val="28"/>
          <w:szCs w:val="28"/>
          <w:lang w:eastAsia="en-US"/>
        </w:rPr>
      </w:pPr>
    </w:p>
    <w:sectPr w:rsidR="005C0385" w:rsidRPr="00421B69" w:rsidSect="000B76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03" w:rsidRDefault="005C1C03" w:rsidP="000B7627">
      <w:r>
        <w:separator/>
      </w:r>
    </w:p>
  </w:endnote>
  <w:endnote w:type="continuationSeparator" w:id="0">
    <w:p w:rsidR="005C1C03" w:rsidRDefault="005C1C03" w:rsidP="000B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03" w:rsidRDefault="005C1C03" w:rsidP="000B7627">
      <w:r>
        <w:separator/>
      </w:r>
    </w:p>
  </w:footnote>
  <w:footnote w:type="continuationSeparator" w:id="0">
    <w:p w:rsidR="005C1C03" w:rsidRDefault="005C1C03" w:rsidP="000B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384639"/>
      <w:docPartObj>
        <w:docPartGallery w:val="Page Numbers (Top of Page)"/>
        <w:docPartUnique/>
      </w:docPartObj>
    </w:sdtPr>
    <w:sdtEndPr/>
    <w:sdtContent>
      <w:p w:rsidR="000B7627" w:rsidRDefault="000B76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B7C">
          <w:rPr>
            <w:noProof/>
          </w:rPr>
          <w:t>13</w:t>
        </w:r>
        <w:r>
          <w:fldChar w:fldCharType="end"/>
        </w:r>
      </w:p>
    </w:sdtContent>
  </w:sdt>
  <w:p w:rsidR="000B7627" w:rsidRDefault="000B76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6AAB"/>
    <w:multiLevelType w:val="hybridMultilevel"/>
    <w:tmpl w:val="0CD80908"/>
    <w:lvl w:ilvl="0" w:tplc="7F2C29DA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3226C"/>
    <w:multiLevelType w:val="hybridMultilevel"/>
    <w:tmpl w:val="A64EAF24"/>
    <w:lvl w:ilvl="0" w:tplc="6F1C01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31C41"/>
    <w:multiLevelType w:val="hybridMultilevel"/>
    <w:tmpl w:val="32BE02D0"/>
    <w:lvl w:ilvl="0" w:tplc="374857BE">
      <w:start w:val="13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7A3748"/>
    <w:multiLevelType w:val="hybridMultilevel"/>
    <w:tmpl w:val="7FC08D48"/>
    <w:lvl w:ilvl="0" w:tplc="14A66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74AB0"/>
    <w:multiLevelType w:val="hybridMultilevel"/>
    <w:tmpl w:val="02B07A30"/>
    <w:lvl w:ilvl="0" w:tplc="DF8827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704E4A"/>
    <w:multiLevelType w:val="hybridMultilevel"/>
    <w:tmpl w:val="032E706E"/>
    <w:lvl w:ilvl="0" w:tplc="1B643F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29A73CB"/>
    <w:multiLevelType w:val="hybridMultilevel"/>
    <w:tmpl w:val="97B81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8"/>
    <w:rsid w:val="000224E3"/>
    <w:rsid w:val="000A7A07"/>
    <w:rsid w:val="000B7627"/>
    <w:rsid w:val="00113C3B"/>
    <w:rsid w:val="00125FC3"/>
    <w:rsid w:val="00133654"/>
    <w:rsid w:val="00134F36"/>
    <w:rsid w:val="00141507"/>
    <w:rsid w:val="001969D5"/>
    <w:rsid w:val="001C1772"/>
    <w:rsid w:val="001E404F"/>
    <w:rsid w:val="001E53BA"/>
    <w:rsid w:val="00212959"/>
    <w:rsid w:val="00230C1B"/>
    <w:rsid w:val="00236115"/>
    <w:rsid w:val="00271821"/>
    <w:rsid w:val="002F1845"/>
    <w:rsid w:val="0030387E"/>
    <w:rsid w:val="00336BB3"/>
    <w:rsid w:val="00355BD3"/>
    <w:rsid w:val="00367DC6"/>
    <w:rsid w:val="003B698F"/>
    <w:rsid w:val="00421B69"/>
    <w:rsid w:val="00425B71"/>
    <w:rsid w:val="004278DD"/>
    <w:rsid w:val="004568E2"/>
    <w:rsid w:val="004721D4"/>
    <w:rsid w:val="004879A2"/>
    <w:rsid w:val="004949A6"/>
    <w:rsid w:val="004D2627"/>
    <w:rsid w:val="004D2B7C"/>
    <w:rsid w:val="004D7E87"/>
    <w:rsid w:val="004E0554"/>
    <w:rsid w:val="004F40DB"/>
    <w:rsid w:val="0050796C"/>
    <w:rsid w:val="005228C0"/>
    <w:rsid w:val="00536233"/>
    <w:rsid w:val="00552152"/>
    <w:rsid w:val="00597EB5"/>
    <w:rsid w:val="005B07E6"/>
    <w:rsid w:val="005C0385"/>
    <w:rsid w:val="005C1C03"/>
    <w:rsid w:val="005D0FAA"/>
    <w:rsid w:val="005E6C84"/>
    <w:rsid w:val="005F00C6"/>
    <w:rsid w:val="006242EB"/>
    <w:rsid w:val="006440AC"/>
    <w:rsid w:val="006A6560"/>
    <w:rsid w:val="00703125"/>
    <w:rsid w:val="007122B5"/>
    <w:rsid w:val="0071630A"/>
    <w:rsid w:val="007336FE"/>
    <w:rsid w:val="00746463"/>
    <w:rsid w:val="00763340"/>
    <w:rsid w:val="007802BA"/>
    <w:rsid w:val="00792471"/>
    <w:rsid w:val="00797F08"/>
    <w:rsid w:val="007A17F7"/>
    <w:rsid w:val="007A48DB"/>
    <w:rsid w:val="007B2308"/>
    <w:rsid w:val="007B342C"/>
    <w:rsid w:val="007B4349"/>
    <w:rsid w:val="007B43C2"/>
    <w:rsid w:val="008274EE"/>
    <w:rsid w:val="00850AD7"/>
    <w:rsid w:val="008E15DE"/>
    <w:rsid w:val="008F3DE8"/>
    <w:rsid w:val="00944005"/>
    <w:rsid w:val="00950CC7"/>
    <w:rsid w:val="009C5F6A"/>
    <w:rsid w:val="009D01C6"/>
    <w:rsid w:val="00A25124"/>
    <w:rsid w:val="00A613EB"/>
    <w:rsid w:val="00A63B5B"/>
    <w:rsid w:val="00AC2BC2"/>
    <w:rsid w:val="00AC7B82"/>
    <w:rsid w:val="00AE19E6"/>
    <w:rsid w:val="00AF005C"/>
    <w:rsid w:val="00B83198"/>
    <w:rsid w:val="00B8772B"/>
    <w:rsid w:val="00B90890"/>
    <w:rsid w:val="00BB4BD9"/>
    <w:rsid w:val="00BC6DE5"/>
    <w:rsid w:val="00BE4FE7"/>
    <w:rsid w:val="00BE5BBF"/>
    <w:rsid w:val="00BF1D06"/>
    <w:rsid w:val="00C7635A"/>
    <w:rsid w:val="00CB0A5F"/>
    <w:rsid w:val="00CC0577"/>
    <w:rsid w:val="00CD269A"/>
    <w:rsid w:val="00CF03C8"/>
    <w:rsid w:val="00D27415"/>
    <w:rsid w:val="00D458B8"/>
    <w:rsid w:val="00DA2249"/>
    <w:rsid w:val="00DB4442"/>
    <w:rsid w:val="00DB48DD"/>
    <w:rsid w:val="00DF3200"/>
    <w:rsid w:val="00DF6D2E"/>
    <w:rsid w:val="00E04B06"/>
    <w:rsid w:val="00E42C1E"/>
    <w:rsid w:val="00E73103"/>
    <w:rsid w:val="00E902B7"/>
    <w:rsid w:val="00E9597F"/>
    <w:rsid w:val="00EC6E99"/>
    <w:rsid w:val="00F62108"/>
    <w:rsid w:val="00F63F70"/>
    <w:rsid w:val="00F82657"/>
    <w:rsid w:val="00F864D4"/>
    <w:rsid w:val="00F901B6"/>
    <w:rsid w:val="00FD190B"/>
    <w:rsid w:val="00FD5574"/>
    <w:rsid w:val="00FD6193"/>
    <w:rsid w:val="00FD7825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AEEB-F9DF-48BA-9F68-0768826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B698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B698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C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B76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76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2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Панаит Олеся Ивановна</dc:creator>
  <cp:keywords/>
  <dc:description/>
  <cp:lastModifiedBy>Бугаева В.Н.</cp:lastModifiedBy>
  <cp:revision>82</cp:revision>
  <cp:lastPrinted>2021-07-13T12:00:00Z</cp:lastPrinted>
  <dcterms:created xsi:type="dcterms:W3CDTF">2021-06-10T11:01:00Z</dcterms:created>
  <dcterms:modified xsi:type="dcterms:W3CDTF">2021-07-27T06:48:00Z</dcterms:modified>
</cp:coreProperties>
</file>