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center"/>
        <w:rPr>
          <w:b/>
          <w:sz w:val="28"/>
          <w:szCs w:val="28"/>
        </w:rPr>
      </w:pPr>
      <w:r w:rsidRPr="00707D74">
        <w:rPr>
          <w:b/>
          <w:sz w:val="28"/>
          <w:szCs w:val="28"/>
        </w:rPr>
        <w:t>Закон</w:t>
      </w:r>
    </w:p>
    <w:p w:rsidR="00977E9A" w:rsidRPr="00707D74" w:rsidRDefault="00977E9A" w:rsidP="00977E9A">
      <w:pPr>
        <w:jc w:val="center"/>
        <w:rPr>
          <w:b/>
          <w:sz w:val="28"/>
          <w:szCs w:val="28"/>
        </w:rPr>
      </w:pPr>
      <w:r w:rsidRPr="00707D74">
        <w:rPr>
          <w:b/>
          <w:sz w:val="28"/>
          <w:szCs w:val="28"/>
        </w:rPr>
        <w:t>Приднестровской Молдавской Республики</w:t>
      </w:r>
    </w:p>
    <w:p w:rsidR="00977E9A" w:rsidRPr="00707D74" w:rsidRDefault="00977E9A" w:rsidP="00977E9A">
      <w:pPr>
        <w:jc w:val="center"/>
        <w:rPr>
          <w:b/>
          <w:sz w:val="28"/>
          <w:szCs w:val="28"/>
        </w:rPr>
      </w:pPr>
    </w:p>
    <w:p w:rsidR="00E12A74" w:rsidRPr="00707D74" w:rsidRDefault="00977E9A" w:rsidP="00E12A74">
      <w:pPr>
        <w:jc w:val="center"/>
        <w:rPr>
          <w:b/>
          <w:bCs/>
          <w:sz w:val="28"/>
          <w:szCs w:val="28"/>
        </w:rPr>
      </w:pPr>
      <w:r w:rsidRPr="00707D74">
        <w:rPr>
          <w:b/>
          <w:bCs/>
          <w:sz w:val="28"/>
          <w:szCs w:val="28"/>
        </w:rPr>
        <w:t>«</w:t>
      </w:r>
      <w:r w:rsidR="00E12A74" w:rsidRPr="00707D74">
        <w:rPr>
          <w:b/>
          <w:bCs/>
          <w:sz w:val="28"/>
          <w:szCs w:val="28"/>
        </w:rPr>
        <w:t xml:space="preserve">О внесении </w:t>
      </w:r>
      <w:r w:rsidR="00797B19">
        <w:rPr>
          <w:b/>
          <w:bCs/>
          <w:sz w:val="28"/>
          <w:szCs w:val="28"/>
        </w:rPr>
        <w:t>дополнени</w:t>
      </w:r>
      <w:r w:rsidR="000D0E4D">
        <w:rPr>
          <w:b/>
          <w:bCs/>
          <w:sz w:val="28"/>
          <w:szCs w:val="28"/>
        </w:rPr>
        <w:t>й</w:t>
      </w:r>
      <w:r w:rsidR="00797B19">
        <w:rPr>
          <w:b/>
          <w:bCs/>
          <w:sz w:val="28"/>
          <w:szCs w:val="28"/>
        </w:rPr>
        <w:t xml:space="preserve"> в некоторые законодательные акты </w:t>
      </w:r>
      <w:r w:rsidR="00E12A74" w:rsidRPr="00707D74">
        <w:rPr>
          <w:b/>
          <w:bCs/>
          <w:sz w:val="28"/>
          <w:szCs w:val="28"/>
        </w:rPr>
        <w:t>Придне</w:t>
      </w:r>
      <w:r w:rsidR="00797B19">
        <w:rPr>
          <w:b/>
          <w:bCs/>
          <w:sz w:val="28"/>
          <w:szCs w:val="28"/>
        </w:rPr>
        <w:t>стровской Молдавской Республики</w:t>
      </w:r>
      <w:r w:rsidR="00E12A74" w:rsidRPr="00707D74">
        <w:rPr>
          <w:b/>
          <w:bCs/>
          <w:sz w:val="28"/>
          <w:szCs w:val="28"/>
        </w:rPr>
        <w:t>»</w:t>
      </w:r>
    </w:p>
    <w:p w:rsidR="005845A1" w:rsidRPr="0057047E" w:rsidRDefault="005845A1" w:rsidP="005845A1">
      <w:pPr>
        <w:jc w:val="both"/>
      </w:pPr>
    </w:p>
    <w:p w:rsidR="005845A1" w:rsidRPr="00707D74" w:rsidRDefault="005845A1" w:rsidP="005845A1">
      <w:pPr>
        <w:jc w:val="both"/>
        <w:rPr>
          <w:sz w:val="28"/>
          <w:szCs w:val="28"/>
        </w:rPr>
      </w:pPr>
      <w:r w:rsidRPr="00707D74">
        <w:rPr>
          <w:sz w:val="28"/>
          <w:szCs w:val="28"/>
        </w:rPr>
        <w:t>Принят Верховным Советом</w:t>
      </w:r>
    </w:p>
    <w:p w:rsidR="005845A1" w:rsidRPr="00707D74" w:rsidRDefault="005845A1" w:rsidP="005845A1">
      <w:pPr>
        <w:jc w:val="both"/>
        <w:rPr>
          <w:sz w:val="28"/>
          <w:szCs w:val="28"/>
        </w:rPr>
      </w:pPr>
      <w:r w:rsidRPr="00707D74">
        <w:rPr>
          <w:sz w:val="28"/>
          <w:szCs w:val="28"/>
        </w:rPr>
        <w:t xml:space="preserve">Приднестровской Молдавской Республики                           </w:t>
      </w:r>
      <w:r w:rsidR="00152274">
        <w:rPr>
          <w:sz w:val="28"/>
          <w:szCs w:val="28"/>
        </w:rPr>
        <w:t>2</w:t>
      </w:r>
      <w:r w:rsidR="00486E01">
        <w:rPr>
          <w:sz w:val="28"/>
          <w:szCs w:val="28"/>
        </w:rPr>
        <w:t>5</w:t>
      </w:r>
      <w:r w:rsidRPr="00707D74">
        <w:rPr>
          <w:sz w:val="28"/>
          <w:szCs w:val="28"/>
        </w:rPr>
        <w:t xml:space="preserve"> декабря 2020 года</w:t>
      </w:r>
    </w:p>
    <w:p w:rsidR="005845A1" w:rsidRPr="0057047E" w:rsidRDefault="005845A1" w:rsidP="005845A1">
      <w:pPr>
        <w:jc w:val="both"/>
        <w:rPr>
          <w:b/>
        </w:rPr>
      </w:pPr>
    </w:p>
    <w:p w:rsidR="00F558EE" w:rsidRPr="00F558EE" w:rsidRDefault="00BD1F58" w:rsidP="00F558EE">
      <w:pPr>
        <w:ind w:firstLine="709"/>
        <w:jc w:val="both"/>
        <w:rPr>
          <w:sz w:val="28"/>
          <w:szCs w:val="28"/>
        </w:rPr>
      </w:pPr>
      <w:r w:rsidRPr="00BD1F58">
        <w:rPr>
          <w:b/>
          <w:sz w:val="28"/>
          <w:szCs w:val="28"/>
        </w:rPr>
        <w:t>Статья 1</w:t>
      </w:r>
      <w:r w:rsidRPr="00BD1F58">
        <w:rPr>
          <w:sz w:val="28"/>
          <w:szCs w:val="28"/>
        </w:rPr>
        <w:t xml:space="preserve">. </w:t>
      </w:r>
      <w:r w:rsidR="0064189C" w:rsidRPr="0064189C">
        <w:rPr>
          <w:sz w:val="28"/>
          <w:szCs w:val="28"/>
        </w:rPr>
        <w:t xml:space="preserve">Внести в Закон Приднестровской Молдавской Республики </w:t>
      </w:r>
      <w:r w:rsidR="0064189C" w:rsidRPr="0064189C">
        <w:rPr>
          <w:sz w:val="28"/>
          <w:szCs w:val="28"/>
        </w:rPr>
        <w:br/>
        <w:t xml:space="preserve">от 24 января 2000 года № 230-З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(СЗМР 00-1) </w:t>
      </w:r>
      <w:r w:rsidR="0064189C" w:rsidRPr="0064189C">
        <w:rPr>
          <w:sz w:val="28"/>
          <w:szCs w:val="28"/>
        </w:rPr>
        <w:br/>
        <w:t xml:space="preserve">с изменениями и дополнениями, внесенными законами Приднестровской Молдавской Республики от 15 мая 2002 года № 125-ЗИД-III (САЗ 02-20); </w:t>
      </w:r>
      <w:r w:rsidR="0064189C" w:rsidRPr="0064189C">
        <w:rPr>
          <w:sz w:val="28"/>
          <w:szCs w:val="28"/>
        </w:rPr>
        <w:br/>
        <w:t xml:space="preserve">от 30 июня 2003 года № 299-ЗИД-III (САЗ 03-27); от 30 июня 2004 года </w:t>
      </w:r>
      <w:r w:rsidR="0064189C" w:rsidRPr="0064189C">
        <w:rPr>
          <w:sz w:val="28"/>
          <w:szCs w:val="28"/>
        </w:rPr>
        <w:br/>
        <w:t xml:space="preserve">№ 435-ЗИ-III (САЗ 04-27); от 25 февраля 2005 года № 540-ЗИД-III </w:t>
      </w:r>
      <w:r w:rsidR="0064189C" w:rsidRPr="0064189C">
        <w:rPr>
          <w:sz w:val="28"/>
          <w:szCs w:val="28"/>
        </w:rPr>
        <w:br/>
        <w:t xml:space="preserve">(САЗ 05-9); от 17 октября 2006 года № 104-ЗИД-IV (САЗ 06-43); от 4 октября 2007 года № 324-ЗИ-IV (САЗ 07-41); от 20 декабря 2007 года № 364-ЗД-IV (САЗ 07-52); от 20 марта 2008 года № 416-ЗД-IV (САЗ 08-11); от 2 декабря 2008 года № 610-ЗИД-IV (САЗ 08-48); от 5 мая 2009 года № 744-ЗИ-IV </w:t>
      </w:r>
      <w:r w:rsidR="0064189C" w:rsidRPr="0064189C">
        <w:rPr>
          <w:sz w:val="28"/>
          <w:szCs w:val="28"/>
        </w:rPr>
        <w:br/>
        <w:t xml:space="preserve">(САЗ 09-19); от 6 июля 2009 года № 797-ЗИД-IV (САЗ 09-28); от 25 августа 2009 года № 850-ЗИ-IV (САЗ 09-35); от 22 октября 2009 года № 894-ЗИД-IV (САЗ 09-43); от 29 апреля 2010 года № 71-ЗИД-IV (САЗ 10-17); от 29 апреля 2010 года № 72-ЗИ-IV (САЗ 10-17); от 27 июля 2010 года № 154-ЗИ-IV </w:t>
      </w:r>
      <w:r w:rsidR="0064189C" w:rsidRPr="0064189C">
        <w:rPr>
          <w:sz w:val="28"/>
          <w:szCs w:val="28"/>
        </w:rPr>
        <w:br/>
        <w:t xml:space="preserve">(САЗ 10-30); от 15 ноября 2010 года № 211-ЗИД-IV (САЗ 10-46); от 7 декабря 2011 года № 228-ЗД-V (САЗ 11-49); от 29 декабря 2011 года № 264-ЗИ-V </w:t>
      </w:r>
      <w:r w:rsidR="00E75F1D">
        <w:rPr>
          <w:sz w:val="28"/>
          <w:szCs w:val="28"/>
        </w:rPr>
        <w:br/>
      </w:r>
      <w:r w:rsidR="0064189C" w:rsidRPr="0064189C">
        <w:rPr>
          <w:sz w:val="28"/>
          <w:szCs w:val="28"/>
        </w:rPr>
        <w:t xml:space="preserve">(САЗ 12-1,1); от 5 июля 2012 года № 119-ЗИД-V (САЗ 12-28); от 29 декабря 2012 года № 283-ЗИ-V (САЗ 12-53); от 19 марта 2013 года № 71-ЗИ-V </w:t>
      </w:r>
      <w:r w:rsidR="0064189C" w:rsidRPr="0064189C">
        <w:rPr>
          <w:sz w:val="28"/>
          <w:szCs w:val="28"/>
        </w:rPr>
        <w:br/>
        <w:t xml:space="preserve">(САЗ 13-11); от 20 ноября 2013 года № 244-ЗИД-V (САЗ 13-46); от 5 апреля 2016 года № 88-ЗИ-VI (САЗ 16-14); от 27 октября 2016 года № 240-ЗД-VI </w:t>
      </w:r>
      <w:r w:rsidR="00E75F1D">
        <w:rPr>
          <w:sz w:val="28"/>
          <w:szCs w:val="28"/>
        </w:rPr>
        <w:br/>
      </w:r>
      <w:r w:rsidR="0064189C" w:rsidRPr="0064189C">
        <w:rPr>
          <w:sz w:val="28"/>
          <w:szCs w:val="28"/>
        </w:rPr>
        <w:t xml:space="preserve">(САЗ 16-43); от 30 ноября 2016 года № 254-ЗД-VI (САЗ 16-48); от 30 ноября 2016 года № 257-ЗД-VI (САЗ 16-48); от 30 ноября 2016 года № 263-ЗД-VI </w:t>
      </w:r>
      <w:r w:rsidR="00E75F1D">
        <w:rPr>
          <w:sz w:val="28"/>
          <w:szCs w:val="28"/>
        </w:rPr>
        <w:br/>
      </w:r>
      <w:r w:rsidR="0064189C" w:rsidRPr="0064189C">
        <w:rPr>
          <w:sz w:val="28"/>
          <w:szCs w:val="28"/>
        </w:rPr>
        <w:t xml:space="preserve">(САЗ 16-48); от 30 ноября 2016 года № 270-ЗИ-VI (САЗ 16-48); от 30 ноября 2016 года № 272-ЗИ-VI (САЗ 16-48); от 19 июня 2017 года № 163-ЗИ-VI </w:t>
      </w:r>
      <w:r w:rsidR="0064189C" w:rsidRPr="0064189C">
        <w:rPr>
          <w:sz w:val="28"/>
          <w:szCs w:val="28"/>
        </w:rPr>
        <w:br/>
        <w:t xml:space="preserve">(САЗ 17-25); от 14 июля 2017 года № 216-ЗИ-VI (САЗ 17-29); от 19 июля </w:t>
      </w:r>
      <w:r w:rsidR="00E75F1D">
        <w:rPr>
          <w:sz w:val="28"/>
          <w:szCs w:val="28"/>
        </w:rPr>
        <w:br/>
      </w:r>
      <w:r w:rsidR="0064189C" w:rsidRPr="0064189C">
        <w:rPr>
          <w:sz w:val="28"/>
          <w:szCs w:val="28"/>
        </w:rPr>
        <w:t xml:space="preserve">2017 года № 224-ЗИ-VI (САЗ 17-30); от 21 июля 2017 года № 229-ЗИ-VI </w:t>
      </w:r>
      <w:r w:rsidR="0064189C" w:rsidRPr="0064189C">
        <w:rPr>
          <w:sz w:val="28"/>
          <w:szCs w:val="28"/>
        </w:rPr>
        <w:br/>
        <w:t xml:space="preserve">(САЗ 17-30); от 12 октября 2017 года № 260-ЗИ-VI (САЗ 17-42); </w:t>
      </w:r>
      <w:r w:rsidR="0064189C" w:rsidRPr="0064189C">
        <w:rPr>
          <w:sz w:val="28"/>
          <w:szCs w:val="28"/>
        </w:rPr>
        <w:br/>
        <w:t xml:space="preserve">от 16 октября 2017 года № 264-ЗИ-VI (САЗ 17-43,1); от 4 ноября 2017 года </w:t>
      </w:r>
      <w:r w:rsidR="0064189C" w:rsidRPr="0064189C">
        <w:rPr>
          <w:sz w:val="28"/>
          <w:szCs w:val="28"/>
        </w:rPr>
        <w:br/>
      </w:r>
      <w:r w:rsidR="0064189C" w:rsidRPr="0064189C">
        <w:rPr>
          <w:sz w:val="28"/>
          <w:szCs w:val="28"/>
        </w:rPr>
        <w:lastRenderedPageBreak/>
        <w:t xml:space="preserve">№ 308-ЗИД-VI (САЗ 17-45,1); от 28 февраля 2018 года № 43-ЗД-VI </w:t>
      </w:r>
      <w:r w:rsidR="0064189C" w:rsidRPr="0064189C">
        <w:rPr>
          <w:sz w:val="28"/>
          <w:szCs w:val="28"/>
        </w:rPr>
        <w:br/>
        <w:t xml:space="preserve">(САЗ 18-9); от 7 мая 2018 года № 122-ЗИ-VI (САЗ 18-19); от 25 июня </w:t>
      </w:r>
      <w:r w:rsidR="0064189C" w:rsidRPr="0064189C">
        <w:rPr>
          <w:sz w:val="28"/>
          <w:szCs w:val="28"/>
        </w:rPr>
        <w:br/>
        <w:t xml:space="preserve">2018 года № 178-ЗИД-VI (САЗ 18-26); от 2 июля 2018 года № 198-ЗИ-VI </w:t>
      </w:r>
      <w:r w:rsidR="00E75F1D">
        <w:rPr>
          <w:sz w:val="28"/>
          <w:szCs w:val="28"/>
        </w:rPr>
        <w:br/>
      </w:r>
      <w:r w:rsidR="0064189C" w:rsidRPr="0064189C">
        <w:rPr>
          <w:sz w:val="28"/>
          <w:szCs w:val="28"/>
        </w:rPr>
        <w:t xml:space="preserve">(САЗ 18-27); от 16 июля 2018 года № 207-ЗД-VI (САЗ 18-29); от 31 июля </w:t>
      </w:r>
      <w:r w:rsidR="00E75F1D">
        <w:rPr>
          <w:sz w:val="28"/>
          <w:szCs w:val="28"/>
        </w:rPr>
        <w:br/>
      </w:r>
      <w:r w:rsidR="0064189C" w:rsidRPr="0064189C">
        <w:rPr>
          <w:sz w:val="28"/>
          <w:szCs w:val="28"/>
        </w:rPr>
        <w:t xml:space="preserve">2018 года № 254-ЗИ-VI (САЗ 18-31); от 20 ноября 2018 года № 308-ЗИ-VI </w:t>
      </w:r>
      <w:r w:rsidR="00E75F1D">
        <w:rPr>
          <w:sz w:val="28"/>
          <w:szCs w:val="28"/>
        </w:rPr>
        <w:br/>
      </w:r>
      <w:r w:rsidR="0064189C" w:rsidRPr="0064189C">
        <w:rPr>
          <w:sz w:val="28"/>
          <w:szCs w:val="28"/>
        </w:rPr>
        <w:t xml:space="preserve">(САЗ 18-47); от 7 декабря 2018 года № 324-ЗИ-VI (САЗ 18-49); от 28 декабря 2018 года № 352-ЗД-VI (САЗ 18-52,1); от 10 января 2019 года № 1-ЗИ-VI </w:t>
      </w:r>
      <w:r w:rsidR="00E75F1D">
        <w:rPr>
          <w:sz w:val="28"/>
          <w:szCs w:val="28"/>
        </w:rPr>
        <w:br/>
      </w:r>
      <w:r w:rsidR="0064189C" w:rsidRPr="0064189C">
        <w:rPr>
          <w:sz w:val="28"/>
          <w:szCs w:val="28"/>
        </w:rPr>
        <w:t xml:space="preserve">(САЗ 19-1); от 29 марта 2019 года № 38-ЗИД-VI (САЗ 19-12); от 11 марта </w:t>
      </w:r>
      <w:r w:rsidR="00E75F1D">
        <w:rPr>
          <w:sz w:val="28"/>
          <w:szCs w:val="28"/>
        </w:rPr>
        <w:br/>
      </w:r>
      <w:r w:rsidR="0064189C" w:rsidRPr="0064189C">
        <w:rPr>
          <w:sz w:val="28"/>
          <w:szCs w:val="28"/>
        </w:rPr>
        <w:t>2020 года № 46-ЗИД-VI (САЗ 20-11); от 21 апреля 2020 года № 65-ЗИД-VI (САЗ 20-17)</w:t>
      </w:r>
      <w:r w:rsidR="000D0E4D">
        <w:rPr>
          <w:sz w:val="28"/>
          <w:szCs w:val="28"/>
        </w:rPr>
        <w:t>;</w:t>
      </w:r>
      <w:r w:rsidR="00F558EE" w:rsidRPr="00F558EE">
        <w:rPr>
          <w:sz w:val="28"/>
          <w:szCs w:val="28"/>
        </w:rPr>
        <w:t xml:space="preserve"> от </w:t>
      </w:r>
      <w:hyperlink r:id="rId6" w:tgtFrame="_blank" w:history="1">
        <w:r w:rsidR="00F558EE" w:rsidRPr="00BD1F58">
          <w:rPr>
            <w:sz w:val="28"/>
            <w:szCs w:val="28"/>
          </w:rPr>
          <w:t>22 июля 2020 года № 98-ЗД-VI</w:t>
        </w:r>
      </w:hyperlink>
      <w:r w:rsidR="00F558EE" w:rsidRPr="00F558EE">
        <w:rPr>
          <w:sz w:val="28"/>
          <w:szCs w:val="28"/>
        </w:rPr>
        <w:t xml:space="preserve"> (САЗ 20-30), следующее дополнение:</w:t>
      </w:r>
    </w:p>
    <w:p w:rsidR="00F558EE" w:rsidRPr="00F558EE" w:rsidRDefault="00F558EE" w:rsidP="00F558EE">
      <w:pPr>
        <w:ind w:firstLine="709"/>
        <w:jc w:val="both"/>
        <w:rPr>
          <w:sz w:val="28"/>
          <w:szCs w:val="28"/>
        </w:rPr>
      </w:pPr>
    </w:p>
    <w:p w:rsidR="00F558EE" w:rsidRPr="00F558EE" w:rsidRDefault="00F558EE" w:rsidP="00F558EE">
      <w:pPr>
        <w:ind w:firstLine="709"/>
        <w:jc w:val="both"/>
        <w:rPr>
          <w:sz w:val="28"/>
          <w:szCs w:val="28"/>
        </w:rPr>
      </w:pPr>
      <w:r w:rsidRPr="00F558EE">
        <w:rPr>
          <w:sz w:val="28"/>
          <w:szCs w:val="28"/>
        </w:rPr>
        <w:t>дополнить Закон статьей 62-1 следующего содержания:</w:t>
      </w:r>
    </w:p>
    <w:p w:rsidR="00F558EE" w:rsidRDefault="00F558EE" w:rsidP="00F558EE">
      <w:pPr>
        <w:ind w:firstLine="709"/>
        <w:jc w:val="both"/>
        <w:rPr>
          <w:sz w:val="28"/>
          <w:szCs w:val="28"/>
        </w:rPr>
      </w:pPr>
      <w:r w:rsidRPr="00F558EE">
        <w:rPr>
          <w:sz w:val="28"/>
          <w:szCs w:val="28"/>
        </w:rPr>
        <w:t xml:space="preserve">«Статья 62-1. О приостановлении действия некоторых положений </w:t>
      </w:r>
    </w:p>
    <w:p w:rsidR="00F558EE" w:rsidRDefault="00F558EE" w:rsidP="00F558EE">
      <w:pPr>
        <w:ind w:left="2268" w:firstLine="142"/>
        <w:jc w:val="both"/>
        <w:rPr>
          <w:sz w:val="28"/>
          <w:szCs w:val="28"/>
        </w:rPr>
      </w:pPr>
      <w:r w:rsidRPr="00F558EE">
        <w:rPr>
          <w:sz w:val="28"/>
          <w:szCs w:val="28"/>
        </w:rPr>
        <w:t>настоящего Закона</w:t>
      </w:r>
    </w:p>
    <w:p w:rsidR="00F558EE" w:rsidRPr="00F558EE" w:rsidRDefault="00F558EE" w:rsidP="00F558EE">
      <w:pPr>
        <w:ind w:left="2268" w:firstLine="142"/>
        <w:jc w:val="both"/>
        <w:rPr>
          <w:sz w:val="28"/>
          <w:szCs w:val="28"/>
        </w:rPr>
      </w:pPr>
    </w:p>
    <w:p w:rsidR="00F558EE" w:rsidRPr="00F558EE" w:rsidRDefault="00F558EE" w:rsidP="00F558EE">
      <w:pPr>
        <w:ind w:firstLine="709"/>
        <w:jc w:val="both"/>
        <w:rPr>
          <w:sz w:val="28"/>
          <w:szCs w:val="28"/>
        </w:rPr>
      </w:pPr>
      <w:r w:rsidRPr="00F558EE">
        <w:rPr>
          <w:sz w:val="28"/>
          <w:szCs w:val="28"/>
        </w:rPr>
        <w:t xml:space="preserve">Приостановить на период с 1 января 2021 года по 31 декабря 2023 года действие части третьей пункта 2 статьи 53 настоящего Закона. В обозначенный период комиссионное вознаграждение за оказываемые услуги банками </w:t>
      </w:r>
      <w:r w:rsidRPr="00F558EE">
        <w:rPr>
          <w:sz w:val="28"/>
          <w:szCs w:val="28"/>
        </w:rPr>
        <w:br/>
        <w:t>не взимается».</w:t>
      </w:r>
    </w:p>
    <w:p w:rsidR="00F558EE" w:rsidRPr="00F558EE" w:rsidRDefault="00F558EE" w:rsidP="00F558EE">
      <w:pPr>
        <w:ind w:firstLine="709"/>
        <w:jc w:val="both"/>
        <w:rPr>
          <w:sz w:val="28"/>
          <w:szCs w:val="28"/>
        </w:rPr>
      </w:pPr>
    </w:p>
    <w:p w:rsidR="00F558EE" w:rsidRPr="00F558EE" w:rsidRDefault="00F558EE" w:rsidP="00F558EE">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ind w:firstLine="709"/>
        <w:jc w:val="both"/>
        <w:rPr>
          <w:sz w:val="28"/>
          <w:szCs w:val="28"/>
        </w:rPr>
      </w:pPr>
      <w:r w:rsidRPr="00F558EE">
        <w:rPr>
          <w:b/>
          <w:sz w:val="28"/>
          <w:szCs w:val="28"/>
        </w:rPr>
        <w:t>Статья 2.</w:t>
      </w:r>
      <w:r w:rsidRPr="00F558EE">
        <w:rPr>
          <w:sz w:val="28"/>
          <w:szCs w:val="28"/>
        </w:rPr>
        <w:t xml:space="preserve"> </w:t>
      </w:r>
      <w:r w:rsidR="00703397" w:rsidRPr="00BD2E9A">
        <w:rPr>
          <w:sz w:val="28"/>
          <w:szCs w:val="28"/>
        </w:rPr>
        <w:t xml:space="preserve">Внести в Закон Приднестровской Молдавской Республики </w:t>
      </w:r>
      <w:r w:rsidR="00703397" w:rsidRPr="00BD2E9A">
        <w:rPr>
          <w:sz w:val="28"/>
          <w:szCs w:val="28"/>
        </w:rPr>
        <w:br/>
        <w:t xml:space="preserve">от 17 июля 1997 года № 52-З «О пенсионном обеспечении работников органов прокуратуры, имеющих классные чины, и их семей в Приднестровской Молдавской Республике» (СЗМР 97-3) с изменениями и дополнениями, внесенными законами Приднестровской Молдавской Республики от 13 ноября 1997 года № 69-ЗИ (СЗМР 97-4); от 30 июня 2004 года № 436-ЗИ-III </w:t>
      </w:r>
      <w:r w:rsidR="00703397" w:rsidRPr="00BD2E9A">
        <w:rPr>
          <w:sz w:val="28"/>
          <w:szCs w:val="28"/>
        </w:rPr>
        <w:br/>
        <w:t xml:space="preserve">(САЗ 04-27); от 25 февраля 2005 года № 540-ЗИД-III (САЗ 05-9); от 17 октября 2006 года № 105-ЗИД-IV (САЗ 06-43); от 3 октября 2007 года № 322-ЗИ-IV (САЗ 07-41); от 22 декабря 2007 года № 366-ЗД-IV (САЗ 07-52); от 5 мая </w:t>
      </w:r>
      <w:r w:rsidR="00703397" w:rsidRPr="00BD2E9A">
        <w:rPr>
          <w:sz w:val="28"/>
          <w:szCs w:val="28"/>
        </w:rPr>
        <w:br/>
        <w:t xml:space="preserve">2009 года № 742-ЗИ-IV (САЗ 09-19); от 25 августа 2009 года № 849-ЗИ-IV (САЗ 09-35); от 25 августа 2009 года № 852-ЗИ-IV (САЗ 09-35); от 29 апреля 2010 года № 70-ЗИД-IV (САЗ 10-17); от 29 апреля 2010 года № 74-ЗИ-IV </w:t>
      </w:r>
      <w:r w:rsidR="00703397" w:rsidRPr="00BD2E9A">
        <w:rPr>
          <w:sz w:val="28"/>
          <w:szCs w:val="28"/>
        </w:rPr>
        <w:br/>
        <w:t xml:space="preserve">(САЗ 10-17); от 29 декабря 2011 года № 266-ЗИ-V (САЗ 12-1,1); от 5 июля </w:t>
      </w:r>
      <w:r w:rsidR="00703397" w:rsidRPr="00BD2E9A">
        <w:rPr>
          <w:sz w:val="28"/>
          <w:szCs w:val="28"/>
        </w:rPr>
        <w:br/>
        <w:t xml:space="preserve">2012 года № 114-ЗИД-V (САЗ 12-28); от 29 декабря 2012 года № 284-ЗИ-V (САЗ 12-53); от 7 марта 2013 года № 45-ЗИ-V (САЗ 13-9); от 20 ноября </w:t>
      </w:r>
      <w:r w:rsidR="00703397" w:rsidRPr="00BD2E9A">
        <w:rPr>
          <w:sz w:val="28"/>
          <w:szCs w:val="28"/>
        </w:rPr>
        <w:br/>
        <w:t xml:space="preserve">2013 года № 243-ЗД-V (САЗ 13-46); от 30 ноября 2016 года № 258-ЗД-VI </w:t>
      </w:r>
      <w:r w:rsidR="00703397" w:rsidRPr="00BD2E9A">
        <w:rPr>
          <w:sz w:val="28"/>
          <w:szCs w:val="28"/>
        </w:rPr>
        <w:br/>
        <w:t xml:space="preserve">(САЗ 16-48); от 30 ноября 2016 года № 261-ЗИ-VI (САЗ 16-48); от 30 ноября 2016 года № 269-ЗИ-VI (САЗ 16-48); от 30 ноября 2016 года № 273-ЗИ-VI </w:t>
      </w:r>
      <w:r w:rsidR="00703397" w:rsidRPr="00BD2E9A">
        <w:rPr>
          <w:sz w:val="28"/>
          <w:szCs w:val="28"/>
        </w:rPr>
        <w:br/>
        <w:t xml:space="preserve">(САЗ 16-48); от 19 июня 2017 года № 161-ЗИ-VI (САЗ 17-25); от 21 июля </w:t>
      </w:r>
      <w:r w:rsidR="00703397" w:rsidRPr="00BD2E9A">
        <w:rPr>
          <w:sz w:val="28"/>
          <w:szCs w:val="28"/>
        </w:rPr>
        <w:br/>
        <w:t xml:space="preserve">2017 года № 228-ЗИ-VI (САЗ 17-30); от 2 июля 2018 года № 199-ЗИ-VI </w:t>
      </w:r>
      <w:r w:rsidR="00703397" w:rsidRPr="00BD2E9A">
        <w:rPr>
          <w:sz w:val="28"/>
          <w:szCs w:val="28"/>
        </w:rPr>
        <w:br/>
        <w:t xml:space="preserve">(САЗ 18-27); от 16 июля 2018 года № 208-ЗД-VI (САЗ 18-29); от 31 июля </w:t>
      </w:r>
      <w:r w:rsidR="00703397" w:rsidRPr="00BD2E9A">
        <w:rPr>
          <w:sz w:val="28"/>
          <w:szCs w:val="28"/>
        </w:rPr>
        <w:br/>
        <w:t xml:space="preserve">2018 года № 254-ЗИ-VI (САЗ 18-31); от 20 ноября 2018 года № 308-ЗИ-VI </w:t>
      </w:r>
      <w:r w:rsidR="00703397" w:rsidRPr="00BD2E9A">
        <w:rPr>
          <w:sz w:val="28"/>
          <w:szCs w:val="28"/>
        </w:rPr>
        <w:br/>
        <w:t xml:space="preserve">(САЗ 18-47); от 10 января 2019 года № 1-ЗИ-VI (САЗ 19-1); от 12 декабря </w:t>
      </w:r>
      <w:r w:rsidR="00703397" w:rsidRPr="00BD2E9A">
        <w:rPr>
          <w:sz w:val="28"/>
          <w:szCs w:val="28"/>
        </w:rPr>
        <w:br/>
        <w:t xml:space="preserve">2019 года № 232-ЗИД-VI (САЗ 19-48); от 11 марта 2020 года № 46-ЗИД-VI </w:t>
      </w:r>
      <w:r w:rsidR="00703397" w:rsidRPr="00BD2E9A">
        <w:rPr>
          <w:sz w:val="28"/>
          <w:szCs w:val="28"/>
        </w:rPr>
        <w:lastRenderedPageBreak/>
        <w:t>(САЗ 20-11)</w:t>
      </w:r>
      <w:r w:rsidR="00703397">
        <w:rPr>
          <w:sz w:val="28"/>
          <w:szCs w:val="28"/>
        </w:rPr>
        <w:t>;</w:t>
      </w:r>
      <w:r w:rsidRPr="00F558EE">
        <w:rPr>
          <w:sz w:val="28"/>
          <w:szCs w:val="28"/>
        </w:rPr>
        <w:t xml:space="preserve"> от </w:t>
      </w:r>
      <w:hyperlink r:id="rId7" w:tgtFrame="_blank" w:history="1">
        <w:r w:rsidRPr="00703397">
          <w:rPr>
            <w:sz w:val="28"/>
            <w:szCs w:val="28"/>
          </w:rPr>
          <w:t>21 апреля 2020 года № 65-ЗИД-VI</w:t>
        </w:r>
      </w:hyperlink>
      <w:r w:rsidRPr="00F558EE">
        <w:rPr>
          <w:sz w:val="28"/>
          <w:szCs w:val="28"/>
        </w:rPr>
        <w:t xml:space="preserve"> (САЗ 20-17), следующее дополнение:</w:t>
      </w:r>
    </w:p>
    <w:p w:rsidR="00F558EE" w:rsidRPr="00F558EE" w:rsidRDefault="00F558EE" w:rsidP="00F558EE">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ind w:firstLine="709"/>
        <w:jc w:val="both"/>
        <w:rPr>
          <w:sz w:val="28"/>
          <w:szCs w:val="28"/>
        </w:rPr>
      </w:pPr>
    </w:p>
    <w:p w:rsidR="00F558EE" w:rsidRPr="00F558EE" w:rsidRDefault="00F558EE" w:rsidP="00F558EE">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ind w:firstLine="709"/>
        <w:jc w:val="both"/>
        <w:rPr>
          <w:sz w:val="28"/>
          <w:szCs w:val="28"/>
        </w:rPr>
      </w:pPr>
      <w:r w:rsidRPr="00F558EE">
        <w:rPr>
          <w:sz w:val="28"/>
          <w:szCs w:val="28"/>
        </w:rPr>
        <w:t>дополнить Закон статьей 49-1 следующего содержания:</w:t>
      </w:r>
    </w:p>
    <w:p w:rsidR="00F558EE" w:rsidRDefault="00F558EE" w:rsidP="00F558EE">
      <w:pPr>
        <w:ind w:firstLine="709"/>
        <w:jc w:val="both"/>
        <w:rPr>
          <w:sz w:val="28"/>
          <w:szCs w:val="28"/>
        </w:rPr>
      </w:pPr>
      <w:r w:rsidRPr="00F558EE">
        <w:rPr>
          <w:sz w:val="28"/>
          <w:szCs w:val="28"/>
        </w:rPr>
        <w:t xml:space="preserve">«Статья 49-1. О приостановлении действия некоторых положений </w:t>
      </w:r>
    </w:p>
    <w:p w:rsidR="00F558EE" w:rsidRDefault="00F558EE" w:rsidP="00F558EE">
      <w:pPr>
        <w:ind w:left="1701" w:firstLine="709"/>
        <w:jc w:val="both"/>
        <w:rPr>
          <w:sz w:val="28"/>
          <w:szCs w:val="28"/>
        </w:rPr>
      </w:pPr>
      <w:r w:rsidRPr="00F558EE">
        <w:rPr>
          <w:sz w:val="28"/>
          <w:szCs w:val="28"/>
        </w:rPr>
        <w:t>настоящего Закона</w:t>
      </w:r>
    </w:p>
    <w:p w:rsidR="00F558EE" w:rsidRPr="00F558EE" w:rsidRDefault="00F558EE" w:rsidP="00F558EE">
      <w:pPr>
        <w:ind w:left="1701" w:firstLine="709"/>
        <w:jc w:val="both"/>
        <w:rPr>
          <w:sz w:val="28"/>
          <w:szCs w:val="28"/>
        </w:rPr>
      </w:pPr>
    </w:p>
    <w:p w:rsidR="00F558EE" w:rsidRPr="00F558EE" w:rsidRDefault="00F558EE" w:rsidP="00F558EE">
      <w:pPr>
        <w:ind w:firstLine="709"/>
        <w:jc w:val="both"/>
        <w:rPr>
          <w:sz w:val="28"/>
          <w:szCs w:val="28"/>
        </w:rPr>
      </w:pPr>
      <w:r w:rsidRPr="00F558EE">
        <w:rPr>
          <w:sz w:val="28"/>
          <w:szCs w:val="28"/>
        </w:rPr>
        <w:t xml:space="preserve">Приостановить на период с 1 января 2021 года по 31 декабря 2023 года действие части третьей пункта 2 статьи 38 настоящего Закона. В обозначенный период комиссионное вознаграждение за оказываемые услуги банками </w:t>
      </w:r>
      <w:r w:rsidRPr="00F558EE">
        <w:rPr>
          <w:sz w:val="28"/>
          <w:szCs w:val="28"/>
        </w:rPr>
        <w:br/>
        <w:t>не взимается».</w:t>
      </w:r>
    </w:p>
    <w:p w:rsidR="00F558EE" w:rsidRPr="00F558EE" w:rsidRDefault="00F558EE" w:rsidP="00F558EE">
      <w:pPr>
        <w:ind w:firstLine="709"/>
        <w:jc w:val="both"/>
        <w:rPr>
          <w:sz w:val="28"/>
          <w:szCs w:val="28"/>
        </w:rPr>
      </w:pPr>
    </w:p>
    <w:p w:rsidR="00F558EE" w:rsidRPr="00F558EE" w:rsidRDefault="00F558EE" w:rsidP="00F558EE">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ind w:firstLine="709"/>
        <w:jc w:val="both"/>
        <w:rPr>
          <w:sz w:val="28"/>
          <w:szCs w:val="28"/>
        </w:rPr>
      </w:pPr>
      <w:r w:rsidRPr="00F558EE">
        <w:rPr>
          <w:b/>
          <w:sz w:val="28"/>
          <w:szCs w:val="28"/>
        </w:rPr>
        <w:t>Статья 3.</w:t>
      </w:r>
      <w:r w:rsidRPr="00F558EE">
        <w:rPr>
          <w:sz w:val="28"/>
          <w:szCs w:val="28"/>
        </w:rPr>
        <w:t xml:space="preserve"> Настоящий Закон вступает в силу с 1 января 2021 года.</w:t>
      </w:r>
    </w:p>
    <w:p w:rsidR="007812E7" w:rsidRPr="00797B19" w:rsidRDefault="007812E7" w:rsidP="007812E7">
      <w:pPr>
        <w:jc w:val="both"/>
        <w:rPr>
          <w:sz w:val="28"/>
          <w:szCs w:val="28"/>
        </w:rPr>
      </w:pPr>
    </w:p>
    <w:p w:rsidR="007812E7" w:rsidRPr="00707D74" w:rsidRDefault="007812E7" w:rsidP="007812E7">
      <w:pPr>
        <w:jc w:val="both"/>
        <w:rPr>
          <w:sz w:val="28"/>
          <w:szCs w:val="28"/>
        </w:rPr>
      </w:pPr>
    </w:p>
    <w:p w:rsidR="007812E7" w:rsidRPr="00707D74" w:rsidRDefault="007812E7" w:rsidP="007812E7">
      <w:pPr>
        <w:jc w:val="both"/>
        <w:rPr>
          <w:sz w:val="28"/>
          <w:szCs w:val="28"/>
        </w:rPr>
      </w:pPr>
    </w:p>
    <w:p w:rsidR="007812E7" w:rsidRPr="00707D74" w:rsidRDefault="007812E7" w:rsidP="007812E7">
      <w:pPr>
        <w:jc w:val="both"/>
        <w:rPr>
          <w:sz w:val="28"/>
          <w:szCs w:val="28"/>
        </w:rPr>
      </w:pPr>
      <w:r w:rsidRPr="00707D74">
        <w:rPr>
          <w:sz w:val="28"/>
          <w:szCs w:val="28"/>
        </w:rPr>
        <w:t>Президент</w:t>
      </w:r>
    </w:p>
    <w:p w:rsidR="007812E7" w:rsidRPr="00707D74" w:rsidRDefault="007812E7" w:rsidP="007812E7">
      <w:pPr>
        <w:jc w:val="both"/>
        <w:rPr>
          <w:sz w:val="28"/>
          <w:szCs w:val="28"/>
        </w:rPr>
      </w:pPr>
      <w:r w:rsidRPr="00707D74">
        <w:rPr>
          <w:sz w:val="28"/>
          <w:szCs w:val="28"/>
        </w:rPr>
        <w:t>Приднестровской</w:t>
      </w:r>
    </w:p>
    <w:p w:rsidR="007812E7" w:rsidRDefault="007812E7" w:rsidP="007812E7">
      <w:pPr>
        <w:jc w:val="both"/>
        <w:rPr>
          <w:sz w:val="28"/>
          <w:szCs w:val="28"/>
        </w:rPr>
      </w:pPr>
      <w:r w:rsidRPr="00707D74">
        <w:rPr>
          <w:sz w:val="28"/>
          <w:szCs w:val="28"/>
        </w:rPr>
        <w:t>Молдавской Республики                                            В. Н. КРАСНОСЕЛЬСКИЙ</w:t>
      </w:r>
    </w:p>
    <w:p w:rsidR="007A0EFB" w:rsidRDefault="007A0EFB" w:rsidP="007812E7">
      <w:pPr>
        <w:jc w:val="both"/>
        <w:rPr>
          <w:sz w:val="28"/>
          <w:szCs w:val="28"/>
        </w:rPr>
      </w:pPr>
    </w:p>
    <w:p w:rsidR="007A0EFB" w:rsidRDefault="007A0EFB" w:rsidP="007812E7">
      <w:pPr>
        <w:jc w:val="both"/>
        <w:rPr>
          <w:sz w:val="28"/>
          <w:szCs w:val="28"/>
        </w:rPr>
      </w:pPr>
    </w:p>
    <w:p w:rsidR="007A0EFB" w:rsidRDefault="007A0EFB" w:rsidP="007812E7">
      <w:pPr>
        <w:jc w:val="both"/>
        <w:rPr>
          <w:sz w:val="28"/>
          <w:szCs w:val="28"/>
        </w:rPr>
      </w:pPr>
    </w:p>
    <w:p w:rsidR="007A0EFB" w:rsidRPr="00DC787F" w:rsidRDefault="007A0EFB" w:rsidP="007A0EFB">
      <w:pPr>
        <w:rPr>
          <w:sz w:val="28"/>
          <w:szCs w:val="28"/>
        </w:rPr>
      </w:pPr>
      <w:r w:rsidRPr="00DC787F">
        <w:rPr>
          <w:sz w:val="28"/>
          <w:szCs w:val="28"/>
        </w:rPr>
        <w:t>Тирасполь</w:t>
      </w:r>
    </w:p>
    <w:p w:rsidR="007A0EFB" w:rsidRPr="005257AB" w:rsidRDefault="007A0EFB" w:rsidP="007A0EFB">
      <w:pPr>
        <w:ind w:left="28" w:hanging="28"/>
        <w:rPr>
          <w:sz w:val="28"/>
          <w:szCs w:val="28"/>
        </w:rPr>
      </w:pPr>
      <w:r>
        <w:rPr>
          <w:sz w:val="28"/>
          <w:szCs w:val="28"/>
        </w:rPr>
        <w:t>30 декабря 20</w:t>
      </w:r>
      <w:r w:rsidRPr="00FA13EC">
        <w:rPr>
          <w:sz w:val="28"/>
          <w:szCs w:val="28"/>
        </w:rPr>
        <w:t>20</w:t>
      </w:r>
      <w:r w:rsidRPr="00DC787F">
        <w:rPr>
          <w:sz w:val="28"/>
          <w:szCs w:val="28"/>
        </w:rPr>
        <w:t xml:space="preserve"> г.</w:t>
      </w:r>
    </w:p>
    <w:p w:rsidR="007A0EFB" w:rsidRPr="00177722" w:rsidRDefault="007A0EFB" w:rsidP="007A0EFB">
      <w:pPr>
        <w:ind w:left="28" w:hanging="28"/>
        <w:rPr>
          <w:sz w:val="28"/>
          <w:szCs w:val="28"/>
          <w:lang w:val="en-US"/>
        </w:rPr>
      </w:pPr>
      <w:r w:rsidRPr="00DC787F">
        <w:rPr>
          <w:sz w:val="28"/>
          <w:szCs w:val="28"/>
        </w:rPr>
        <w:t xml:space="preserve">№ </w:t>
      </w:r>
      <w:r>
        <w:rPr>
          <w:sz w:val="28"/>
          <w:szCs w:val="28"/>
        </w:rPr>
        <w:t>242</w:t>
      </w:r>
      <w:r w:rsidRPr="00DC787F">
        <w:rPr>
          <w:sz w:val="28"/>
          <w:szCs w:val="28"/>
        </w:rPr>
        <w:t>-</w:t>
      </w:r>
      <w:r>
        <w:rPr>
          <w:sz w:val="28"/>
          <w:szCs w:val="28"/>
        </w:rPr>
        <w:t>ЗД</w:t>
      </w:r>
      <w:r w:rsidRPr="00DC787F">
        <w:rPr>
          <w:sz w:val="28"/>
          <w:szCs w:val="28"/>
        </w:rPr>
        <w:t>-VI</w:t>
      </w:r>
      <w:r>
        <w:rPr>
          <w:sz w:val="28"/>
          <w:szCs w:val="28"/>
          <w:lang w:val="en-US"/>
        </w:rPr>
        <w:t>I</w:t>
      </w:r>
    </w:p>
    <w:p w:rsidR="007A0EFB" w:rsidRPr="00707D74" w:rsidRDefault="007A0EFB" w:rsidP="007812E7">
      <w:pPr>
        <w:jc w:val="both"/>
        <w:rPr>
          <w:sz w:val="28"/>
          <w:szCs w:val="28"/>
        </w:rPr>
      </w:pPr>
      <w:bookmarkStart w:id="0" w:name="_GoBack"/>
      <w:bookmarkEnd w:id="0"/>
    </w:p>
    <w:sectPr w:rsidR="007A0EFB" w:rsidRPr="00707D74" w:rsidSect="004A1490">
      <w:headerReference w:type="default" r:id="rId8"/>
      <w:pgSz w:w="11906" w:h="16838"/>
      <w:pgMar w:top="1134" w:right="850" w:bottom="1134" w:left="1701" w:header="68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408" w:rsidRDefault="00004408" w:rsidP="007812E7">
      <w:r>
        <w:separator/>
      </w:r>
    </w:p>
  </w:endnote>
  <w:endnote w:type="continuationSeparator" w:id="0">
    <w:p w:rsidR="00004408" w:rsidRDefault="00004408" w:rsidP="0078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408" w:rsidRDefault="00004408" w:rsidP="007812E7">
      <w:r>
        <w:separator/>
      </w:r>
    </w:p>
  </w:footnote>
  <w:footnote w:type="continuationSeparator" w:id="0">
    <w:p w:rsidR="00004408" w:rsidRDefault="00004408" w:rsidP="00781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570032"/>
      <w:docPartObj>
        <w:docPartGallery w:val="Page Numbers (Top of Page)"/>
        <w:docPartUnique/>
      </w:docPartObj>
    </w:sdtPr>
    <w:sdtEndPr/>
    <w:sdtContent>
      <w:p w:rsidR="00A34CC9" w:rsidRDefault="00A34CC9">
        <w:pPr>
          <w:pStyle w:val="a4"/>
          <w:jc w:val="center"/>
        </w:pPr>
        <w:r>
          <w:fldChar w:fldCharType="begin"/>
        </w:r>
        <w:r>
          <w:instrText>PAGE   \* MERGEFORMAT</w:instrText>
        </w:r>
        <w:r>
          <w:fldChar w:fldCharType="separate"/>
        </w:r>
        <w:r w:rsidR="007A0EFB">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74"/>
    <w:rsid w:val="00001724"/>
    <w:rsid w:val="00004408"/>
    <w:rsid w:val="00034BC0"/>
    <w:rsid w:val="00072F04"/>
    <w:rsid w:val="000762D5"/>
    <w:rsid w:val="000A0E99"/>
    <w:rsid w:val="000D0E4D"/>
    <w:rsid w:val="000D1946"/>
    <w:rsid w:val="001001EF"/>
    <w:rsid w:val="001163C9"/>
    <w:rsid w:val="00136257"/>
    <w:rsid w:val="00152274"/>
    <w:rsid w:val="001E5314"/>
    <w:rsid w:val="002462C6"/>
    <w:rsid w:val="00285FA1"/>
    <w:rsid w:val="002944FB"/>
    <w:rsid w:val="003B0E9D"/>
    <w:rsid w:val="0044457C"/>
    <w:rsid w:val="0044591E"/>
    <w:rsid w:val="0046526D"/>
    <w:rsid w:val="00484DE6"/>
    <w:rsid w:val="00486E01"/>
    <w:rsid w:val="004A1490"/>
    <w:rsid w:val="004B4EE0"/>
    <w:rsid w:val="004F478C"/>
    <w:rsid w:val="00510C37"/>
    <w:rsid w:val="005405D3"/>
    <w:rsid w:val="00557C5A"/>
    <w:rsid w:val="0057047E"/>
    <w:rsid w:val="00575656"/>
    <w:rsid w:val="0058381B"/>
    <w:rsid w:val="005845A1"/>
    <w:rsid w:val="005B6656"/>
    <w:rsid w:val="005C0E84"/>
    <w:rsid w:val="005F1435"/>
    <w:rsid w:val="00624E8C"/>
    <w:rsid w:val="0064189C"/>
    <w:rsid w:val="0069610B"/>
    <w:rsid w:val="00703397"/>
    <w:rsid w:val="00705B92"/>
    <w:rsid w:val="00707D74"/>
    <w:rsid w:val="00725B27"/>
    <w:rsid w:val="00746509"/>
    <w:rsid w:val="00761157"/>
    <w:rsid w:val="007651B4"/>
    <w:rsid w:val="007765B9"/>
    <w:rsid w:val="007812E7"/>
    <w:rsid w:val="00797B19"/>
    <w:rsid w:val="007A0EFB"/>
    <w:rsid w:val="00842D4C"/>
    <w:rsid w:val="008905EA"/>
    <w:rsid w:val="008A440C"/>
    <w:rsid w:val="00904765"/>
    <w:rsid w:val="00952798"/>
    <w:rsid w:val="00977E9A"/>
    <w:rsid w:val="00992BE6"/>
    <w:rsid w:val="00994486"/>
    <w:rsid w:val="009D74DD"/>
    <w:rsid w:val="009E5F7F"/>
    <w:rsid w:val="009E6C0D"/>
    <w:rsid w:val="00A34CC9"/>
    <w:rsid w:val="00A728A8"/>
    <w:rsid w:val="00A937D0"/>
    <w:rsid w:val="00AD1D1C"/>
    <w:rsid w:val="00B231D3"/>
    <w:rsid w:val="00B544CF"/>
    <w:rsid w:val="00BD1F58"/>
    <w:rsid w:val="00C12C12"/>
    <w:rsid w:val="00C24F17"/>
    <w:rsid w:val="00C31B8D"/>
    <w:rsid w:val="00C926F3"/>
    <w:rsid w:val="00CA3DA6"/>
    <w:rsid w:val="00CE245A"/>
    <w:rsid w:val="00CF7B7C"/>
    <w:rsid w:val="00D33C56"/>
    <w:rsid w:val="00D51732"/>
    <w:rsid w:val="00D52B51"/>
    <w:rsid w:val="00DC64A0"/>
    <w:rsid w:val="00DF3095"/>
    <w:rsid w:val="00E05177"/>
    <w:rsid w:val="00E12A74"/>
    <w:rsid w:val="00E23280"/>
    <w:rsid w:val="00E75F1D"/>
    <w:rsid w:val="00EF3ED2"/>
    <w:rsid w:val="00F52463"/>
    <w:rsid w:val="00F558EE"/>
    <w:rsid w:val="00FB4863"/>
    <w:rsid w:val="00FD5DD7"/>
    <w:rsid w:val="00FE4EF1"/>
    <w:rsid w:val="00FF5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B3A6F-1F0A-40CF-A42F-B335D4E4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A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12A74"/>
    <w:pPr>
      <w:spacing w:before="100" w:beforeAutospacing="1" w:after="100" w:afterAutospacing="1"/>
    </w:pPr>
  </w:style>
  <w:style w:type="paragraph" w:styleId="a4">
    <w:name w:val="header"/>
    <w:basedOn w:val="a"/>
    <w:link w:val="a5"/>
    <w:uiPriority w:val="99"/>
    <w:unhideWhenUsed/>
    <w:rsid w:val="007812E7"/>
    <w:pPr>
      <w:tabs>
        <w:tab w:val="center" w:pos="4677"/>
        <w:tab w:val="right" w:pos="9355"/>
      </w:tabs>
    </w:pPr>
  </w:style>
  <w:style w:type="character" w:customStyle="1" w:styleId="a5">
    <w:name w:val="Верхний колонтитул Знак"/>
    <w:basedOn w:val="a0"/>
    <w:link w:val="a4"/>
    <w:uiPriority w:val="99"/>
    <w:rsid w:val="007812E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812E7"/>
    <w:pPr>
      <w:tabs>
        <w:tab w:val="center" w:pos="4677"/>
        <w:tab w:val="right" w:pos="9355"/>
      </w:tabs>
    </w:pPr>
  </w:style>
  <w:style w:type="character" w:customStyle="1" w:styleId="a7">
    <w:name w:val="Нижний колонтитул Знак"/>
    <w:basedOn w:val="a0"/>
    <w:link w:val="a6"/>
    <w:uiPriority w:val="99"/>
    <w:rsid w:val="007812E7"/>
    <w:rPr>
      <w:rFonts w:ascii="Times New Roman" w:eastAsia="Times New Roman" w:hAnsi="Times New Roman" w:cs="Times New Roman"/>
      <w:sz w:val="24"/>
      <w:szCs w:val="24"/>
      <w:lang w:eastAsia="ru-RU"/>
    </w:rPr>
  </w:style>
  <w:style w:type="paragraph" w:styleId="a8">
    <w:name w:val="List Paragraph"/>
    <w:basedOn w:val="a"/>
    <w:uiPriority w:val="34"/>
    <w:qFormat/>
    <w:rsid w:val="009E5F7F"/>
    <w:pPr>
      <w:ind w:left="720"/>
      <w:contextualSpacing/>
    </w:pPr>
  </w:style>
  <w:style w:type="paragraph" w:styleId="a9">
    <w:name w:val="Balloon Text"/>
    <w:basedOn w:val="a"/>
    <w:link w:val="aa"/>
    <w:uiPriority w:val="99"/>
    <w:semiHidden/>
    <w:unhideWhenUsed/>
    <w:rsid w:val="00E23280"/>
    <w:rPr>
      <w:rFonts w:ascii="Segoe UI" w:hAnsi="Segoe UI" w:cs="Segoe UI"/>
      <w:sz w:val="18"/>
      <w:szCs w:val="18"/>
    </w:rPr>
  </w:style>
  <w:style w:type="character" w:customStyle="1" w:styleId="aa">
    <w:name w:val="Текст выноски Знак"/>
    <w:basedOn w:val="a0"/>
    <w:link w:val="a9"/>
    <w:uiPriority w:val="99"/>
    <w:semiHidden/>
    <w:rsid w:val="00E23280"/>
    <w:rPr>
      <w:rFonts w:ascii="Segoe UI" w:eastAsia="Times New Roman" w:hAnsi="Segoe UI" w:cs="Segoe UI"/>
      <w:sz w:val="18"/>
      <w:szCs w:val="18"/>
      <w:lang w:eastAsia="ru-RU"/>
    </w:rPr>
  </w:style>
  <w:style w:type="character" w:customStyle="1" w:styleId="ab">
    <w:name w:val="Текст Знак"/>
    <w:aliases w:val="Текст Знак Знак Знак,Знак Знак Знак Знак,Знак Знак,Текст Знак Знак1 Знак Знак,Текст Знак2 Знак Знак Знак Знак,Текст Знак1 Знак Знак Знак Знак Знак,Текст Знак Знак Знак Знак Знак Знак Знак,Знак Знак Знак Знак Знак Знак Знак Знак,Зн Знак,З Знак"/>
    <w:link w:val="ac"/>
    <w:semiHidden/>
    <w:locked/>
    <w:rsid w:val="004F478C"/>
    <w:rPr>
      <w:rFonts w:ascii="Courier New" w:eastAsia="Calibri" w:hAnsi="Courier New"/>
      <w:lang w:val="x-none" w:eastAsia="x-none"/>
    </w:rPr>
  </w:style>
  <w:style w:type="paragraph" w:styleId="ac">
    <w:name w:val="Plain Text"/>
    <w:aliases w:val="Текст Знак Знак,Знак Знак Знак,Знак,Текст Знак Знак1 Знак,Текст Знак2 Знак Знак Знак,Текст Знак1 Знак Знак Знак Знак,Текст Знак Знак Знак Знак Знак Знак,Знак Знак Знак Знак Знак Знак Знак,Зн,Знак Знак Знак Знак Знак,Текст Знак2 Знак,З"/>
    <w:basedOn w:val="a"/>
    <w:link w:val="ab"/>
    <w:semiHidden/>
    <w:unhideWhenUsed/>
    <w:rsid w:val="004F478C"/>
    <w:rPr>
      <w:rFonts w:ascii="Courier New" w:eastAsia="Calibri" w:hAnsi="Courier New" w:cstheme="minorBidi"/>
      <w:sz w:val="22"/>
      <w:szCs w:val="22"/>
      <w:lang w:val="x-none" w:eastAsia="x-none"/>
    </w:rPr>
  </w:style>
  <w:style w:type="character" w:customStyle="1" w:styleId="1">
    <w:name w:val="Текст Знак1"/>
    <w:basedOn w:val="a0"/>
    <w:uiPriority w:val="99"/>
    <w:semiHidden/>
    <w:rsid w:val="004F478C"/>
    <w:rPr>
      <w:rFonts w:ascii="Consolas" w:eastAsia="Times New Roman" w:hAnsi="Consolas" w:cs="Times New Roman"/>
      <w:sz w:val="21"/>
      <w:szCs w:val="21"/>
      <w:lang w:eastAsia="ru-RU"/>
    </w:rPr>
  </w:style>
  <w:style w:type="paragraph" w:customStyle="1" w:styleId="ad">
    <w:name w:val="a"/>
    <w:basedOn w:val="a"/>
    <w:rsid w:val="004F478C"/>
    <w:pPr>
      <w:spacing w:before="100" w:beforeAutospacing="1" w:after="100" w:afterAutospacing="1"/>
    </w:pPr>
  </w:style>
  <w:style w:type="character" w:customStyle="1" w:styleId="apple-converted-space">
    <w:name w:val="apple-converted-space"/>
    <w:rsid w:val="004F478C"/>
  </w:style>
  <w:style w:type="character" w:styleId="ae">
    <w:name w:val="Strong"/>
    <w:uiPriority w:val="99"/>
    <w:qFormat/>
    <w:rsid w:val="004F478C"/>
    <w:rPr>
      <w:b/>
      <w:bCs/>
    </w:rPr>
  </w:style>
  <w:style w:type="paragraph" w:styleId="af">
    <w:name w:val="No Spacing"/>
    <w:qFormat/>
    <w:rsid w:val="0044457C"/>
    <w:pPr>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pravopmr.ru/View.aspx?id=nHDW1kJ%2fVxb5mUpI7szjOA%3d%3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pmr.ru/View.aspx?id=oST6N7X2vYDb9zRLdmq6cw%3d%3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900</Words>
  <Characters>5134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Бугаева В.Н.</cp:lastModifiedBy>
  <cp:revision>13</cp:revision>
  <cp:lastPrinted>2020-12-26T09:11:00Z</cp:lastPrinted>
  <dcterms:created xsi:type="dcterms:W3CDTF">2020-12-25T08:39:00Z</dcterms:created>
  <dcterms:modified xsi:type="dcterms:W3CDTF">2020-12-30T10:19:00Z</dcterms:modified>
</cp:coreProperties>
</file>