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Приложение</w:t>
      </w:r>
    </w:p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Закону Приднестровской Молдавской Республики </w:t>
      </w:r>
    </w:p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целевой программы </w:t>
      </w:r>
    </w:p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«Переоснащение служебного </w:t>
      </w:r>
    </w:p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автотранспорта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пожарной охраны</w:t>
      </w:r>
      <w:r w:rsidR="002C4D13" w:rsidRPr="00CF5B7B">
        <w:rPr>
          <w:rFonts w:ascii="Times New Roman" w:hAnsi="Times New Roman" w:cs="Times New Roman"/>
          <w:sz w:val="28"/>
          <w:szCs w:val="28"/>
        </w:rPr>
        <w:t>»</w:t>
      </w:r>
      <w:r w:rsidRPr="00CF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81" w:rsidRPr="00CF5B7B" w:rsidRDefault="00E35481" w:rsidP="00E3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2021–2029 годы»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Государственная целевая программа</w:t>
      </w: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«Переоснащение служебного автотранспорта пожарной охраны</w:t>
      </w:r>
      <w:r w:rsidR="002C4D13" w:rsidRPr="00CF5B7B">
        <w:rPr>
          <w:rFonts w:ascii="Times New Roman" w:hAnsi="Times New Roman" w:cs="Times New Roman"/>
          <w:sz w:val="28"/>
          <w:szCs w:val="28"/>
        </w:rPr>
        <w:t>»</w:t>
      </w: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2021–</w:t>
      </w:r>
      <w:r w:rsidR="002C4D13" w:rsidRPr="00CF5B7B">
        <w:rPr>
          <w:rFonts w:ascii="Times New Roman" w:hAnsi="Times New Roman" w:cs="Times New Roman"/>
          <w:sz w:val="28"/>
          <w:szCs w:val="28"/>
        </w:rPr>
        <w:t>2029 годы</w:t>
      </w: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ind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Государственная целевая программа «Переоснащение служебного автотранспорта пожарной охраны</w:t>
            </w:r>
            <w:r w:rsidR="002C4D13" w:rsidRPr="00CF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481" w:rsidRPr="00CF5B7B" w:rsidRDefault="00E35481" w:rsidP="002C4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F5B7B">
              <w:rPr>
                <w:rFonts w:ascii="Times New Roman" w:hAnsi="Times New Roman" w:cs="Times New Roman"/>
                <w:sz w:val="28"/>
                <w:szCs w:val="28"/>
              </w:rPr>
              <w:t xml:space="preserve"> 2021–2029 годы (далее – Программа)</w:t>
            </w:r>
          </w:p>
        </w:tc>
      </w:tr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Правительство Приднестровской Молдавской Республики</w:t>
            </w:r>
          </w:p>
        </w:tc>
      </w:tr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Приднестровской Молдавской Республики</w:t>
            </w:r>
          </w:p>
        </w:tc>
      </w:tr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Приднестровской Молдавской Республики</w:t>
            </w:r>
          </w:p>
        </w:tc>
      </w:tr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2021–2029 годы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7B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за счет средств республиканского бюджета</w:t>
            </w:r>
          </w:p>
        </w:tc>
      </w:tr>
      <w:tr w:rsidR="00E35481" w:rsidRPr="00CF5B7B" w:rsidTr="00B86E62">
        <w:tc>
          <w:tcPr>
            <w:tcW w:w="562" w:type="dxa"/>
          </w:tcPr>
          <w:p w:rsidR="00E35481" w:rsidRPr="00CF5B7B" w:rsidRDefault="00E35481" w:rsidP="00D8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F5B7B">
              <w:rPr>
                <w:rFonts w:ascii="Times New Roman" w:hAnsi="Times New Roman" w:cs="Times New Roman"/>
                <w:sz w:val="28"/>
                <w:szCs w:val="28"/>
              </w:rPr>
              <w:t xml:space="preserve"> 2021–2029 годы: </w:t>
            </w:r>
            <w:r w:rsidRPr="00CF5B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53 040 000 рублей Приднестровской Молдавской Республики 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2021–2024 годы – 29 640 000 рублей;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2025–2027 годы – 17 160 000 рублей;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B7B">
              <w:rPr>
                <w:rFonts w:ascii="Times New Roman" w:hAnsi="Times New Roman" w:cs="Times New Roman"/>
                <w:sz w:val="28"/>
                <w:szCs w:val="28"/>
              </w:rPr>
              <w:t>2028–2029 годы – 6 240 000 рублей</w:t>
            </w:r>
          </w:p>
          <w:p w:rsidR="00E35481" w:rsidRPr="00CF5B7B" w:rsidRDefault="00E35481" w:rsidP="00B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1. Обоснование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1. Необходимость утверждения Программы вызвана потребностью укрепления материально-технической базы исполнительного органа государственной власти, в ведении которого находятся вопросы пожарной безопасности (далее – уполномоченный орган), что позволит обеспечить </w:t>
      </w:r>
      <w:r w:rsidRPr="00CF5B7B">
        <w:rPr>
          <w:rFonts w:ascii="Times New Roman" w:hAnsi="Times New Roman" w:cs="Times New Roman"/>
          <w:sz w:val="28"/>
          <w:szCs w:val="28"/>
        </w:rPr>
        <w:lastRenderedPageBreak/>
        <w:t>высокую боевую готовность подразделений противопожарной службы и повысить эффективность организации тушения пожаров и проведения связанных с ними первоочередных аварийно-спасательных работ.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2. В соответствии с Законом Приднестровской Молдавской Республики «О пожарной безопасности в Приднестровской Молдавской Республике» (далее – Закон «О пожарной безопасности в Приднестровской Молдавской Республике») обеспечение пожарной безопасности является одной из важнейших функций государства.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В соответствии с пунктом 1 статьи 3 Закона «О пожарной безопасности в Приднестровской Молдавской Республике» система обеспечения пожарной безопасности –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3. Научно-техническое обеспечение пожарной безопасности зависит от выделенных финансовых средств. Ранее средства республиканского бюджета на финансирование переоснащения служебного автотранспорта пожарной охраны не выделялись.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4. Проведенный анализ имеющегося в наличии служебного автотранспорта пожарной охраны показал его неудовлетворительное состояние. В основной массе пожарные автомобили, состоящие на вооружении пожарной охраны, технически устарели и уже не отвечают требованиям современной действительности.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ведомственным нормативным правовым актом, который регламентирует вопросы списания транспортных средств, принадлежащих Министерству внутренних дел Приднестровской Молдавской Республики, срок эксплуатации пожарного автомобиля составляет </w:t>
      </w:r>
      <w:r w:rsidRPr="00CF5B7B">
        <w:rPr>
          <w:rFonts w:ascii="Times New Roman" w:hAnsi="Times New Roman" w:cs="Times New Roman"/>
          <w:sz w:val="28"/>
          <w:szCs w:val="28"/>
        </w:rPr>
        <w:br/>
        <w:t>13 (тринадцать) лет.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Вместе с тем средний срок службы пожарных автомобилей, состоящих на вооружении уполномоченного органа, составляет более 30 (тридцати) лет. Пожарные автомобили эксплуатируются с большой перегрузкой, что приводит к их износу и частому ремонту.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Состояние служебного автотранспорта требует переоснащения пожарных частей республики современным автомобильным транспортом, отвечающим требованиям времени.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Так, в настоящее время замены требуют 42 (сорок два) пожарных автомобиля, прослужившие два и более сроков эксплуатации, из них: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1991 года выпуска – 5 (пять) единиц;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1989 года выпуска – 5 (пять) единиц;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1988 года выпуска – 2 (две)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1987 года выпуска – 6 (шесть) единиц;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1986 года выпуска – 3 (три)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1985 года выпуска – 4 (четыре)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1984 года выпуска – 6 (шесть) единиц;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1983 года выпуска – 3 (три)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1982 года выпуска – 1 (одна) единица;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1981 года выпуска – 3 (три)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1978 года выпуска – 2 (две) единицы;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1975 года выпуска – 1 (одна) единица;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1973 года выпуска – 1 (одна) единица.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Переданные в ведение уполномоченного органа на безвозмездной основе пожарные машины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Skania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(4 (четыре) единицы) производства 2000–2002 годов (Великобритания) также используются с превышением предельно допустимого срока эксплуатации.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Кроме того, помимо приобретения автотранспортной техники, в рамках настоящей Программы планируется закупка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«АЛ-37». Срок службы стоящих на вооружении в настоящее время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также насчитывает более 30 (тридцати) лет, с учетом того, что</w:t>
      </w:r>
      <w:r w:rsidR="000C4447" w:rsidRPr="00CF5B7B">
        <w:rPr>
          <w:rFonts w:ascii="Times New Roman" w:hAnsi="Times New Roman" w:cs="Times New Roman"/>
          <w:sz w:val="28"/>
          <w:szCs w:val="28"/>
        </w:rPr>
        <w:t>,</w:t>
      </w:r>
      <w:r w:rsidRPr="00CF5B7B">
        <w:rPr>
          <w:rFonts w:ascii="Times New Roman" w:hAnsi="Times New Roman" w:cs="Times New Roman"/>
          <w:sz w:val="28"/>
          <w:szCs w:val="28"/>
        </w:rPr>
        <w:t xml:space="preserve"> согласно требованиям международных стандартов</w:t>
      </w:r>
      <w:r w:rsidR="000C4447" w:rsidRPr="00CF5B7B">
        <w:rPr>
          <w:rFonts w:ascii="Times New Roman" w:hAnsi="Times New Roman" w:cs="Times New Roman"/>
          <w:sz w:val="28"/>
          <w:szCs w:val="28"/>
        </w:rPr>
        <w:t>,</w:t>
      </w:r>
      <w:r w:rsidRPr="00CF5B7B">
        <w:rPr>
          <w:rFonts w:ascii="Times New Roman" w:hAnsi="Times New Roman" w:cs="Times New Roman"/>
          <w:sz w:val="28"/>
          <w:szCs w:val="28"/>
        </w:rPr>
        <w:t xml:space="preserve"> полный средний срок службы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до списания – 10 (десять) лет с момента ввода в эксплуатацию.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5. С учетом вышеизложенного можно сделать вывод о том, что в среднесрочной перспективе сложившаяся ситуация может привести к невозможности эксплуатации большей части пожарных автомобилей пожарной охраны и, как следствие, выполнения задач, возложенных на уполномоченный орган.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6. Анализ пожарно-технического вооружения уполномоченного органа показывает его несоответствие современным стандартам. Так, в настоящее время пожарные расчеты не обеспечены гидравлическим инструментом, использование которого при разрешении чрезвычайных ситуаций уже много лет является стандартом в работе пожарных и аварийно-спасательных служб. Как показывает мировая практика, спасательные операции, в которых задействуется специальный гидравлический инструмент, более оперативны по времени, что позволяет увеличить шансы пострадавших на спасение.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В связи с указанным выше в рамках данной Программы планируется закупка пожарных автомобилей для нужд пожарной охраны, укомплектованных в соответствии с Нормами табельной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положенности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пожарно-технического вооружения и аварийно-спасательного оборудования. 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7. Основными целями Программы являются: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обеспечение пожарной безопасности в Приднестровской Молдавской Республике с применением современных технологий;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) улучшение материально-технической базы уполномоченного органа.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8. Задачами Программы являются: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поддержание пожарной безопасности республики;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оснащение пожарных частей Приднестровской Молдавской Республики современной специализированной техникой.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D0F" w:rsidRPr="00CF5B7B" w:rsidRDefault="00266D0F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lastRenderedPageBreak/>
        <w:t>3. Приоритетные направления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9. Приоритетными направлениями Программы являются: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обеспечение высокого уровня пожарной безопасности республики;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обеспечение качественной и эффективной работы самостоятельных военизированных пожарных частей по охране городов и районов Приднестровской Молдавской Республики;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) проведение переоснащения подразделений уполномоченного органа специальной техникой. 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4. Мероприятия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3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29"/>
        <w:gridCol w:w="850"/>
        <w:gridCol w:w="851"/>
        <w:gridCol w:w="851"/>
        <w:gridCol w:w="850"/>
        <w:gridCol w:w="850"/>
        <w:gridCol w:w="851"/>
        <w:gridCol w:w="850"/>
        <w:gridCol w:w="850"/>
        <w:gridCol w:w="849"/>
        <w:gridCol w:w="840"/>
      </w:tblGrid>
      <w:tr w:rsidR="00CF5B7B" w:rsidRPr="00CF5B7B" w:rsidTr="00FC0F42">
        <w:tc>
          <w:tcPr>
            <w:tcW w:w="562" w:type="dxa"/>
            <w:vMerge w:val="restart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  <w:p w:rsidR="00E35481" w:rsidRPr="00CF5B7B" w:rsidRDefault="00E35481" w:rsidP="00F913B6">
            <w:pPr>
              <w:spacing w:line="276" w:lineRule="auto"/>
              <w:ind w:left="-397" w:firstLine="397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\п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Наименование автотранспорта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35481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Всего</w:t>
            </w:r>
          </w:p>
          <w:p w:rsidR="0090115A" w:rsidRPr="00CF5B7B" w:rsidRDefault="0090115A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(шт.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7642" w:type="dxa"/>
            <w:gridSpan w:val="9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CF5B7B" w:rsidRPr="00CF5B7B" w:rsidTr="00FC0F42">
        <w:trPr>
          <w:trHeight w:val="375"/>
        </w:trPr>
        <w:tc>
          <w:tcPr>
            <w:tcW w:w="562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CF5B7B" w:rsidRPr="00CF5B7B" w:rsidTr="00FC0F42">
        <w:trPr>
          <w:trHeight w:val="441"/>
        </w:trPr>
        <w:tc>
          <w:tcPr>
            <w:tcW w:w="562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9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</w:tr>
      <w:tr w:rsidR="00CF5B7B" w:rsidRPr="00CF5B7B" w:rsidTr="00FC0F42">
        <w:tc>
          <w:tcPr>
            <w:tcW w:w="562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929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АЦ 5.0 – 40 (43253)</w:t>
            </w:r>
          </w:p>
          <w:p w:rsidR="00E35481" w:rsidRPr="00CF5B7B" w:rsidRDefault="00E35481" w:rsidP="00CE279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Укомплектованная ПТВ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90115A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29 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5B7B" w:rsidRPr="00CF5B7B" w:rsidTr="00FC0F42">
        <w:trPr>
          <w:trHeight w:val="581"/>
        </w:trPr>
        <w:tc>
          <w:tcPr>
            <w:tcW w:w="562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929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АЛ-37 (53605)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90115A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35481" w:rsidRPr="00CF5B7B" w:rsidRDefault="00E35481" w:rsidP="00B8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5B7B" w:rsidRPr="00CF5B7B" w:rsidTr="00FC0F42">
        <w:tc>
          <w:tcPr>
            <w:tcW w:w="3341" w:type="dxa"/>
            <w:gridSpan w:val="3"/>
            <w:shd w:val="clear" w:color="auto" w:fill="auto"/>
          </w:tcPr>
          <w:p w:rsidR="00E35481" w:rsidRPr="00CF5B7B" w:rsidRDefault="00E35481" w:rsidP="00065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CF643A" w:rsidRPr="00CF5B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76C1B" w:rsidRPr="00CF5B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065EAB" w:rsidRPr="00CF5B7B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="001F4A3D" w:rsidRPr="00CF5B7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76C1B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5EAB" w:rsidRPr="00CF5B7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Республики)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E35481" w:rsidRPr="00CF5B7B" w:rsidRDefault="00E35481" w:rsidP="00676C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85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5B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1DE8" w:rsidRPr="00CF5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5. Механизм реализации основных мероприятий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10. Мероприятия Программы включают поэтапное переоснащение самостоятельных военизированных пожарных частей республики служебным автотранспортом – пожарными автомобилями,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в течение периода ее действия.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11. На первом этапе реализации Программы (2021</w:t>
      </w:r>
      <w:r w:rsidR="005612C9" w:rsidRPr="00CF5B7B">
        <w:rPr>
          <w:rFonts w:ascii="Times New Roman" w:hAnsi="Times New Roman" w:cs="Times New Roman"/>
          <w:sz w:val="28"/>
          <w:szCs w:val="28"/>
        </w:rPr>
        <w:t>–</w:t>
      </w:r>
      <w:r w:rsidRPr="00CF5B7B">
        <w:rPr>
          <w:rFonts w:ascii="Times New Roman" w:hAnsi="Times New Roman" w:cs="Times New Roman"/>
          <w:sz w:val="28"/>
          <w:szCs w:val="28"/>
        </w:rPr>
        <w:t>2024 годы) планируется приобрести 14 (четырнадцать) пожарных автомобилей (автоцистерны пожарные «АЦ 5.0-40 (43253)» на базе автомобиля «Кам</w:t>
      </w:r>
      <w:r w:rsidR="005612C9" w:rsidRPr="00CF5B7B">
        <w:rPr>
          <w:rFonts w:ascii="Times New Roman" w:hAnsi="Times New Roman" w:cs="Times New Roman"/>
          <w:sz w:val="28"/>
          <w:szCs w:val="28"/>
        </w:rPr>
        <w:t>АЗ</w:t>
      </w:r>
      <w:r w:rsidRPr="00CF5B7B">
        <w:rPr>
          <w:rFonts w:ascii="Times New Roman" w:hAnsi="Times New Roman" w:cs="Times New Roman"/>
          <w:sz w:val="28"/>
          <w:szCs w:val="28"/>
        </w:rPr>
        <w:t xml:space="preserve">»), а также две пожарные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«АЛ-37» (Кам</w:t>
      </w:r>
      <w:r w:rsidR="005612C9" w:rsidRPr="00CF5B7B">
        <w:rPr>
          <w:rFonts w:ascii="Times New Roman" w:hAnsi="Times New Roman" w:cs="Times New Roman"/>
          <w:sz w:val="28"/>
          <w:szCs w:val="28"/>
        </w:rPr>
        <w:t>АЗ</w:t>
      </w:r>
      <w:r w:rsidRPr="00CF5B7B">
        <w:rPr>
          <w:rFonts w:ascii="Times New Roman" w:hAnsi="Times New Roman" w:cs="Times New Roman"/>
          <w:sz w:val="28"/>
          <w:szCs w:val="28"/>
        </w:rPr>
        <w:t xml:space="preserve">-53605).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Автоцистерна пожарная «АЦ 5.0-40» (Камаз-43253) предназначена для тушения пожаров в населенных пунктах, на промышленных предприятиях, в сельской местности и других объектах и служит для доставки к месту пожара боевого расчета, пожарно-технического вооружения и запаса огнетушащих веществ.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B7B">
        <w:rPr>
          <w:rFonts w:ascii="Times New Roman" w:hAnsi="Times New Roman" w:cs="Times New Roman"/>
          <w:sz w:val="28"/>
          <w:szCs w:val="28"/>
        </w:rPr>
        <w:lastRenderedPageBreak/>
        <w:t>Автолестница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пожарная «АЛ-37» (Кам</w:t>
      </w:r>
      <w:r w:rsidR="005612C9" w:rsidRPr="00CF5B7B">
        <w:rPr>
          <w:rFonts w:ascii="Times New Roman" w:hAnsi="Times New Roman" w:cs="Times New Roman"/>
          <w:sz w:val="28"/>
          <w:szCs w:val="28"/>
        </w:rPr>
        <w:t>АЗ</w:t>
      </w:r>
      <w:r w:rsidRPr="00CF5B7B">
        <w:rPr>
          <w:rFonts w:ascii="Times New Roman" w:hAnsi="Times New Roman" w:cs="Times New Roman"/>
          <w:sz w:val="28"/>
          <w:szCs w:val="28"/>
        </w:rPr>
        <w:t>-53229) высотой 37 (тридцать семь) метров предназначена: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) для доставки к месту проведения спасательных, противопожарных и аварийно-восстановительных работ боевого расчета и необходимого пожарно-технического вооружения и оборудования;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для подъема боевого расчета, пожарно-технического вооружения и оборудования на высоту до 37 (тридцати семи) метров;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для обеспечения возможности эффективного проведения спасательных и аварийно-восстановительных работ и тушения очагов пожаров на высоте.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Пожарные автоцистерны поставляются с комплектом пожарно-технического вооружения, стоимость которого входит в стоимость автомобиля.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На втором этапе реализации Программы (2025–2027 годы) будет продолжаться приобретение специализированной техники, планируется приобретение 11 (одиннадцати) пожарных автомобилей «АЦ 5,0-40» </w:t>
      </w:r>
      <w:r w:rsidR="00713545" w:rsidRPr="00CF5B7B">
        <w:rPr>
          <w:rFonts w:ascii="Times New Roman" w:hAnsi="Times New Roman" w:cs="Times New Roman"/>
          <w:sz w:val="28"/>
          <w:szCs w:val="28"/>
        </w:rPr>
        <w:br/>
      </w:r>
      <w:r w:rsidRPr="00CF5B7B">
        <w:rPr>
          <w:rFonts w:ascii="Times New Roman" w:hAnsi="Times New Roman" w:cs="Times New Roman"/>
          <w:sz w:val="28"/>
          <w:szCs w:val="28"/>
        </w:rPr>
        <w:t>(Кам</w:t>
      </w:r>
      <w:r w:rsidR="005612C9" w:rsidRPr="00CF5B7B">
        <w:rPr>
          <w:rFonts w:ascii="Times New Roman" w:hAnsi="Times New Roman" w:cs="Times New Roman"/>
          <w:sz w:val="28"/>
          <w:szCs w:val="28"/>
        </w:rPr>
        <w:t>АЗ</w:t>
      </w:r>
      <w:r w:rsidR="00655BC7" w:rsidRPr="00CF5B7B">
        <w:rPr>
          <w:rFonts w:ascii="Times New Roman" w:hAnsi="Times New Roman" w:cs="Times New Roman"/>
          <w:sz w:val="28"/>
          <w:szCs w:val="28"/>
        </w:rPr>
        <w:t>-</w:t>
      </w:r>
      <w:r w:rsidRPr="00CF5B7B">
        <w:rPr>
          <w:rFonts w:ascii="Times New Roman" w:hAnsi="Times New Roman" w:cs="Times New Roman"/>
          <w:sz w:val="28"/>
          <w:szCs w:val="28"/>
        </w:rPr>
        <w:t xml:space="preserve">43253).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В рамках третьего этапа реализации Программы (2028–2029 годы) планируется приобретение 4 (четырех) пожарных автомобилей для нужд уполномоченного органа.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12. На всех этапах Программы предусматривается обучение специалистов за счет </w:t>
      </w:r>
      <w:r w:rsidR="0085741F" w:rsidRPr="00CF5B7B">
        <w:rPr>
          <w:rFonts w:ascii="Times New Roman" w:hAnsi="Times New Roman" w:cs="Times New Roman"/>
          <w:sz w:val="28"/>
          <w:szCs w:val="28"/>
        </w:rPr>
        <w:t>организаций</w:t>
      </w:r>
      <w:r w:rsidRPr="00CF5B7B">
        <w:rPr>
          <w:rFonts w:ascii="Times New Roman" w:hAnsi="Times New Roman" w:cs="Times New Roman"/>
          <w:sz w:val="28"/>
          <w:szCs w:val="28"/>
        </w:rPr>
        <w:t>-поставщиков, а также техническое обслуживание оборудования согласно договору.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6. Права и обязанности ответственного исполнителя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13. Министерство внутренних дел Приднестровской Молдавской Республики, являясь ответственным исполнителем реализации Программы и осуществляя общее руководство, несет ответственность за качество, эффективность реализации программных мероприятий и целевое, рациональное использование бюджетных средств. 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7. Оценка социально-экономической эффективности</w:t>
      </w: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последствий реализации Программы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14. Эффективность реализации Программы ожидается в виде обеспечения бесперебойной работы пожарных частей республики и, как следствие, пожарной безопасности населения республики.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Реализация мероприятий позволит в полной мере воплотить приоритетные задачи Министерства внутренних дел Приднестровской Молдавской Республики в части обеспечения пожарной безопасности человека и его имущества, развития и укрепления материально-технической базы органов внутренних дел.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15. Ввиду того что развитие строительной отрасли республики в долгосрочной перспективе ориентировано на разработку и реализацию </w:t>
      </w:r>
      <w:r w:rsidRPr="00CF5B7B">
        <w:rPr>
          <w:rFonts w:ascii="Times New Roman" w:hAnsi="Times New Roman" w:cs="Times New Roman"/>
          <w:sz w:val="28"/>
          <w:szCs w:val="28"/>
        </w:rPr>
        <w:lastRenderedPageBreak/>
        <w:t>программ завершения строительных работ по объектам, не завершенны</w:t>
      </w:r>
      <w:r w:rsidR="00CB2890" w:rsidRPr="00CF5B7B">
        <w:rPr>
          <w:rFonts w:ascii="Times New Roman" w:hAnsi="Times New Roman" w:cs="Times New Roman"/>
          <w:sz w:val="28"/>
          <w:szCs w:val="28"/>
        </w:rPr>
        <w:t>м</w:t>
      </w:r>
      <w:r w:rsidRPr="00CF5B7B">
        <w:rPr>
          <w:rFonts w:ascii="Times New Roman" w:hAnsi="Times New Roman" w:cs="Times New Roman"/>
          <w:sz w:val="28"/>
          <w:szCs w:val="28"/>
        </w:rPr>
        <w:t xml:space="preserve"> строительством</w:t>
      </w:r>
      <w:r w:rsidR="00CB2890" w:rsidRPr="00CF5B7B">
        <w:rPr>
          <w:rFonts w:ascii="Times New Roman" w:hAnsi="Times New Roman" w:cs="Times New Roman"/>
          <w:sz w:val="28"/>
          <w:szCs w:val="28"/>
        </w:rPr>
        <w:t>,</w:t>
      </w:r>
      <w:r w:rsidRPr="00CF5B7B">
        <w:rPr>
          <w:rFonts w:ascii="Times New Roman" w:hAnsi="Times New Roman" w:cs="Times New Roman"/>
          <w:sz w:val="28"/>
          <w:szCs w:val="28"/>
        </w:rPr>
        <w:t xml:space="preserve"> жилого фонда, а также планирование и реализацию программ строительства нового жилья, комплектование пожарной охраны городов с высотной застройкой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позволит обеспечить высокий уровень пожарной безопасности, предотвратить тяжелые последствия пожара и минимизировать человеческие жертвы.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Автолестницы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, закупленные в рамках данной Программы, будут использованы для усиления гарнизонов пожарной охраны в городах Тирасполь и Бендеры ввиду активно развивающейся городской инфраструктуры, увеличения количества многоэтажных зданий. Освободившейся техникой будут усилены гарнизоны пожарной охраны городов Рыбница, Григориополь, Дубоссары и Каменка. В настоящее время гарнизоны пожарной охраны данных городов </w:t>
      </w:r>
      <w:proofErr w:type="spellStart"/>
      <w:r w:rsidRPr="00CF5B7B">
        <w:rPr>
          <w:rFonts w:ascii="Times New Roman" w:hAnsi="Times New Roman" w:cs="Times New Roman"/>
          <w:sz w:val="28"/>
          <w:szCs w:val="28"/>
        </w:rPr>
        <w:t>автолестницами</w:t>
      </w:r>
      <w:proofErr w:type="spellEnd"/>
      <w:r w:rsidRPr="00CF5B7B">
        <w:rPr>
          <w:rFonts w:ascii="Times New Roman" w:hAnsi="Times New Roman" w:cs="Times New Roman"/>
          <w:sz w:val="28"/>
          <w:szCs w:val="28"/>
        </w:rPr>
        <w:t xml:space="preserve"> не оснащены.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17. Ожидаемые конечные результаты Программы: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снижение эксплуатационных затрат пожарной техники;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исключение длительного простоя пожарных автомобилей по причине выработки их срока службы;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снижение стоимости ремонта пожарной техники;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улучшение качества пожаротушения, достигаемое посредством уменьшения времени ожидания прибытия пожарных расчетов к месту возгорания, быстрого развертывания пожарного оборудования в месте тушения, исключение потерь воды, пены или огнетушащих аэрозолей.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8. Порядок осуществления контроля за реализацией</w:t>
      </w:r>
    </w:p>
    <w:p w:rsidR="00E35481" w:rsidRPr="00CF5B7B" w:rsidRDefault="00E35481" w:rsidP="00E35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 xml:space="preserve"> мероприятий и оценки их эффективности</w:t>
      </w:r>
    </w:p>
    <w:p w:rsidR="00E35481" w:rsidRPr="00CF5B7B" w:rsidRDefault="00E35481" w:rsidP="00E3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1</w:t>
      </w:r>
      <w:r w:rsidR="009F57AA" w:rsidRPr="00CF5B7B">
        <w:rPr>
          <w:rFonts w:ascii="Times New Roman" w:hAnsi="Times New Roman" w:cs="Times New Roman"/>
          <w:sz w:val="28"/>
          <w:szCs w:val="28"/>
        </w:rPr>
        <w:t>8</w:t>
      </w:r>
      <w:r w:rsidRPr="00CF5B7B">
        <w:rPr>
          <w:rFonts w:ascii="Times New Roman" w:hAnsi="Times New Roman" w:cs="Times New Roman"/>
          <w:sz w:val="28"/>
          <w:szCs w:val="28"/>
        </w:rPr>
        <w:t xml:space="preserve">. Управление и контроль за реализацией мероприятий Программы осуществляет приемная комиссия уполномоченного органа. 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1</w:t>
      </w:r>
      <w:r w:rsidR="009F57AA" w:rsidRPr="00CF5B7B">
        <w:rPr>
          <w:rFonts w:ascii="Times New Roman" w:hAnsi="Times New Roman" w:cs="Times New Roman"/>
          <w:sz w:val="28"/>
          <w:szCs w:val="28"/>
        </w:rPr>
        <w:t>9</w:t>
      </w:r>
      <w:r w:rsidRPr="00CF5B7B">
        <w:rPr>
          <w:rFonts w:ascii="Times New Roman" w:hAnsi="Times New Roman" w:cs="Times New Roman"/>
          <w:sz w:val="28"/>
          <w:szCs w:val="28"/>
        </w:rPr>
        <w:t xml:space="preserve">. Состав приемной комиссии утверждается руководителем уполномоченного органа посредством издания ведомственного акта. </w:t>
      </w:r>
    </w:p>
    <w:p w:rsidR="00E35481" w:rsidRPr="00CF5B7B" w:rsidRDefault="009F57AA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20</w:t>
      </w:r>
      <w:r w:rsidR="00E35481" w:rsidRPr="00CF5B7B">
        <w:rPr>
          <w:rFonts w:ascii="Times New Roman" w:hAnsi="Times New Roman" w:cs="Times New Roman"/>
          <w:sz w:val="28"/>
          <w:szCs w:val="28"/>
        </w:rPr>
        <w:t>. Приемная комиссия ежегодно проводит анализ выполнения мероприятий Программы и представляет его в уполномоченный орган. На основании проведенного анализа уполномоченный орган подготавливает и представляет в Правительство Приднестровской Молдавской Республики отчет о ходе реализации Программы в срок до 1 февраля текущего финансового года и эффективности использования финансовых средств за истекший финансовый год.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>2</w:t>
      </w:r>
      <w:r w:rsidR="009F57AA" w:rsidRPr="00CF5B7B">
        <w:rPr>
          <w:rFonts w:ascii="Times New Roman" w:hAnsi="Times New Roman" w:cs="Times New Roman"/>
          <w:sz w:val="28"/>
          <w:szCs w:val="28"/>
        </w:rPr>
        <w:t>1</w:t>
      </w:r>
      <w:r w:rsidRPr="00CF5B7B">
        <w:rPr>
          <w:rFonts w:ascii="Times New Roman" w:hAnsi="Times New Roman" w:cs="Times New Roman"/>
          <w:sz w:val="28"/>
          <w:szCs w:val="28"/>
        </w:rPr>
        <w:t>. Правительство Приднестровской Молдавской Республики ежегодно в срок до 1 марта текущего финансового года представляет Верховному Совету Приднестровской Молдавской Республики отчет о ходе работ по реализации Программы и эффективности использования финансовых средств за истекший финансовый год. Отчет должен содержать: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сведения о результатах реализации Программы за истекший год исходя из целей и ожидаемых результатов, определенных Программой;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7B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CF5B7B">
        <w:rPr>
          <w:rFonts w:ascii="Times New Roman" w:hAnsi="Times New Roman" w:cs="Times New Roman"/>
          <w:sz w:val="28"/>
          <w:szCs w:val="28"/>
        </w:rPr>
        <w:t>) данные о целевом использовании и объемах привлеченных средств республиканского бюджета.</w:t>
      </w:r>
    </w:p>
    <w:p w:rsidR="00E35481" w:rsidRPr="00CF5B7B" w:rsidRDefault="00E35481" w:rsidP="00E3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B7B">
        <w:rPr>
          <w:rFonts w:ascii="Times New Roman" w:hAnsi="Times New Roman" w:cs="Times New Roman"/>
          <w:sz w:val="28"/>
          <w:szCs w:val="28"/>
        </w:rPr>
        <w:t xml:space="preserve">По завершении срока реализации Программы Правительство Приднестровской Молдавской Республики подготавливает и до 1 марта </w:t>
      </w:r>
      <w:r w:rsidRPr="00CF5B7B">
        <w:rPr>
          <w:rFonts w:ascii="Times New Roman" w:hAnsi="Times New Roman" w:cs="Times New Roman"/>
          <w:sz w:val="28"/>
          <w:szCs w:val="28"/>
        </w:rPr>
        <w:br/>
        <w:t>2030 года представляет в Верховный Совет Приднестровской Молдавской Республики отчет о выполнении Программы и эффективности использования финансовых средств за весь период ее реализации.</w:t>
      </w:r>
    </w:p>
    <w:p w:rsidR="00904765" w:rsidRPr="00CF5B7B" w:rsidRDefault="00904765"/>
    <w:sectPr w:rsidR="00904765" w:rsidRPr="00CF5B7B" w:rsidSect="00843558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1F" w:rsidRDefault="0032741F" w:rsidP="00E35481">
      <w:pPr>
        <w:spacing w:after="0" w:line="240" w:lineRule="auto"/>
      </w:pPr>
      <w:r>
        <w:separator/>
      </w:r>
    </w:p>
  </w:endnote>
  <w:endnote w:type="continuationSeparator" w:id="0">
    <w:p w:rsidR="0032741F" w:rsidRDefault="0032741F" w:rsidP="00E3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1F" w:rsidRDefault="0032741F" w:rsidP="00E35481">
      <w:pPr>
        <w:spacing w:after="0" w:line="240" w:lineRule="auto"/>
      </w:pPr>
      <w:r>
        <w:separator/>
      </w:r>
    </w:p>
  </w:footnote>
  <w:footnote w:type="continuationSeparator" w:id="0">
    <w:p w:rsidR="0032741F" w:rsidRDefault="0032741F" w:rsidP="00E3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413144"/>
      <w:docPartObj>
        <w:docPartGallery w:val="Page Numbers (Top of Page)"/>
        <w:docPartUnique/>
      </w:docPartObj>
    </w:sdtPr>
    <w:sdtEndPr/>
    <w:sdtContent>
      <w:p w:rsidR="00843558" w:rsidRDefault="00843558">
        <w:pPr>
          <w:pStyle w:val="a3"/>
          <w:jc w:val="center"/>
        </w:pPr>
        <w:r w:rsidRPr="000D7E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E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7E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15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D7E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829452"/>
      <w:docPartObj>
        <w:docPartGallery w:val="Page Numbers (Top of Page)"/>
        <w:docPartUnique/>
      </w:docPartObj>
    </w:sdtPr>
    <w:sdtEndPr/>
    <w:sdtContent>
      <w:p w:rsidR="002E4D59" w:rsidRDefault="00E35481">
        <w:pPr>
          <w:pStyle w:val="a3"/>
          <w:jc w:val="center"/>
        </w:pPr>
        <w: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81"/>
    <w:rsid w:val="000327C7"/>
    <w:rsid w:val="00045D22"/>
    <w:rsid w:val="00065EAB"/>
    <w:rsid w:val="00077FF9"/>
    <w:rsid w:val="00084894"/>
    <w:rsid w:val="000C4447"/>
    <w:rsid w:val="000D7E37"/>
    <w:rsid w:val="00122EA3"/>
    <w:rsid w:val="0012420B"/>
    <w:rsid w:val="001E5314"/>
    <w:rsid w:val="001F4A3D"/>
    <w:rsid w:val="00266D0F"/>
    <w:rsid w:val="002745F5"/>
    <w:rsid w:val="002C4D13"/>
    <w:rsid w:val="0032741F"/>
    <w:rsid w:val="003B38A5"/>
    <w:rsid w:val="00412287"/>
    <w:rsid w:val="00420112"/>
    <w:rsid w:val="0042446B"/>
    <w:rsid w:val="00437811"/>
    <w:rsid w:val="0048644A"/>
    <w:rsid w:val="004C6369"/>
    <w:rsid w:val="004F3858"/>
    <w:rsid w:val="005612C9"/>
    <w:rsid w:val="00587345"/>
    <w:rsid w:val="005B1DE8"/>
    <w:rsid w:val="005C50BE"/>
    <w:rsid w:val="00624E8C"/>
    <w:rsid w:val="00655BC7"/>
    <w:rsid w:val="00676C1B"/>
    <w:rsid w:val="00713545"/>
    <w:rsid w:val="00794554"/>
    <w:rsid w:val="00837F27"/>
    <w:rsid w:val="00843558"/>
    <w:rsid w:val="0085741F"/>
    <w:rsid w:val="008C6E2D"/>
    <w:rsid w:val="0090115A"/>
    <w:rsid w:val="00904765"/>
    <w:rsid w:val="009334D3"/>
    <w:rsid w:val="009D5227"/>
    <w:rsid w:val="009F57AA"/>
    <w:rsid w:val="00B70233"/>
    <w:rsid w:val="00CB2890"/>
    <w:rsid w:val="00CE279F"/>
    <w:rsid w:val="00CF5B7B"/>
    <w:rsid w:val="00CF643A"/>
    <w:rsid w:val="00D51E04"/>
    <w:rsid w:val="00D81AC8"/>
    <w:rsid w:val="00DC4461"/>
    <w:rsid w:val="00E16D9C"/>
    <w:rsid w:val="00E2260E"/>
    <w:rsid w:val="00E35481"/>
    <w:rsid w:val="00E37CF1"/>
    <w:rsid w:val="00F43D19"/>
    <w:rsid w:val="00F913B6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7E37-6581-4584-B7F0-BAE33737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5481"/>
  </w:style>
  <w:style w:type="table" w:styleId="a5">
    <w:name w:val="Table Grid"/>
    <w:basedOn w:val="a1"/>
    <w:uiPriority w:val="39"/>
    <w:rsid w:val="00E3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3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481"/>
  </w:style>
  <w:style w:type="paragraph" w:styleId="a8">
    <w:name w:val="Balloon Text"/>
    <w:basedOn w:val="a"/>
    <w:link w:val="a9"/>
    <w:uiPriority w:val="99"/>
    <w:semiHidden/>
    <w:unhideWhenUsed/>
    <w:rsid w:val="00FC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Шевченко Н.В.</cp:lastModifiedBy>
  <cp:revision>9</cp:revision>
  <cp:lastPrinted>2020-10-28T07:16:00Z</cp:lastPrinted>
  <dcterms:created xsi:type="dcterms:W3CDTF">2020-10-28T07:14:00Z</dcterms:created>
  <dcterms:modified xsi:type="dcterms:W3CDTF">2020-11-03T13:04:00Z</dcterms:modified>
</cp:coreProperties>
</file>