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E1" w:rsidRDefault="007916E1" w:rsidP="00324A3C">
      <w:pPr>
        <w:ind w:firstLine="709"/>
        <w:jc w:val="both"/>
        <w:rPr>
          <w:sz w:val="28"/>
          <w:szCs w:val="28"/>
        </w:rPr>
      </w:pPr>
    </w:p>
    <w:p w:rsidR="002958DE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Pr="000156FD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Pr="000156FD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Pr="000156FD" w:rsidRDefault="002958DE" w:rsidP="00324A3C">
      <w:pPr>
        <w:ind w:firstLine="709"/>
        <w:jc w:val="both"/>
        <w:rPr>
          <w:sz w:val="28"/>
          <w:szCs w:val="28"/>
        </w:rPr>
      </w:pPr>
    </w:p>
    <w:p w:rsidR="002958DE" w:rsidRPr="000156FD" w:rsidRDefault="002958DE" w:rsidP="00324A3C">
      <w:pPr>
        <w:ind w:firstLine="709"/>
        <w:jc w:val="both"/>
        <w:rPr>
          <w:sz w:val="28"/>
          <w:szCs w:val="28"/>
        </w:rPr>
      </w:pPr>
    </w:p>
    <w:p w:rsidR="007916E1" w:rsidRPr="000156FD" w:rsidRDefault="007916E1" w:rsidP="006B00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156FD">
        <w:rPr>
          <w:rFonts w:eastAsiaTheme="minorHAnsi"/>
          <w:bCs/>
          <w:iCs/>
          <w:sz w:val="28"/>
          <w:szCs w:val="28"/>
          <w:lang w:eastAsia="en-US"/>
        </w:rPr>
        <w:t>О проекте закона Приднест</w:t>
      </w:r>
      <w:r w:rsidR="0014441D" w:rsidRPr="000156FD">
        <w:rPr>
          <w:rFonts w:eastAsiaTheme="minorHAnsi"/>
          <w:bCs/>
          <w:iCs/>
          <w:sz w:val="28"/>
          <w:szCs w:val="28"/>
          <w:lang w:eastAsia="en-US"/>
        </w:rPr>
        <w:t xml:space="preserve">ровской Молдавской Республики </w:t>
      </w:r>
      <w:r w:rsidR="0014441D" w:rsidRPr="000156FD">
        <w:rPr>
          <w:rFonts w:eastAsiaTheme="minorHAnsi"/>
          <w:bCs/>
          <w:iCs/>
          <w:sz w:val="28"/>
          <w:szCs w:val="28"/>
          <w:lang w:eastAsia="en-US"/>
        </w:rPr>
        <w:br/>
        <w:t>«</w:t>
      </w:r>
      <w:r w:rsidRPr="000156FD">
        <w:rPr>
          <w:rFonts w:eastAsiaTheme="minorHAnsi"/>
          <w:bCs/>
          <w:iCs/>
          <w:sz w:val="28"/>
          <w:szCs w:val="28"/>
          <w:lang w:eastAsia="en-US"/>
        </w:rPr>
        <w:t>О внесении изменений и дополнений в некоторые законодательные акты Придне</w:t>
      </w:r>
      <w:r w:rsidR="0014441D" w:rsidRPr="000156FD">
        <w:rPr>
          <w:rFonts w:eastAsiaTheme="minorHAnsi"/>
          <w:bCs/>
          <w:iCs/>
          <w:sz w:val="28"/>
          <w:szCs w:val="28"/>
          <w:lang w:eastAsia="en-US"/>
        </w:rPr>
        <w:t>стровской Молдавской Республики»</w:t>
      </w: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58DE" w:rsidRPr="000156FD" w:rsidRDefault="002958DE" w:rsidP="00324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>В соответствии со статьей 72 Конституции Приднестровской Молдавской Республики, в режиме законодательной необходимости, со сроком рассмотрения до 11 июня 2020 года:</w:t>
      </w:r>
    </w:p>
    <w:p w:rsidR="002958DE" w:rsidRPr="000156FD" w:rsidRDefault="002958DE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>1. Направить проект закона Приднес</w:t>
      </w:r>
      <w:r w:rsidR="0014441D" w:rsidRPr="000156FD">
        <w:rPr>
          <w:rFonts w:eastAsiaTheme="minorHAnsi"/>
          <w:sz w:val="28"/>
          <w:szCs w:val="28"/>
          <w:lang w:eastAsia="en-US"/>
        </w:rPr>
        <w:t xml:space="preserve">тровской Молдавской Республики </w:t>
      </w:r>
      <w:r w:rsidR="0014441D" w:rsidRPr="000156FD">
        <w:rPr>
          <w:rFonts w:eastAsiaTheme="minorHAnsi"/>
          <w:sz w:val="28"/>
          <w:szCs w:val="28"/>
          <w:lang w:eastAsia="en-US"/>
        </w:rPr>
        <w:br/>
        <w:t>«</w:t>
      </w:r>
      <w:r w:rsidRPr="000156FD">
        <w:rPr>
          <w:rFonts w:eastAsiaTheme="minorHAnsi"/>
          <w:sz w:val="28"/>
          <w:szCs w:val="28"/>
          <w:lang w:eastAsia="en-US"/>
        </w:rPr>
        <w:t>О внесении изменений и дополнений в некоторые законодательные акты Придне</w:t>
      </w:r>
      <w:r w:rsidR="0014441D" w:rsidRPr="000156FD">
        <w:rPr>
          <w:rFonts w:eastAsiaTheme="minorHAnsi"/>
          <w:sz w:val="28"/>
          <w:szCs w:val="28"/>
          <w:lang w:eastAsia="en-US"/>
        </w:rPr>
        <w:t>стровской Молдавской Республики»</w:t>
      </w:r>
      <w:r w:rsidRPr="000156FD">
        <w:rPr>
          <w:rFonts w:eastAsiaTheme="minorHAnsi"/>
          <w:sz w:val="28"/>
          <w:szCs w:val="28"/>
          <w:lang w:eastAsia="en-US"/>
        </w:rPr>
        <w:t xml:space="preserve"> на рассмотрение в Верховный Совет Приднестровской Молдавской Республики (прилагается).</w:t>
      </w:r>
    </w:p>
    <w:p w:rsidR="002958DE" w:rsidRPr="000156FD" w:rsidRDefault="002958DE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0156FD">
        <w:rPr>
          <w:rFonts w:eastAsiaTheme="minorHAnsi"/>
          <w:sz w:val="28"/>
          <w:szCs w:val="28"/>
          <w:lang w:eastAsia="en-US"/>
        </w:rPr>
        <w:t>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</w:t>
      </w:r>
      <w:r w:rsidR="002958DE" w:rsidRPr="000156FD">
        <w:rPr>
          <w:rFonts w:eastAsiaTheme="minorHAnsi"/>
          <w:sz w:val="28"/>
          <w:szCs w:val="28"/>
          <w:lang w:eastAsia="en-US"/>
        </w:rPr>
        <w:t xml:space="preserve"> А.И.</w:t>
      </w:r>
      <w:r w:rsidRPr="000156FD">
        <w:rPr>
          <w:rFonts w:eastAsiaTheme="minorHAnsi"/>
          <w:sz w:val="28"/>
          <w:szCs w:val="28"/>
          <w:lang w:eastAsia="en-US"/>
        </w:rPr>
        <w:t>,  первого заместителя министра юстиции Приднес</w:t>
      </w:r>
      <w:r w:rsidR="0014441D" w:rsidRPr="000156FD">
        <w:rPr>
          <w:rFonts w:eastAsiaTheme="minorHAnsi"/>
          <w:sz w:val="28"/>
          <w:szCs w:val="28"/>
          <w:lang w:eastAsia="en-US"/>
        </w:rPr>
        <w:t xml:space="preserve">тровской Молдавской Республики </w:t>
      </w:r>
      <w:r w:rsidRPr="000156FD">
        <w:rPr>
          <w:rFonts w:eastAsiaTheme="minorHAnsi"/>
          <w:sz w:val="28"/>
          <w:szCs w:val="28"/>
          <w:lang w:eastAsia="en-US"/>
        </w:rPr>
        <w:t>Жука</w:t>
      </w:r>
      <w:r w:rsidR="0014441D" w:rsidRPr="000156FD">
        <w:rPr>
          <w:rFonts w:eastAsiaTheme="minorHAnsi"/>
          <w:sz w:val="28"/>
          <w:szCs w:val="28"/>
          <w:lang w:eastAsia="en-US"/>
        </w:rPr>
        <w:t xml:space="preserve"> В.В.</w:t>
      </w:r>
      <w:r w:rsidRPr="000156FD">
        <w:rPr>
          <w:rFonts w:eastAsiaTheme="minorHAnsi"/>
          <w:sz w:val="28"/>
          <w:szCs w:val="28"/>
          <w:lang w:eastAsia="en-US"/>
        </w:rPr>
        <w:t>, министра внутренних дел Приднестровской Молдавской Республики Мову</w:t>
      </w:r>
      <w:r w:rsidR="0014441D" w:rsidRPr="000156FD">
        <w:rPr>
          <w:rFonts w:eastAsiaTheme="minorHAnsi"/>
          <w:sz w:val="28"/>
          <w:szCs w:val="28"/>
          <w:lang w:eastAsia="en-US"/>
        </w:rPr>
        <w:t xml:space="preserve"> Р.П.</w:t>
      </w:r>
      <w:r w:rsidRPr="000156FD">
        <w:rPr>
          <w:rFonts w:eastAsiaTheme="minorHAnsi"/>
          <w:sz w:val="28"/>
          <w:szCs w:val="28"/>
          <w:lang w:eastAsia="en-US"/>
        </w:rPr>
        <w:t xml:space="preserve">, министра государственной безопасности Приднестровской Молдавской Республики </w:t>
      </w:r>
      <w:proofErr w:type="spellStart"/>
      <w:r w:rsidR="002958DE" w:rsidRPr="000156FD">
        <w:rPr>
          <w:rFonts w:eastAsiaTheme="minorHAnsi"/>
          <w:sz w:val="28"/>
          <w:szCs w:val="28"/>
          <w:lang w:eastAsia="en-US"/>
        </w:rPr>
        <w:t>Гебоса</w:t>
      </w:r>
      <w:proofErr w:type="spellEnd"/>
      <w:r w:rsidR="002958DE" w:rsidRPr="000156FD">
        <w:rPr>
          <w:rFonts w:eastAsiaTheme="minorHAnsi"/>
          <w:sz w:val="28"/>
          <w:szCs w:val="28"/>
          <w:lang w:eastAsia="en-US"/>
        </w:rPr>
        <w:t xml:space="preserve"> В.Д., исполняющего обязанности министра здравоохранения Приднестровской Молдавской Республики</w:t>
      </w:r>
      <w:proofErr w:type="gramEnd"/>
      <w:r w:rsidR="002958DE" w:rsidRPr="000156FD">
        <w:rPr>
          <w:rFonts w:eastAsiaTheme="minorHAnsi"/>
          <w:sz w:val="28"/>
          <w:szCs w:val="28"/>
          <w:lang w:eastAsia="en-US"/>
        </w:rPr>
        <w:t xml:space="preserve"> Албул К.В.</w:t>
      </w: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5261" w:rsidRPr="000156FD" w:rsidRDefault="00ED5261" w:rsidP="00324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6E1" w:rsidRPr="000156FD" w:rsidRDefault="007916E1" w:rsidP="00324A3C">
      <w:pPr>
        <w:ind w:firstLine="709"/>
        <w:jc w:val="both"/>
        <w:rPr>
          <w:sz w:val="28"/>
          <w:szCs w:val="28"/>
        </w:rPr>
      </w:pPr>
    </w:p>
    <w:p w:rsidR="00007949" w:rsidRPr="000156FD" w:rsidRDefault="00007949" w:rsidP="00324A3C">
      <w:pPr>
        <w:jc w:val="both"/>
      </w:pPr>
      <w:r w:rsidRPr="000156FD">
        <w:t>ПРЕЗИДЕНТ                                                                                                В.КРАСНОСЕЛЬСКИЙ</w:t>
      </w:r>
    </w:p>
    <w:p w:rsidR="00007949" w:rsidRPr="000156FD" w:rsidRDefault="00007949" w:rsidP="00324A3C">
      <w:pPr>
        <w:ind w:firstLine="708"/>
        <w:jc w:val="both"/>
        <w:rPr>
          <w:sz w:val="28"/>
          <w:szCs w:val="28"/>
        </w:rPr>
      </w:pPr>
    </w:p>
    <w:p w:rsidR="00007949" w:rsidRPr="000156FD" w:rsidRDefault="00007949" w:rsidP="00324A3C">
      <w:pPr>
        <w:ind w:firstLine="708"/>
        <w:jc w:val="both"/>
        <w:rPr>
          <w:sz w:val="28"/>
          <w:szCs w:val="28"/>
        </w:rPr>
      </w:pPr>
    </w:p>
    <w:p w:rsidR="00007949" w:rsidRPr="000156FD" w:rsidRDefault="00007949" w:rsidP="00324A3C">
      <w:pPr>
        <w:jc w:val="both"/>
        <w:rPr>
          <w:sz w:val="28"/>
          <w:szCs w:val="28"/>
        </w:rPr>
      </w:pPr>
    </w:p>
    <w:p w:rsidR="00007949" w:rsidRPr="000156FD" w:rsidRDefault="00007949" w:rsidP="00324A3C">
      <w:pPr>
        <w:jc w:val="both"/>
        <w:rPr>
          <w:sz w:val="28"/>
          <w:szCs w:val="28"/>
        </w:rPr>
      </w:pPr>
      <w:r w:rsidRPr="000156FD">
        <w:rPr>
          <w:sz w:val="28"/>
          <w:szCs w:val="28"/>
        </w:rPr>
        <w:t>г. Тирасполь</w:t>
      </w:r>
    </w:p>
    <w:p w:rsidR="00007949" w:rsidRPr="000156FD" w:rsidRDefault="00007949" w:rsidP="00324A3C">
      <w:pPr>
        <w:jc w:val="both"/>
        <w:rPr>
          <w:sz w:val="28"/>
          <w:szCs w:val="28"/>
        </w:rPr>
      </w:pPr>
      <w:r w:rsidRPr="000156FD">
        <w:rPr>
          <w:sz w:val="28"/>
          <w:szCs w:val="28"/>
        </w:rPr>
        <w:t>8 июня 2020 г.</w:t>
      </w:r>
    </w:p>
    <w:p w:rsidR="00007949" w:rsidRPr="000156FD" w:rsidRDefault="00007949" w:rsidP="00324A3C">
      <w:pPr>
        <w:jc w:val="both"/>
        <w:rPr>
          <w:sz w:val="28"/>
          <w:szCs w:val="28"/>
        </w:rPr>
      </w:pPr>
      <w:r w:rsidRPr="000156FD">
        <w:rPr>
          <w:sz w:val="28"/>
          <w:szCs w:val="28"/>
        </w:rPr>
        <w:t xml:space="preserve">   № </w:t>
      </w:r>
      <w:r w:rsidR="003C41C8" w:rsidRPr="000156FD">
        <w:rPr>
          <w:sz w:val="28"/>
          <w:szCs w:val="28"/>
        </w:rPr>
        <w:t>158</w:t>
      </w:r>
      <w:r w:rsidRPr="000156FD">
        <w:rPr>
          <w:sz w:val="28"/>
          <w:szCs w:val="28"/>
        </w:rPr>
        <w:t>рп</w:t>
      </w:r>
    </w:p>
    <w:p w:rsidR="007916E1" w:rsidRPr="003C41C8" w:rsidRDefault="007916E1" w:rsidP="00324A3C">
      <w:pPr>
        <w:ind w:firstLine="709"/>
        <w:jc w:val="both"/>
        <w:rPr>
          <w:sz w:val="28"/>
          <w:szCs w:val="28"/>
        </w:rPr>
      </w:pPr>
    </w:p>
    <w:p w:rsidR="000B78CA" w:rsidRPr="003C41C8" w:rsidRDefault="000B78CA" w:rsidP="00324A3C">
      <w:pPr>
        <w:ind w:firstLine="709"/>
        <w:jc w:val="both"/>
        <w:rPr>
          <w:sz w:val="28"/>
          <w:szCs w:val="28"/>
        </w:rPr>
      </w:pPr>
    </w:p>
    <w:p w:rsidR="007916E1" w:rsidRPr="000156FD" w:rsidRDefault="002958DE" w:rsidP="00324A3C">
      <w:pPr>
        <w:autoSpaceDE w:val="0"/>
        <w:autoSpaceDN w:val="0"/>
        <w:adjustRightInd w:val="0"/>
        <w:ind w:firstLine="5954"/>
        <w:jc w:val="both"/>
        <w:rPr>
          <w:rFonts w:eastAsiaTheme="minorHAnsi"/>
          <w:lang w:eastAsia="en-US"/>
        </w:rPr>
      </w:pPr>
      <w:r w:rsidRPr="000156FD">
        <w:rPr>
          <w:rFonts w:eastAsiaTheme="minorHAnsi"/>
          <w:lang w:eastAsia="en-US"/>
        </w:rPr>
        <w:lastRenderedPageBreak/>
        <w:t>ПРИЛОЖЕНИЕ</w:t>
      </w:r>
    </w:p>
    <w:p w:rsidR="007916E1" w:rsidRPr="000156FD" w:rsidRDefault="007916E1" w:rsidP="00324A3C">
      <w:pPr>
        <w:autoSpaceDE w:val="0"/>
        <w:autoSpaceDN w:val="0"/>
        <w:adjustRightInd w:val="0"/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>к Распоряжению Президента</w:t>
      </w:r>
    </w:p>
    <w:p w:rsidR="002958DE" w:rsidRPr="000156FD" w:rsidRDefault="007916E1" w:rsidP="00324A3C">
      <w:pPr>
        <w:autoSpaceDE w:val="0"/>
        <w:autoSpaceDN w:val="0"/>
        <w:adjustRightInd w:val="0"/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 xml:space="preserve">Приднестровской Молдавской </w:t>
      </w:r>
    </w:p>
    <w:p w:rsidR="007916E1" w:rsidRPr="000156FD" w:rsidRDefault="007916E1" w:rsidP="00324A3C">
      <w:pPr>
        <w:autoSpaceDE w:val="0"/>
        <w:autoSpaceDN w:val="0"/>
        <w:adjustRightInd w:val="0"/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>Республики</w:t>
      </w:r>
    </w:p>
    <w:p w:rsidR="007916E1" w:rsidRPr="000156FD" w:rsidRDefault="001F4B84" w:rsidP="00324A3C">
      <w:pPr>
        <w:autoSpaceDE w:val="0"/>
        <w:autoSpaceDN w:val="0"/>
        <w:adjustRightInd w:val="0"/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0156FD">
        <w:rPr>
          <w:rFonts w:eastAsiaTheme="minorHAnsi"/>
          <w:sz w:val="28"/>
          <w:szCs w:val="28"/>
          <w:lang w:eastAsia="en-US"/>
        </w:rPr>
        <w:t xml:space="preserve">от </w:t>
      </w:r>
      <w:r w:rsidR="000156FD">
        <w:rPr>
          <w:rFonts w:eastAsiaTheme="minorHAnsi"/>
          <w:sz w:val="28"/>
          <w:szCs w:val="28"/>
          <w:lang w:eastAsia="en-US"/>
        </w:rPr>
        <w:t>8</w:t>
      </w:r>
      <w:r w:rsidR="00295DA1" w:rsidRPr="000156FD">
        <w:rPr>
          <w:rFonts w:eastAsiaTheme="minorHAnsi"/>
          <w:sz w:val="28"/>
          <w:szCs w:val="28"/>
          <w:lang w:eastAsia="en-US"/>
        </w:rPr>
        <w:t xml:space="preserve"> июня </w:t>
      </w:r>
      <w:r w:rsidRPr="000156FD">
        <w:rPr>
          <w:rFonts w:eastAsiaTheme="minorHAnsi"/>
          <w:sz w:val="28"/>
          <w:szCs w:val="28"/>
          <w:lang w:eastAsia="en-US"/>
        </w:rPr>
        <w:t>2020 года №</w:t>
      </w:r>
      <w:r w:rsidR="00295DA1" w:rsidRPr="000156FD">
        <w:rPr>
          <w:rFonts w:eastAsiaTheme="minorHAnsi"/>
          <w:sz w:val="28"/>
          <w:szCs w:val="28"/>
          <w:lang w:eastAsia="en-US"/>
        </w:rPr>
        <w:t xml:space="preserve"> </w:t>
      </w:r>
      <w:r w:rsidR="000156FD">
        <w:rPr>
          <w:rFonts w:eastAsiaTheme="minorHAnsi"/>
          <w:sz w:val="28"/>
          <w:szCs w:val="28"/>
          <w:lang w:eastAsia="en-US"/>
        </w:rPr>
        <w:t>158</w:t>
      </w:r>
      <w:r w:rsidR="00295DA1" w:rsidRPr="000156FD">
        <w:rPr>
          <w:rFonts w:eastAsiaTheme="minorHAnsi"/>
          <w:sz w:val="28"/>
          <w:szCs w:val="28"/>
          <w:lang w:eastAsia="en-US"/>
        </w:rPr>
        <w:t>рп</w:t>
      </w:r>
    </w:p>
    <w:p w:rsidR="007916E1" w:rsidRPr="000156F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95DA1" w:rsidRPr="000156FD" w:rsidRDefault="00295DA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7916E1" w:rsidRPr="001F4B84" w:rsidRDefault="004E3E3D" w:rsidP="006B00BC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роект</w:t>
      </w:r>
    </w:p>
    <w:p w:rsidR="007916E1" w:rsidRPr="004E3E3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Pr="004E3E3D" w:rsidRDefault="007916E1" w:rsidP="00324A3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7916E1" w:rsidRPr="001F4B84" w:rsidRDefault="001F4B84" w:rsidP="006B00B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1F4B84">
        <w:rPr>
          <w:rFonts w:eastAsiaTheme="minorHAnsi"/>
          <w:color w:val="000000"/>
          <w:lang w:eastAsia="en-US"/>
        </w:rPr>
        <w:t>ЗАКОН</w:t>
      </w:r>
    </w:p>
    <w:p w:rsidR="001F4B84" w:rsidRPr="001F4B84" w:rsidRDefault="009E133A" w:rsidP="006B00B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ПРИДНЕСТ</w:t>
      </w:r>
      <w:r w:rsidR="001F4B84" w:rsidRPr="001F4B84">
        <w:rPr>
          <w:rFonts w:eastAsiaTheme="minorHAnsi"/>
          <w:color w:val="000000"/>
          <w:lang w:eastAsia="en-US"/>
        </w:rPr>
        <w:t>РОВСКОЙ МОЛДАВСКОЙ РЕСПУБЛИКИ</w:t>
      </w:r>
    </w:p>
    <w:p w:rsidR="001F4B84" w:rsidRPr="004E3E3D" w:rsidRDefault="001F4B84" w:rsidP="006B00BC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:rsidR="007916E1" w:rsidRPr="001F4B84" w:rsidRDefault="007916E1" w:rsidP="006B00B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О внесении изменений и дополнений в некоторые законодательные акты Приднестровской Молдавской </w:t>
      </w:r>
      <w:r w:rsidR="001F4B84">
        <w:rPr>
          <w:rFonts w:eastAsiaTheme="minorHAnsi"/>
          <w:color w:val="000000"/>
          <w:sz w:val="28"/>
          <w:szCs w:val="28"/>
          <w:lang w:eastAsia="en-US"/>
        </w:rPr>
        <w:t>Республики</w:t>
      </w:r>
    </w:p>
    <w:p w:rsidR="007916E1" w:rsidRPr="004E3E3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1697A">
        <w:rPr>
          <w:rFonts w:eastAsiaTheme="minorHAnsi"/>
          <w:b/>
          <w:bCs/>
          <w:color w:val="000000"/>
          <w:sz w:val="28"/>
          <w:szCs w:val="28"/>
          <w:lang w:eastAsia="en-US"/>
        </w:rPr>
        <w:t>Статья 1.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Внести в Закон Приднестровской Молдавской Республики 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о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t>т 19 июня 2017 года № 171-З-VI «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О порядке въезда в Приднестровскую Молдавскую Республику и выезда из Придне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(САЗ 17-25) с изменениями и дополнениями, внесенными законами Приднестровской Молдавской Республики от 16 июля 2018 года 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№ 217-ЗИ-VI (САЗ 18-29); от 22 ноября 2018 года № 313-ЗД-VI (САЗ 18-47);</w:t>
      </w:r>
      <w:proofErr w:type="gramEnd"/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от 5 апреля 2019 года № 53-ЗИД-VI (САЗ 19-13), следующие изменения </w:t>
      </w:r>
      <w:r w:rsidR="0021697A">
        <w:rPr>
          <w:rFonts w:eastAsiaTheme="minorHAnsi"/>
          <w:color w:val="000000"/>
          <w:sz w:val="28"/>
          <w:szCs w:val="28"/>
          <w:lang w:eastAsia="en-US"/>
        </w:rPr>
        <w:br/>
      </w:r>
      <w:r w:rsidR="00EB4F43">
        <w:rPr>
          <w:rFonts w:eastAsiaTheme="minorHAnsi"/>
          <w:color w:val="000000"/>
          <w:sz w:val="28"/>
          <w:szCs w:val="28"/>
          <w:lang w:eastAsia="en-US"/>
        </w:rPr>
        <w:t>и дополнения:</w:t>
      </w:r>
    </w:p>
    <w:p w:rsidR="00EB4F43" w:rsidRPr="004E3E3D" w:rsidRDefault="00EB4F43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Pr="001F4B84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>1. Пункт 2 статьи 3 изложить в следующей редакции:</w:t>
      </w:r>
    </w:p>
    <w:p w:rsidR="007916E1" w:rsidRPr="001F4B84" w:rsidRDefault="00EB4F43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2. Право гражданина Приднестровской Молдавской Республики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на выезд из Приднестровской Молдавской Республики может быть временно ограничено по основаниям и в порядке, предусмотренным настоящим Законом, а также иными законодательными актами Приднестровской Молдавской Республики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 в интересах государственной безопасности, общественного порядка, здоровья насе</w:t>
      </w:r>
      <w:r>
        <w:rPr>
          <w:rFonts w:eastAsiaTheme="minorHAnsi"/>
          <w:color w:val="000000"/>
          <w:sz w:val="28"/>
          <w:szCs w:val="28"/>
          <w:lang w:eastAsia="en-US"/>
        </w:rPr>
        <w:t>ления, прав и свобод других лиц»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1F4B84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>2. Пункт 1 статьи 6 дополнить частью второй следующего содержания:</w:t>
      </w:r>
    </w:p>
    <w:p w:rsidR="007916E1" w:rsidRPr="001F4B84" w:rsidRDefault="00EB4F43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Право граждан Приднестровской Молдавской Республики на выезд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из Приднестровской Молдавской Республики может быть временно ограничено в иных случаях, предусмотренных законодательными актами Придне</w:t>
      </w:r>
      <w:r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1F4B84" w:rsidRDefault="00EB4F43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 В пункте 2 статьи 6 слова «</w:t>
      </w:r>
      <w:r w:rsidR="00467EF7">
        <w:rPr>
          <w:rFonts w:eastAsiaTheme="minorHAnsi"/>
          <w:color w:val="000000"/>
          <w:sz w:val="28"/>
          <w:szCs w:val="28"/>
          <w:lang w:eastAsia="en-US"/>
        </w:rPr>
        <w:t>пунктом 1»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 заменить </w:t>
      </w:r>
      <w:r w:rsidR="00467EF7">
        <w:rPr>
          <w:rFonts w:eastAsiaTheme="minorHAnsi"/>
          <w:color w:val="000000"/>
          <w:sz w:val="28"/>
          <w:szCs w:val="28"/>
          <w:lang w:eastAsia="en-US"/>
        </w:rPr>
        <w:t>словами «частью первой пункта 1»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1F4B84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>4. Статью 12 дополнить пунктом 2-1 следующего содержания:</w:t>
      </w:r>
    </w:p>
    <w:p w:rsidR="007916E1" w:rsidRPr="001F4B84" w:rsidRDefault="00467EF7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2-1. </w:t>
      </w:r>
      <w:proofErr w:type="gramStart"/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В интересах государственной безопасности, общественного порядка, нравственности, здоровья населения решением Президента Приднестровской Молдавской Республики могут устанавливаться временное ограничение на въезд на территорию Приднестровской Молдавской Республики иностранных граждан и лиц без гражданства, а также особенности транзитного проезда через территорию Приднестровской Молдавской 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lastRenderedPageBreak/>
        <w:t>Республики иностранных граждан и лиц без гражданства в период действия временного ограничения на въезд на территорию Приднестровской Молд</w:t>
      </w:r>
      <w:r>
        <w:rPr>
          <w:rFonts w:eastAsiaTheme="minorHAnsi"/>
          <w:color w:val="000000"/>
          <w:sz w:val="28"/>
          <w:szCs w:val="28"/>
          <w:lang w:eastAsia="en-US"/>
        </w:rPr>
        <w:t>авской Республики указанных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лиц»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4E3E3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7EF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Статья 2. </w:t>
      </w:r>
      <w:proofErr w:type="gramStart"/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Внести в Закон Приднестровской Молдавской Республики </w:t>
      </w:r>
      <w:r w:rsidR="00467EF7">
        <w:rPr>
          <w:rFonts w:eastAsiaTheme="minorHAnsi"/>
          <w:color w:val="000000"/>
          <w:sz w:val="28"/>
          <w:szCs w:val="28"/>
          <w:lang w:eastAsia="en-US"/>
        </w:rPr>
        <w:br/>
        <w:t>от 3 июня 2008 года № 481-З-IV «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О санитарно-эпидемиоло</w:t>
      </w:r>
      <w:r w:rsidR="00467EF7">
        <w:rPr>
          <w:rFonts w:eastAsiaTheme="minorHAnsi"/>
          <w:color w:val="000000"/>
          <w:sz w:val="28"/>
          <w:szCs w:val="28"/>
          <w:lang w:eastAsia="en-US"/>
        </w:rPr>
        <w:t>гическом благополучии населения»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(САЗ 08-22) с изменениями и дополнениями, внесенными законами Приднестровской Молдавской Республики от 6 августа 2009 года № 838-ЗИД-IV (САЗ 09-32); от 15 января 2015 года № 18-ЗИ-V </w:t>
      </w:r>
      <w:r w:rsidR="00467EF7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(САЗ 15-3); от 21 марта 2020 года № 54-ЗИД-IV (САЗ 20-12), следующие изменение и дополнение:</w:t>
      </w:r>
      <w:proofErr w:type="gramEnd"/>
    </w:p>
    <w:p w:rsidR="00467EF7" w:rsidRPr="004E3E3D" w:rsidRDefault="00467EF7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Pr="001F4B84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>1. Подпункт о) статьи 1 изложить в следующей редакции:</w:t>
      </w:r>
    </w:p>
    <w:p w:rsidR="007916E1" w:rsidRPr="001F4B84" w:rsidRDefault="00467EF7" w:rsidP="00324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916E1" w:rsidRPr="001F4B84">
        <w:rPr>
          <w:sz w:val="28"/>
          <w:szCs w:val="28"/>
        </w:rPr>
        <w:t xml:space="preserve">о) ограничительные мероприятия (карантин) – административные, медико-санитарные, ветеринарные и иные меры, направленные </w:t>
      </w:r>
      <w:r w:rsidR="00585C77">
        <w:rPr>
          <w:sz w:val="28"/>
          <w:szCs w:val="28"/>
        </w:rPr>
        <w:br/>
      </w:r>
      <w:r w:rsidR="007916E1" w:rsidRPr="001F4B84">
        <w:rPr>
          <w:sz w:val="28"/>
          <w:szCs w:val="28"/>
        </w:rPr>
        <w:t xml:space="preserve">на предотвращение распространения инфекционных заболеваний </w:t>
      </w:r>
      <w:r w:rsidR="00585C77">
        <w:rPr>
          <w:sz w:val="28"/>
          <w:szCs w:val="28"/>
        </w:rPr>
        <w:br/>
      </w:r>
      <w:r w:rsidR="007916E1" w:rsidRPr="001F4B84">
        <w:rPr>
          <w:sz w:val="28"/>
          <w:szCs w:val="28"/>
        </w:rPr>
        <w:t xml:space="preserve">и предусматривающие особый режим хозяйственной и иной деятельности, ограничение передвижения граждан Приднестровской Молдавской Республики, иностранных граждан и лиц без гражданства, </w:t>
      </w:r>
      <w:r w:rsidR="007916E1" w:rsidRPr="001F4B84">
        <w:rPr>
          <w:color w:val="000000" w:themeColor="text1"/>
          <w:sz w:val="28"/>
          <w:szCs w:val="28"/>
        </w:rPr>
        <w:t xml:space="preserve">а также транспортных средств, грузов, товаров и животных, в том числе пересечения ими </w:t>
      </w:r>
      <w:r w:rsidR="00585C77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7916E1" w:rsidRPr="001F4B84">
        <w:rPr>
          <w:rFonts w:eastAsiaTheme="minorHAnsi"/>
          <w:color w:val="000000" w:themeColor="text1"/>
          <w:sz w:val="28"/>
          <w:szCs w:val="28"/>
          <w:lang w:eastAsia="en-US"/>
        </w:rPr>
        <w:t>осударственной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 границы Приднестровской Молдавской Республики</w:t>
      </w:r>
      <w:r>
        <w:rPr>
          <w:sz w:val="28"/>
          <w:szCs w:val="28"/>
        </w:rPr>
        <w:t>»</w:t>
      </w:r>
      <w:r w:rsidR="007916E1" w:rsidRPr="001F4B84">
        <w:rPr>
          <w:sz w:val="28"/>
          <w:szCs w:val="28"/>
        </w:rPr>
        <w:t>.</w:t>
      </w:r>
      <w:proofErr w:type="gramEnd"/>
    </w:p>
    <w:p w:rsidR="007916E1" w:rsidRPr="001F4B84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F4B84">
        <w:rPr>
          <w:rFonts w:eastAsiaTheme="minorHAnsi"/>
          <w:color w:val="000000"/>
          <w:sz w:val="28"/>
          <w:szCs w:val="28"/>
          <w:lang w:eastAsia="en-US"/>
        </w:rPr>
        <w:t>2. Пункт 2 статьи 31 дополнить частью второй следующего содержания:</w:t>
      </w:r>
    </w:p>
    <w:p w:rsidR="007916E1" w:rsidRPr="001F4B84" w:rsidRDefault="00467EF7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В правовом акте Правительства Приднестровской Молдавской Республики о введении ограничительных мероприятий (карантина) определяются перечень вводимых ограничительных мероприятий, общий порядок их реализации и категории лиц, </w:t>
      </w:r>
      <w:r>
        <w:rPr>
          <w:rFonts w:eastAsiaTheme="minorHAnsi"/>
          <w:color w:val="000000"/>
          <w:sz w:val="28"/>
          <w:szCs w:val="28"/>
          <w:lang w:eastAsia="en-US"/>
        </w:rPr>
        <w:t>на которые они распространяются»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4E3E3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D032B">
        <w:rPr>
          <w:rFonts w:eastAsiaTheme="minorHAnsi"/>
          <w:b/>
          <w:bCs/>
          <w:color w:val="000000"/>
          <w:sz w:val="28"/>
          <w:szCs w:val="28"/>
          <w:lang w:eastAsia="en-US"/>
        </w:rPr>
        <w:t>Статья 3.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Внести в Закон Приднестровской Молдавской Республики 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о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t>т 19 июня 2017 года № 145-З-VI «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О праве граждан Приднестровской Молдавской Республики на свободу передвижения, выбор места пребывания 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и жительства в пределах Придне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br/>
      </w:r>
      <w:r w:rsidRPr="001F4B84">
        <w:rPr>
          <w:rFonts w:eastAsiaTheme="minorHAnsi"/>
          <w:color w:val="000000"/>
          <w:sz w:val="28"/>
          <w:szCs w:val="28"/>
          <w:lang w:eastAsia="en-US"/>
        </w:rPr>
        <w:t xml:space="preserve">(САЗ 17-25) с изменениями и дополнениями, внесенными законами Приднестровской Молдавской Республики от 28 февраля 2018 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t xml:space="preserve">года № 46-ЗД-VI (САЗ 18-9); от 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29 мая 2019 года № 94-ЗИД-VI (</w:t>
      </w:r>
      <w:r w:rsidR="00CD032B">
        <w:rPr>
          <w:rFonts w:eastAsiaTheme="minorHAnsi"/>
          <w:color w:val="000000"/>
          <w:sz w:val="28"/>
          <w:szCs w:val="28"/>
          <w:lang w:eastAsia="en-US"/>
        </w:rPr>
        <w:t>САЗ 19-20), следующее изменение:</w:t>
      </w:r>
    </w:p>
    <w:p w:rsidR="00CD032B" w:rsidRPr="004E3E3D" w:rsidRDefault="00CD032B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Pr="001F4B84" w:rsidRDefault="00CD032B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одпункт б) статьи 5 изложить в следующей редакции:</w:t>
      </w:r>
    </w:p>
    <w:p w:rsidR="007916E1" w:rsidRPr="001F4B84" w:rsidRDefault="00CD032B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 xml:space="preserve">б) на всей территории Приднестровской Молдавской Республики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или на ее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</w:t>
      </w:r>
      <w:r>
        <w:rPr>
          <w:rFonts w:eastAsiaTheme="minorHAnsi"/>
          <w:color w:val="000000"/>
          <w:sz w:val="28"/>
          <w:szCs w:val="28"/>
          <w:lang w:eastAsia="en-US"/>
        </w:rPr>
        <w:t>ия и хозяйственной деятельности»</w:t>
      </w:r>
      <w:r w:rsidR="007916E1" w:rsidRPr="001F4B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916E1" w:rsidRPr="004E3E3D" w:rsidRDefault="007916E1" w:rsidP="00324A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</w:p>
    <w:p w:rsidR="007916E1" w:rsidRDefault="007916E1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D032B">
        <w:rPr>
          <w:rFonts w:eastAsiaTheme="minorHAnsi"/>
          <w:b/>
          <w:bCs/>
          <w:color w:val="000000"/>
          <w:sz w:val="28"/>
          <w:szCs w:val="28"/>
          <w:lang w:eastAsia="en-US"/>
        </w:rPr>
        <w:t>Статья 4.</w:t>
      </w:r>
      <w:r w:rsidRPr="001F4B8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1F4B84">
        <w:rPr>
          <w:rFonts w:eastAsiaTheme="minorHAnsi"/>
          <w:color w:val="000000"/>
          <w:sz w:val="28"/>
          <w:szCs w:val="28"/>
          <w:lang w:eastAsia="en-US"/>
        </w:rPr>
        <w:t>Настоящий Закон вступает в силу со дня, следующего за днем официального опубликования.</w:t>
      </w:r>
    </w:p>
    <w:p w:rsidR="00E573AD" w:rsidRPr="00E573AD" w:rsidRDefault="00E573AD" w:rsidP="00A35F42">
      <w:pPr>
        <w:jc w:val="center"/>
        <w:rPr>
          <w:rFonts w:eastAsiaTheme="minorHAnsi"/>
          <w:color w:val="000000"/>
          <w:lang w:eastAsia="en-US"/>
        </w:rPr>
      </w:pPr>
      <w:r w:rsidRPr="00E573AD">
        <w:rPr>
          <w:rFonts w:eastAsiaTheme="minorHAnsi"/>
          <w:color w:val="000000"/>
          <w:lang w:eastAsia="en-US"/>
        </w:rPr>
        <w:lastRenderedPageBreak/>
        <w:t>ПОЯСНИТЕЛЬНАЯ ЗАПИСКА</w:t>
      </w:r>
    </w:p>
    <w:p w:rsidR="00E573AD" w:rsidRDefault="00E573AD" w:rsidP="00A35F42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к проекту закона Приднестровской Молдавской Республики</w:t>
      </w:r>
    </w:p>
    <w:p w:rsidR="00E573AD" w:rsidRPr="00482FA8" w:rsidRDefault="00E573AD" w:rsidP="00A35F42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О внесении изменений и дополнений в некоторые законодательные акты Придне</w:t>
      </w:r>
      <w:r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</w:p>
    <w:p w:rsidR="00E573AD" w:rsidRPr="00482FA8" w:rsidRDefault="00E573AD" w:rsidP="00A35F42">
      <w:pPr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а) настоящий проект закона разработан в целях </w:t>
      </w:r>
      <w:proofErr w:type="gramStart"/>
      <w:r w:rsidRPr="00482FA8">
        <w:rPr>
          <w:rFonts w:eastAsiaTheme="minorHAnsi"/>
          <w:color w:val="000000"/>
          <w:sz w:val="28"/>
          <w:szCs w:val="28"/>
          <w:lang w:eastAsia="en-US"/>
        </w:rPr>
        <w:t>совершенствования механизмов регулирования порядка въезда</w:t>
      </w:r>
      <w:proofErr w:type="gramEnd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в Приднестровскую Молдавскую Республику и выезда из Приднестровской Молдавской Республики в случаях необходимости принятия решений, основанных на законе и направленных </w:t>
      </w:r>
      <w:r w:rsidR="00EA6EDD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на обеспечение государственной безопасности, общественного порядка, защиты здоровья населения, прав и свобод других лиц.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Порядок въезда в Приднестровскую Молдавскую Республику и выезда </w:t>
      </w:r>
      <w:r w:rsidR="00EA6EDD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из Приднестровской Молдавской Республики, включая транзитный проезд, граждан Приднестровской Молдавской Республики, иностранных граждан 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и лиц без гражданства, а также правоотношения, возникающие между указанными лицами и органами государственной власти, должностными лицами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t xml:space="preserve"> органов государственной власти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в связи с въездом в Приднестровскую Молдавскую Республику и выездом из Приднестровской Молдавской Республики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t>, регламентирую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тся Законом Приднестровской Молдавской Республики</w:t>
      </w:r>
      <w:proofErr w:type="gramEnd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от 19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t xml:space="preserve"> июня 2017 года № 171-З-VI «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О порядке въезда 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в Приднестровскую Молдавскую Республику и выезда из Придне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(САЗ 17-25)</w:t>
      </w:r>
      <w:r w:rsidR="008F399B">
        <w:rPr>
          <w:rFonts w:eastAsiaTheme="minorHAnsi"/>
          <w:color w:val="000000"/>
          <w:sz w:val="28"/>
          <w:szCs w:val="28"/>
          <w:lang w:eastAsia="en-US"/>
        </w:rPr>
        <w:t xml:space="preserve"> в действующей редакции (далее –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Закон о порядке въезда и выезда).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Согласно пункту 1 статьи 3 Закона о порядке въезда и выезда гражданин Приднестровской Молдавской Республики не может быть лишен права на въе</w:t>
      </w:r>
      <w:proofErr w:type="gramStart"/>
      <w:r w:rsidRPr="00482FA8">
        <w:rPr>
          <w:rFonts w:eastAsiaTheme="minorHAnsi"/>
          <w:color w:val="000000"/>
          <w:sz w:val="28"/>
          <w:szCs w:val="28"/>
          <w:lang w:eastAsia="en-US"/>
        </w:rPr>
        <w:t>зд в Пр</w:t>
      </w:r>
      <w:proofErr w:type="gramEnd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иднестровскую Молдавскую Республику. В силу пункта 2 этого же законодательного акта гражданин Приднестровской Молдавской Республики 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не может быть ограничен в праве на выезд из Приднестровской Молдавской Республики иначе, как по основаниям и в порядке, предусмотренным настоящим Законом. Пр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t xml:space="preserve">и этом на практике встречаются </w:t>
      </w:r>
      <w:r w:rsidR="006B57F0">
        <w:rPr>
          <w:rFonts w:eastAsiaTheme="minorHAnsi"/>
          <w:color w:val="000000"/>
          <w:sz w:val="28"/>
          <w:szCs w:val="28"/>
          <w:lang w:eastAsia="en-US"/>
        </w:rPr>
        <w:t xml:space="preserve">случаи, 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когда данное право может быть ограничено иными законодательными актами.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Таким образом, 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t>предлагается внесение дополнения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в пункт 2 Закона 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о порядке въезда и выезда</w:t>
      </w:r>
      <w:r w:rsidR="00121D8E">
        <w:rPr>
          <w:rFonts w:eastAsiaTheme="minorHAnsi"/>
          <w:color w:val="000000"/>
          <w:sz w:val="28"/>
          <w:szCs w:val="28"/>
          <w:lang w:eastAsia="en-US"/>
        </w:rPr>
        <w:t>,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t xml:space="preserve"> предусматривающего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, что право гражданина Приднестровской Молдавской Республики на выезд из Приднестровской Молдавской Республики может быть временно ограничено по основаниям 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и в порядке, предусмотренным настоящим Законом, а также иными законодательными актами Приднестровской Молдавской Республики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4630C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в интересах государственной безопасности, общественного порядка, здоровья населения, прав и свобод других лиц.</w:t>
      </w:r>
      <w:proofErr w:type="gramEnd"/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482FA8">
        <w:rPr>
          <w:rFonts w:eastAsiaTheme="minorHAnsi"/>
          <w:color w:val="000000"/>
          <w:sz w:val="28"/>
          <w:szCs w:val="28"/>
          <w:lang w:eastAsia="en-US"/>
        </w:rPr>
        <w:t>Помимо этого, в целях обеспечения согласованности ряда законодательных актов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настоящим проектом 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 xml:space="preserve">закона 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предлагаются к принятию уточняющ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ие нормы, которыми конкретизирую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тся основания и порядок принятия решений по установлению ограничений прав граждан Приднестровской Молдавской Респу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 xml:space="preserve">блики, 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иностранных граждан и лиц 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без гражданства на въезд в Приднестровскую Молдавскую Республику и выезд 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lastRenderedPageBreak/>
        <w:t>из нее, включая транзитное перемещение, при наличии оснований, предусмотренных законодательными актами в соответствии с</w:t>
      </w:r>
      <w:proofErr w:type="gramEnd"/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Конституцией Приднестровской Молдавской Рес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публики, а именно, когда такая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необходимость обусловлена интересами государственной безопасности, общественного порядка, защиты здоровья населения, прав и свобод других лиц. 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В Российской Федерации в данной сфере правового регулирования действует Федеральный закон от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 xml:space="preserve"> 15 августа 1996 года № 114-ФЗ «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О порядке выезда из Российской Федерации 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и въезда в Российскую Федерацию»;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б) в данной сфере правового регулирования действуют: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1) Конституция Приднестровской Молдавской Республики;</w:t>
      </w:r>
    </w:p>
    <w:p w:rsidR="00E573AD" w:rsidRPr="00482FA8" w:rsidRDefault="00623DFF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2) </w:t>
      </w:r>
      <w:r w:rsidR="00E573AD" w:rsidRPr="00482FA8">
        <w:rPr>
          <w:rFonts w:eastAsiaTheme="minorHAnsi"/>
          <w:color w:val="000000"/>
          <w:sz w:val="28"/>
          <w:szCs w:val="28"/>
          <w:lang w:eastAsia="en-US"/>
        </w:rPr>
        <w:t>Закон Приднестровской Молдавской Республики о</w:t>
      </w:r>
      <w:r>
        <w:rPr>
          <w:rFonts w:eastAsiaTheme="minorHAnsi"/>
          <w:color w:val="000000"/>
          <w:sz w:val="28"/>
          <w:szCs w:val="28"/>
          <w:lang w:eastAsia="en-US"/>
        </w:rPr>
        <w:t>т 19 июня 2017 года № 171-З-VI «</w:t>
      </w:r>
      <w:r w:rsidR="00E573AD" w:rsidRPr="00482FA8">
        <w:rPr>
          <w:rFonts w:eastAsiaTheme="minorHAnsi"/>
          <w:color w:val="000000"/>
          <w:sz w:val="28"/>
          <w:szCs w:val="28"/>
          <w:lang w:eastAsia="en-US"/>
        </w:rPr>
        <w:t xml:space="preserve">О порядке въезда в Приднестровскую Молдавскую Республику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="00E573AD" w:rsidRPr="00482FA8">
        <w:rPr>
          <w:rFonts w:eastAsiaTheme="minorHAnsi"/>
          <w:color w:val="000000"/>
          <w:sz w:val="28"/>
          <w:szCs w:val="28"/>
          <w:lang w:eastAsia="en-US"/>
        </w:rPr>
        <w:t>и выезда из Придне</w:t>
      </w:r>
      <w:r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="00E573AD" w:rsidRPr="00482FA8">
        <w:rPr>
          <w:rFonts w:eastAsiaTheme="minorHAnsi"/>
          <w:color w:val="000000"/>
          <w:sz w:val="28"/>
          <w:szCs w:val="28"/>
          <w:lang w:eastAsia="en-US"/>
        </w:rPr>
        <w:t xml:space="preserve"> (САЗ 17-25);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3) Закон Приднестровской Молдавской Республики от 19 июня 2017 года 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№ 145-З-VI «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О праве граждан Приднестровской Молдавской Республики 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на свободу передвижения, выбор места пребывания и жительства в пределах Придне</w:t>
      </w:r>
      <w:r w:rsidR="00623DFF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(САЗ 17-25);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4) Закон Приднестровской Молдавской Республики </w:t>
      </w:r>
      <w:r w:rsidR="00B14608">
        <w:rPr>
          <w:rFonts w:eastAsiaTheme="minorHAnsi"/>
          <w:color w:val="000000"/>
          <w:sz w:val="28"/>
          <w:szCs w:val="28"/>
          <w:lang w:eastAsia="en-US"/>
        </w:rPr>
        <w:t>от 3 июня 2008 года № 481-З-IV «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О санитарно-эпидемиоло</w:t>
      </w:r>
      <w:r w:rsidR="00B14608">
        <w:rPr>
          <w:rFonts w:eastAsiaTheme="minorHAnsi"/>
          <w:color w:val="000000"/>
          <w:sz w:val="28"/>
          <w:szCs w:val="28"/>
          <w:lang w:eastAsia="en-US"/>
        </w:rPr>
        <w:t>гическом благополучии населения»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14608">
        <w:rPr>
          <w:rFonts w:eastAsiaTheme="minorHAnsi"/>
          <w:color w:val="000000"/>
          <w:sz w:val="28"/>
          <w:szCs w:val="28"/>
          <w:lang w:eastAsia="en-US"/>
        </w:rPr>
        <w:br/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(САЗ 08-22); 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в) принятие данного законопроекта не потребует внесения изменений </w:t>
      </w:r>
      <w:r w:rsidR="00356CF3">
        <w:rPr>
          <w:rFonts w:eastAsiaTheme="minorHAnsi"/>
          <w:color w:val="000000"/>
          <w:sz w:val="28"/>
          <w:szCs w:val="28"/>
          <w:lang w:eastAsia="en-US"/>
        </w:rPr>
        <w:br/>
        <w:t>в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иные законодательные акты;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г) для реализации данного проекта закона принятия иных законо</w:t>
      </w:r>
      <w:r w:rsidR="00356CF3">
        <w:rPr>
          <w:rFonts w:eastAsiaTheme="minorHAnsi"/>
          <w:color w:val="000000"/>
          <w:sz w:val="28"/>
          <w:szCs w:val="28"/>
          <w:lang w:eastAsia="en-US"/>
        </w:rPr>
        <w:t>дательных актов не потребуется;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482FA8">
        <w:rPr>
          <w:rFonts w:eastAsiaTheme="minorHAnsi"/>
          <w:color w:val="000000"/>
          <w:sz w:val="28"/>
          <w:szCs w:val="28"/>
          <w:lang w:eastAsia="en-US"/>
        </w:rPr>
        <w:t>д</w:t>
      </w:r>
      <w:proofErr w:type="spellEnd"/>
      <w:r w:rsidRPr="00482FA8">
        <w:rPr>
          <w:rFonts w:eastAsiaTheme="minorHAnsi"/>
          <w:color w:val="000000"/>
          <w:sz w:val="28"/>
          <w:szCs w:val="28"/>
          <w:lang w:eastAsia="en-US"/>
        </w:rPr>
        <w:t>) реализация настоящего проекта закона не потребу</w:t>
      </w:r>
      <w:r w:rsidR="00356CF3">
        <w:rPr>
          <w:rFonts w:eastAsiaTheme="minorHAnsi"/>
          <w:color w:val="000000"/>
          <w:sz w:val="28"/>
          <w:szCs w:val="28"/>
          <w:lang w:eastAsia="en-US"/>
        </w:rPr>
        <w:t xml:space="preserve">ет дополнительных материальных </w:t>
      </w:r>
      <w:r w:rsidRPr="00482FA8">
        <w:rPr>
          <w:rFonts w:eastAsiaTheme="minorHAnsi"/>
          <w:color w:val="000000"/>
          <w:sz w:val="28"/>
          <w:szCs w:val="28"/>
          <w:lang w:eastAsia="en-US"/>
        </w:rPr>
        <w:t>затрат;</w:t>
      </w:r>
    </w:p>
    <w:p w:rsidR="00E573AD" w:rsidRPr="00482FA8" w:rsidRDefault="00356CF3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е) для  вступления  в</w:t>
      </w:r>
      <w:r w:rsidR="00E573AD" w:rsidRPr="00482FA8">
        <w:rPr>
          <w:rFonts w:eastAsiaTheme="minorHAnsi"/>
          <w:color w:val="000000"/>
          <w:sz w:val="28"/>
          <w:szCs w:val="28"/>
          <w:lang w:eastAsia="en-US"/>
        </w:rPr>
        <w:t xml:space="preserve"> силу данного законопроекта не требуется принятия отдельного законодательного акта.</w:t>
      </w: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573AD" w:rsidRPr="00482FA8" w:rsidRDefault="00E573AD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56CF3" w:rsidRDefault="00356CF3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356CF3" w:rsidRPr="001F4B84" w:rsidRDefault="00356CF3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2FA8" w:rsidRPr="00A378FB" w:rsidRDefault="00482FA8" w:rsidP="00324A3C">
      <w:pPr>
        <w:jc w:val="center"/>
        <w:rPr>
          <w:rFonts w:eastAsiaTheme="minorHAnsi"/>
          <w:color w:val="000000"/>
          <w:lang w:eastAsia="en-US"/>
        </w:rPr>
      </w:pPr>
      <w:r w:rsidRPr="00A378FB">
        <w:rPr>
          <w:rFonts w:eastAsiaTheme="minorHAnsi"/>
          <w:color w:val="000000"/>
          <w:lang w:eastAsia="en-US"/>
        </w:rPr>
        <w:t>СРАВНИТЕЛЬНАЯ ТАБЛИЦА</w:t>
      </w:r>
    </w:p>
    <w:p w:rsidR="00896BC2" w:rsidRDefault="00482FA8" w:rsidP="00324A3C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482FA8">
        <w:rPr>
          <w:rFonts w:eastAsiaTheme="minorHAnsi"/>
          <w:color w:val="000000"/>
          <w:sz w:val="28"/>
          <w:szCs w:val="28"/>
          <w:lang w:eastAsia="en-US"/>
        </w:rPr>
        <w:t>к проекту закона Приднес</w:t>
      </w:r>
      <w:r w:rsidR="00896BC2">
        <w:rPr>
          <w:rFonts w:eastAsiaTheme="minorHAnsi"/>
          <w:color w:val="000000"/>
          <w:sz w:val="28"/>
          <w:szCs w:val="28"/>
          <w:lang w:eastAsia="en-US"/>
        </w:rPr>
        <w:t>тровской Молдавской Республики</w:t>
      </w:r>
    </w:p>
    <w:p w:rsidR="00482FA8" w:rsidRPr="00482FA8" w:rsidRDefault="00896BC2" w:rsidP="00324A3C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482FA8" w:rsidRPr="00482FA8">
        <w:rPr>
          <w:rFonts w:eastAsiaTheme="minorHAnsi"/>
          <w:color w:val="000000"/>
          <w:sz w:val="28"/>
          <w:szCs w:val="28"/>
          <w:lang w:eastAsia="en-US"/>
        </w:rPr>
        <w:t>О внесении изменений и дополнений в некоторые законодательные акты Придне</w:t>
      </w:r>
      <w:r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</w:p>
    <w:p w:rsidR="00482FA8" w:rsidRPr="00482FA8" w:rsidRDefault="00482FA8" w:rsidP="00324A3C">
      <w:pPr>
        <w:ind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4672"/>
        <w:gridCol w:w="4934"/>
      </w:tblGrid>
      <w:tr w:rsidR="00482FA8" w:rsidRPr="00482FA8" w:rsidTr="00324A3C">
        <w:tc>
          <w:tcPr>
            <w:tcW w:w="9606" w:type="dxa"/>
            <w:gridSpan w:val="2"/>
          </w:tcPr>
          <w:p w:rsidR="00482FA8" w:rsidRPr="00482FA8" w:rsidRDefault="00482FA8" w:rsidP="00073FC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Закон Приднестровской Молдавской Республики</w:t>
            </w:r>
          </w:p>
          <w:p w:rsidR="00482FA8" w:rsidRPr="00482FA8" w:rsidRDefault="00896BC2" w:rsidP="00073FC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482FA8"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О порядке въезда в Приднестровскую Молдавскую Республику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br/>
            </w:r>
            <w:r w:rsidR="00482FA8"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и выезда из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82FA8"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Приднестровской Молдавской Республики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Действующая редакция</w:t>
            </w: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Предлагаемая редакция</w:t>
            </w: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Статья 3.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Основные права граждан Приднестровской Молдавской Республики при въезде в Приднестровскую Молдавскую Республику и выезде из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Гражданин Приднестровской Молдавской Республики не может быть лишен права на въе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 в Пр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иднестровскую Молдавскую Республику. </w:t>
            </w:r>
          </w:p>
          <w:p w:rsidR="00482FA8" w:rsidRPr="003F6DD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F6DD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 Гражданин Приднестровской Молдавской Республики не может быть ограничен в праве на выезд из Приднестровской Молдавской Республики иначе, как по основаниям и в порядке, предусмотренным настоящим Законом.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Выезд гражданина Приднестровской Молдавской Республики из Приднестровской Молдавской Республики не влечет для него, его супруга (супруги) или близких родственников каких-либо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ограничений прав, гарантированных действующим законодательством Приднестровской Молдавской Республики и международными обязательствами Приднестровской Молдавской Республики.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Статья 3.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Основные права граждан Приднестровской Молдавской Республики при въезде в Приднестровскую Молдавскую Республику и выезде из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Гражданин Приднестровской Молдавской Республики не может быть лишен права на въе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 в Пр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иднестровскую Молдавскую Республику. 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2. Право гражданина Приднестровской Молдавской Республики на выезд из Приднестровской Молдавской Республики может быть временно ограничено по основаниям и в порядке, предусмотренным настоящим Законом, а также иными законодательными актами Приднестровской Молдавской Республики</w:t>
            </w:r>
            <w:r w:rsidR="003B78F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,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в интересах государственной безопасности, общественного порядка, здоровья населения, прав и свобод других лиц.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 Выезд гражданина Приднестровской Молдавской Республики из Приднестровской Молдавской Республики не влечет для него, его супруга (супруги) или близких родственников каких-либо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ограничений прав, гарантированных действующим законодательством Приднестровской Молдавской Республики и международными обязательствами Приднестровской Молдавской Республики.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Статья 6.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Ограничения права на выезд гражданина                             Приднестровской Молдавской Республики из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Право гражданина Приднестровской Молдавской Республики на выезд из Приднестровской Молдавской Республики может быть временно ограничено в случаях, если он: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а) при допуске к сведениям, отнесенным к государственной тайне в соответствии с законом о государственной тайне, заключил трудовой договор (контракт), предполагающий временное ограничение права на выезд из Приднестровской Молдавской Республики – до истечения срока ограничения, установленного трудовым договором (контрактом);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б) в соответствии с действующим законодательством Приднестровской Молдавской Республики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призван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военную службу или направлен на альтернативную гражданскую службу, – до окончания военной службы или альтернативной гражданской службы;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в) является подозреваемым либо привлечен в качестве обвиняемого по уголовному делу и в отношении него избрана мера пресечения, предусматривающая ограничение выезда за пределы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Приднестровской Молдавской Республики, – до принятия решения по делу, вследствие которого отпадают основания применения ограничения, или вступления в законную силу приговора суда;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г)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осужден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за совершение преступления – до отбытия (исполнения) наказания или до освобождения от наказания;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 ограничен в праве на выезд на основании закона об исполнительном производстве – до снятия такого ограничения; </w:t>
            </w:r>
            <w:proofErr w:type="gramEnd"/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е) сообщил о себе заведомо ложные сведения при оформлении документов для выезда из Приднестровской Молдавской Республики – до решения вопроса в срок не более 1 (одного) месяца органом, оформляющим такие документы;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ж) </w:t>
            </w:r>
            <w:r w:rsidRPr="00482FA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проходит государственную службу (работает) в органах государственной службы безопасности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Приднестровской Молдавской Республики</w:t>
            </w:r>
            <w:r w:rsidRPr="00482FA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, – до окончания срока соответствующего контракта (трудового договора)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 всех случаях временного ограничения права на выезд из Приднестровской Молдавской Республики, предусмотренных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пунктом 1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настоящей статьи, орган государственной власти, принявший решение об ограничении на выезд,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выдает гражданину Приднестровской Молдавской Республики уведомление, в котором указываются основание и срок ограничения, дата и регистрационный номер решения об ограничении, наименование органа государственной власти, должностного лица органа государственной власти, принявшего соответствующее решение об ограничении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права данного гражданина на выезд из Приднестровской Молдавской Республики, и незамедлительно направляет данные сведения в исполнительный орган государственной власти, в ведении которого находятся вопросы миграции, и в исполнительный орган государственной власти, в ведении которого находятся вопросы защиты и охраны государственной границы.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Порядок принятия решений об ограничении права на выезд граждан Приднестровской Молдавской Республики и перечень органов государственной власти, уполномоченных принимать такие решения, устанавливается Правительством Приднестровской Молдавской Республики, за исключением случаев, предусмотренных законодательными актами Приднестровской Молдавской Республики.</w:t>
            </w: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Статья 6.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Ограничения права на выезд гражданина                             Приднестровской Молдавской Республики  из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Право гражданина Приднестровской Молдавской Республики на выезд из Приднестровской Молдавской Республики может быть временно ограничено в случаях, если он: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а) при допуске к сведениям, отнесенным к государственной тайне в соответствии с законом о государственной тайне, заключил трудовой договор (контракт), предполагающий временное ограничение права на выезд из Приднестровской Молдавской Республики – до истечения срока ограничения, установленного трудовым договором (контрактом);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б) в соответствии с действующим законодательством Приднестровской Молдавской Республики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призван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 военную службу или направлен на альтернативную гражданскую службу, – до окончания военной службы или альтернативной гражданской службы;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в) является подозреваемым либо привлечен в качестве обвиняемого по уголовному делу и в отношении него избрана мера пресечения, предусматривающая ограничение выезда за пределы Приднестровской Молдавской Республики, – до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принятия решения по делу, вследствие которого отпадают основания применения ограничения, или вступления в законную силу приговора суда;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г)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осужден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за совершение преступления – до отбытия (исполнения) наказания или до освобождения от наказания;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 ограничен в праве на выезд на основании закона об исполнительном производстве – до снятия такого ограничения; </w:t>
            </w:r>
            <w:proofErr w:type="gramEnd"/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е) сообщил о себе заведомо ложные сведения при оформлении документов для выезда из Приднестровской Молдавской Республики – до решения вопроса в срок не более 1 (одного) месяца органом, оформляющим такие документы;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ж) </w:t>
            </w:r>
            <w:r w:rsidRPr="00482FA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проходит государственную службу (работает) в органах государственной службы безопасности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Приднестровской Молдавской Республики</w:t>
            </w:r>
            <w:r w:rsidRPr="00482FA8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, – до окончания срока соответствующего контракта (трудового договора)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Право граждан Приднестровской Молдавской Республики на выезд из Приднестровской Молдавской Республики может быть временно ограничено в иных случаях, предусмотренных законодательными актами Приднестровской Молдавской Республики.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 всех случаях временного ограничения права на выезд из Приднестровской Молдавской Республики, предусмотренных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частью первой пункта 1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настоящей статьи, орган государственной власти,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принявший решение об ограничении на выезд, выдает гражданину Приднестровской Молдавской Республики уведомление, в котором указываются основание и срок ограничения, дата и регистрационный номер решения об ограничении, наименование органа государственной власти, должностного лица органа государственной власти, принявшего соответствующее решение</w:t>
            </w:r>
            <w:proofErr w:type="gram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об ограничении права данного гражданина на выезд из Приднестровской Молдавской Республики, и незамедлительно направляет данные сведения в исполнительный орган государственной власти, в ведении которого находятся вопросы миграции, и в исполнительный орган государственной власти, в ведении которого находятся вопросы защиты и охраны государственной границы.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 Порядок принятия решений об ограничении права на выезд граждан Приднестровской Молдавской Республики и перечень органов государственной власти, уполномоченных принимать такие решения, устанавливается Правительством Приднестровской Молдавской Республики, за исключением случаев, предусмотренных законодательными актами Приднестровской Молдавской Республики.</w:t>
            </w: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E87213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Статья 12.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Ограничения въезда в                               Приднестровскую Молдавскую Республику иностранных граждан </w:t>
            </w:r>
            <w:r w:rsidR="00E872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лиц без гражданства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1. В отношении иностранного гражданина или лица без гражданства при наличии оснований, предусмотренных пунктом 1 статьи 13 настоящего Закона, может быть вынесено решение 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</w:t>
            </w:r>
            <w:r w:rsidR="002A418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Приднестровскую Молдавскую Республику. В отношении иностранного гражданина или лица без гражданства при наличии оснований, предусмотренных пунктом 2 статьи 13 настоящего Закона, выносится решение </w:t>
            </w:r>
            <w:r w:rsidR="002A418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</w:t>
            </w:r>
            <w:r w:rsidR="002A418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Приднестровскую Молдавскую Республику. 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Порядок принятия решения 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в Приднестровскую Молдавскую Республику и перечень исполнительных органов государственной власти, уполномоченных принимать такие решения, устанавливаются Правительством Приднестровской Молдавской Республики.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2-1. Отсутствует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Статья 12.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Ограничения въезда</w:t>
            </w:r>
            <w:r w:rsidR="00E872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Приднестровскую Молдавскую Республику иностранных граждан </w:t>
            </w:r>
            <w:r w:rsidR="00E8721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 лиц без гражданства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1. В отношении иностранного гражданина или лица без гражданства при наличии оснований, предусмотренных пунктом 1 статьи 13 настоящего Закона, может быть вынесено решение 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в Приднестровскую Молдавскую Республику. В отношении иностранного гражданина или лица без гражданства при наличии оснований, предусмотренных пунктом 2 статьи 13 настоящего Закона, выносится решение 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в Приднестровскую Молдавскую Республику. 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Порядок принятия решения </w:t>
            </w:r>
            <w:r w:rsidR="002A418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неразрешении</w:t>
            </w:r>
            <w:proofErr w:type="spellEnd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въезда </w:t>
            </w:r>
            <w:r w:rsidR="002A418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Приднестровскую Молдавскую Республику и перечень исполнительных органов государственной власти, уполномоченных принимать такие решения, устанавливаются Правительством Приднестровской Молдавской Республики.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2-1. </w:t>
            </w:r>
            <w:proofErr w:type="gramStart"/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В интересах государственной безопасности, общественного порядка, нравственности, здоровья населения решением Президента Приднестровской Молдавской Республики может устанавливаться временное ограничение на въезд </w:t>
            </w:r>
            <w:r w:rsidR="00EF353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на территорию Приднестровской Молдавской Республики иностранных граждан и лиц без гражданства, а также особенности транзитного проезда через территорию Приднестровской Молдавской Республики иностранных граждан и лиц без гражданства в период действия временного ограничения на въезд </w:t>
            </w:r>
            <w:r w:rsidR="00EF353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на территорию Приднестровской Молдавской Республики указанных</w:t>
            </w:r>
            <w:proofErr w:type="gramEnd"/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лиц. </w:t>
            </w:r>
          </w:p>
        </w:tc>
      </w:tr>
      <w:tr w:rsidR="00482FA8" w:rsidRPr="00482FA8" w:rsidTr="00324A3C">
        <w:tc>
          <w:tcPr>
            <w:tcW w:w="9606" w:type="dxa"/>
            <w:gridSpan w:val="2"/>
          </w:tcPr>
          <w:p w:rsidR="00482FA8" w:rsidRPr="00482FA8" w:rsidRDefault="00482FA8" w:rsidP="00EF353B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Закон Приднестровской Молдавской Республики</w:t>
            </w:r>
          </w:p>
          <w:p w:rsidR="00482FA8" w:rsidRPr="00482FA8" w:rsidRDefault="00EF353B" w:rsidP="00EF353B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482FA8"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 санитарно-эпидемиологическом благополучии населения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Статья 1.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Основные понятия, используемые в настоящем Законе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о) ограничительные мероприятия (карантин) –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Статья 1.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Основные понятия, используемые в настоящем Законе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EF353B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о)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ограничительные мероприятия (карантин) –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ограничение передвижения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граждан Приднестровской Молдавской Республики, иностранных граждан и лиц без гражданства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а также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транспортных средств, грузов, товаров и животных,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в том числе пересечения ими </w:t>
            </w:r>
            <w:r w:rsidR="00EF353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Г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осударственной границы Приднестровской Молдавской Республики.</w:t>
            </w:r>
            <w:proofErr w:type="gramEnd"/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Статья 31.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Ограничительные мероприятия (карантин)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Ограничительные мероприятия (карантин) вводятся (отменяются): на основании предложения главного государственного санитарного врача Приднестровской Молдавской Республики – решением Правительства Приднестровской Молдавской Республики на территории Приднестровской Молдавской Республики, включая пункты пропуска через государственную границу, на основании предложений главных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государственных санитарных врачей городов и районов или их заместителей – решением главы местного исполнительного органа государственной власти на территории соответствующей административно-территориальной единицы.</w:t>
            </w:r>
            <w:proofErr w:type="gramEnd"/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Статья 31.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Ограничительные мероприятия (карантин)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Ограничительные мероприятия (карантин) вводятся (отменяются): на основании предложения главного государственного санитарного врача Приднестровской Молдавской Республики – решением Правительства Приднестровской Молдавской Республики на территории Приднестровской Молдавской Республики, включая пункты пропуска через государственную границу, на основании предложений главных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государственных санитарных врачей городов и районов или их заместителей – решением главы местного исполнительного органа государственной власти на территории соответствующей административно-территориальной единицы.</w:t>
            </w:r>
            <w:proofErr w:type="gramEnd"/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В правовом акте Правительства Приднестровской Молдавской Республики о введении ограничительных мероприятий (карантина) определяются перечень вводимых ограничительных мероприятий, общий порядок их реализации и категории лиц, </w:t>
            </w:r>
            <w:r w:rsidR="00463AF6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на которые они распространяются.</w:t>
            </w:r>
          </w:p>
        </w:tc>
      </w:tr>
      <w:tr w:rsidR="00482FA8" w:rsidRPr="00482FA8" w:rsidTr="00324A3C">
        <w:tc>
          <w:tcPr>
            <w:tcW w:w="9606" w:type="dxa"/>
            <w:gridSpan w:val="2"/>
          </w:tcPr>
          <w:p w:rsidR="00482FA8" w:rsidRPr="00482FA8" w:rsidRDefault="00482FA8" w:rsidP="00463AF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Закон Приднестровской Молдавской Республики</w:t>
            </w:r>
          </w:p>
          <w:p w:rsidR="00482FA8" w:rsidRPr="00482FA8" w:rsidRDefault="00463AF6" w:rsidP="00463AF6">
            <w:pPr>
              <w:ind w:firstLine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482FA8"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482FA8" w:rsidRPr="00482FA8" w:rsidTr="00324A3C">
        <w:tc>
          <w:tcPr>
            <w:tcW w:w="4672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Статья 5.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Основания ограничения права граждан Приднестровской Молдавской Республики на свободу                   передвижения, выбор места пребывания и жительства в пределах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 в соответствии с законами Приднестровской Молдавской Республики может быть ограничено: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а)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зонах экологического бедствия;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б) на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отдельных территориях и в населенных пунктах, где в случае опасности распространения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в) на территориях, где введено чрезвычайное или военное положение.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lastRenderedPageBreak/>
              <w:t>Статья 5.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Основания ограничения права граждан  Приднестровской Молдавской Республики на свободу                   передвижения, выбор места пребывания и жительства в пределах Приднестровской Молдавской Республики 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Право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 в соответствии с законами Приднестровской Молдавской Республики может быть ограничено: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а)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зонах экологического бедствия;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б) на </w:t>
            </w:r>
            <w:r w:rsidRPr="00482FA8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всей территории Приднестровской Молдавской Республики или на ее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отдельных территориях и в населенных пунктах, где в случае опасности </w:t>
            </w: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</w:t>
            </w:r>
          </w:p>
          <w:p w:rsidR="00482FA8" w:rsidRPr="00482FA8" w:rsidRDefault="00482FA8" w:rsidP="00324A3C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82F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в) на территориях, где введено чрезвычайное или военное положение.</w:t>
            </w:r>
          </w:p>
          <w:p w:rsidR="00482FA8" w:rsidRPr="00482FA8" w:rsidRDefault="00482FA8" w:rsidP="00324A3C">
            <w:pP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82FA8" w:rsidRPr="00482FA8" w:rsidRDefault="00482FA8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2FA8" w:rsidRPr="00482FA8" w:rsidRDefault="00482FA8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2FA8" w:rsidRPr="00482FA8" w:rsidRDefault="00482FA8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2FA8" w:rsidRPr="00482FA8" w:rsidRDefault="00482FA8" w:rsidP="00324A3C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482FA8" w:rsidRPr="00482FA8" w:rsidSect="002958DE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34" w:rsidRDefault="009D6C34" w:rsidP="002958DE">
      <w:r>
        <w:separator/>
      </w:r>
    </w:p>
  </w:endnote>
  <w:endnote w:type="continuationSeparator" w:id="0">
    <w:p w:rsidR="009D6C34" w:rsidRDefault="009D6C34" w:rsidP="00295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34" w:rsidRDefault="009D6C34" w:rsidP="002958DE">
      <w:r>
        <w:separator/>
      </w:r>
    </w:p>
  </w:footnote>
  <w:footnote w:type="continuationSeparator" w:id="0">
    <w:p w:rsidR="009D6C34" w:rsidRDefault="009D6C34" w:rsidP="00295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3919"/>
      <w:docPartObj>
        <w:docPartGallery w:val="Page Numbers (Top of Page)"/>
        <w:docPartUnique/>
      </w:docPartObj>
    </w:sdtPr>
    <w:sdtContent>
      <w:p w:rsidR="002958DE" w:rsidRDefault="00A67AE8">
        <w:pPr>
          <w:pStyle w:val="a6"/>
          <w:jc w:val="center"/>
        </w:pPr>
        <w:fldSimple w:instr=" PAGE   \* MERGEFORMAT ">
          <w:r w:rsidR="003B78F7">
            <w:rPr>
              <w:noProof/>
            </w:rPr>
            <w:t>- 6 -</w:t>
          </w:r>
        </w:fldSimple>
      </w:p>
    </w:sdtContent>
  </w:sdt>
  <w:p w:rsidR="002958DE" w:rsidRDefault="002958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6E1"/>
    <w:rsid w:val="00007949"/>
    <w:rsid w:val="000156FD"/>
    <w:rsid w:val="0001672D"/>
    <w:rsid w:val="00073FC6"/>
    <w:rsid w:val="000B78CA"/>
    <w:rsid w:val="00121D8E"/>
    <w:rsid w:val="0014441D"/>
    <w:rsid w:val="001F4B84"/>
    <w:rsid w:val="002146E9"/>
    <w:rsid w:val="0021697A"/>
    <w:rsid w:val="002777B5"/>
    <w:rsid w:val="002958DE"/>
    <w:rsid w:val="00295DA1"/>
    <w:rsid w:val="002A4182"/>
    <w:rsid w:val="002B149C"/>
    <w:rsid w:val="00324A3C"/>
    <w:rsid w:val="00356CF3"/>
    <w:rsid w:val="003A7081"/>
    <w:rsid w:val="003B78F7"/>
    <w:rsid w:val="003C41C8"/>
    <w:rsid w:val="003F6DD8"/>
    <w:rsid w:val="00463AF6"/>
    <w:rsid w:val="00467EF7"/>
    <w:rsid w:val="00482FA8"/>
    <w:rsid w:val="00490592"/>
    <w:rsid w:val="004E3E3D"/>
    <w:rsid w:val="0054630C"/>
    <w:rsid w:val="00585C77"/>
    <w:rsid w:val="00623DFF"/>
    <w:rsid w:val="006952A6"/>
    <w:rsid w:val="006B00BC"/>
    <w:rsid w:val="006B57F0"/>
    <w:rsid w:val="007916E1"/>
    <w:rsid w:val="00896BC2"/>
    <w:rsid w:val="008F399B"/>
    <w:rsid w:val="009634A8"/>
    <w:rsid w:val="009D6C34"/>
    <w:rsid w:val="009E133A"/>
    <w:rsid w:val="00A35F42"/>
    <w:rsid w:val="00A378FB"/>
    <w:rsid w:val="00A67AE8"/>
    <w:rsid w:val="00B14608"/>
    <w:rsid w:val="00B54E25"/>
    <w:rsid w:val="00BF07AF"/>
    <w:rsid w:val="00CD032B"/>
    <w:rsid w:val="00DC1DE0"/>
    <w:rsid w:val="00E573AD"/>
    <w:rsid w:val="00E87213"/>
    <w:rsid w:val="00EA6EDD"/>
    <w:rsid w:val="00EB4F43"/>
    <w:rsid w:val="00EB5DAD"/>
    <w:rsid w:val="00ED5261"/>
    <w:rsid w:val="00EF353B"/>
    <w:rsid w:val="00F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6E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916E1"/>
    <w:pPr>
      <w:jc w:val="both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916E1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58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58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1D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6D8E-670D-4FD9-939E-EEAA31A8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g16goa</dc:creator>
  <cp:keywords/>
  <dc:description/>
  <cp:lastModifiedBy>g30bvn</cp:lastModifiedBy>
  <cp:revision>37</cp:revision>
  <cp:lastPrinted>2020-06-08T13:29:00Z</cp:lastPrinted>
  <dcterms:created xsi:type="dcterms:W3CDTF">2020-06-08T12:15:00Z</dcterms:created>
  <dcterms:modified xsi:type="dcterms:W3CDTF">2020-06-08T13:31:00Z</dcterms:modified>
</cp:coreProperties>
</file>