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03" w:rsidRPr="001314D6" w:rsidRDefault="00D07603" w:rsidP="00D07603">
      <w:pPr>
        <w:pStyle w:val="af0"/>
        <w:rPr>
          <w:rFonts w:ascii="Times New Roman" w:hAnsi="Times New Roman"/>
          <w:sz w:val="28"/>
          <w:szCs w:val="28"/>
        </w:rPr>
      </w:pPr>
    </w:p>
    <w:p w:rsidR="00D07603" w:rsidRPr="001314D6" w:rsidRDefault="00D07603" w:rsidP="00D07603">
      <w:pPr>
        <w:pStyle w:val="af0"/>
        <w:rPr>
          <w:rFonts w:ascii="Times New Roman" w:hAnsi="Times New Roman"/>
          <w:sz w:val="28"/>
          <w:szCs w:val="28"/>
        </w:rPr>
      </w:pPr>
    </w:p>
    <w:p w:rsidR="00D07603" w:rsidRPr="001314D6" w:rsidRDefault="00D07603" w:rsidP="00D07603">
      <w:pPr>
        <w:pStyle w:val="af0"/>
        <w:rPr>
          <w:rFonts w:ascii="Times New Roman" w:hAnsi="Times New Roman"/>
          <w:sz w:val="28"/>
          <w:szCs w:val="28"/>
        </w:rPr>
      </w:pPr>
    </w:p>
    <w:p w:rsidR="00D07603" w:rsidRPr="001314D6" w:rsidRDefault="00D07603" w:rsidP="00D07603">
      <w:pPr>
        <w:pStyle w:val="af0"/>
        <w:rPr>
          <w:rFonts w:ascii="Times New Roman" w:hAnsi="Times New Roman"/>
          <w:sz w:val="28"/>
          <w:szCs w:val="28"/>
        </w:rPr>
      </w:pPr>
    </w:p>
    <w:p w:rsidR="00D07603" w:rsidRPr="001314D6" w:rsidRDefault="00D07603" w:rsidP="00D07603">
      <w:pPr>
        <w:pStyle w:val="af0"/>
        <w:rPr>
          <w:rFonts w:ascii="Times New Roman" w:hAnsi="Times New Roman"/>
          <w:sz w:val="28"/>
          <w:szCs w:val="28"/>
        </w:rPr>
      </w:pPr>
    </w:p>
    <w:p w:rsidR="00D07603" w:rsidRPr="001314D6" w:rsidRDefault="00D07603" w:rsidP="00D07603">
      <w:pPr>
        <w:pStyle w:val="af0"/>
        <w:jc w:val="center"/>
        <w:rPr>
          <w:rFonts w:ascii="Times New Roman" w:hAnsi="Times New Roman"/>
          <w:b/>
          <w:sz w:val="28"/>
          <w:szCs w:val="28"/>
        </w:rPr>
      </w:pPr>
      <w:r w:rsidRPr="001314D6">
        <w:rPr>
          <w:rFonts w:ascii="Times New Roman" w:hAnsi="Times New Roman"/>
          <w:b/>
          <w:sz w:val="28"/>
          <w:szCs w:val="28"/>
        </w:rPr>
        <w:t>Закон</w:t>
      </w:r>
    </w:p>
    <w:p w:rsidR="00D07603" w:rsidRPr="001314D6" w:rsidRDefault="00D07603" w:rsidP="00D07603">
      <w:pPr>
        <w:pStyle w:val="af0"/>
        <w:jc w:val="center"/>
        <w:rPr>
          <w:rFonts w:ascii="Times New Roman" w:hAnsi="Times New Roman"/>
          <w:b/>
          <w:sz w:val="28"/>
          <w:szCs w:val="28"/>
        </w:rPr>
      </w:pPr>
      <w:r w:rsidRPr="001314D6">
        <w:rPr>
          <w:rFonts w:ascii="Times New Roman" w:hAnsi="Times New Roman"/>
          <w:b/>
          <w:sz w:val="28"/>
          <w:szCs w:val="28"/>
        </w:rPr>
        <w:t>Приднестровской Молдавской Республики</w:t>
      </w:r>
    </w:p>
    <w:p w:rsidR="001D0EEC" w:rsidRPr="001314D6" w:rsidRDefault="001D0EEC" w:rsidP="00D07603">
      <w:pPr>
        <w:pStyle w:val="af0"/>
        <w:jc w:val="center"/>
        <w:rPr>
          <w:rFonts w:ascii="Times New Roman" w:hAnsi="Times New Roman"/>
          <w:b/>
          <w:sz w:val="16"/>
          <w:szCs w:val="16"/>
        </w:rPr>
      </w:pPr>
    </w:p>
    <w:p w:rsidR="00372335" w:rsidRPr="001314D6" w:rsidRDefault="00372335" w:rsidP="00372335">
      <w:pPr>
        <w:shd w:val="clear" w:color="auto" w:fill="FFFFFF"/>
        <w:jc w:val="center"/>
        <w:rPr>
          <w:b/>
          <w:sz w:val="28"/>
          <w:szCs w:val="28"/>
        </w:rPr>
      </w:pPr>
      <w:r w:rsidRPr="001314D6">
        <w:rPr>
          <w:b/>
          <w:sz w:val="28"/>
          <w:szCs w:val="28"/>
        </w:rPr>
        <w:t xml:space="preserve"> </w:t>
      </w:r>
      <w:r w:rsidR="00D07603" w:rsidRPr="001314D6">
        <w:rPr>
          <w:b/>
          <w:sz w:val="28"/>
          <w:szCs w:val="28"/>
        </w:rPr>
        <w:t>«</w:t>
      </w:r>
      <w:r w:rsidR="003079F7" w:rsidRPr="001314D6">
        <w:rPr>
          <w:b/>
          <w:sz w:val="28"/>
          <w:szCs w:val="28"/>
        </w:rPr>
        <w:t>Об утверждении г</w:t>
      </w:r>
      <w:r w:rsidRPr="001314D6">
        <w:rPr>
          <w:b/>
          <w:sz w:val="28"/>
          <w:szCs w:val="28"/>
        </w:rPr>
        <w:t xml:space="preserve">осударственной целевой программы </w:t>
      </w:r>
    </w:p>
    <w:p w:rsidR="00D07603" w:rsidRPr="001314D6" w:rsidRDefault="00372335" w:rsidP="00372335">
      <w:pPr>
        <w:pStyle w:val="af2"/>
        <w:spacing w:before="0" w:beforeAutospacing="0" w:after="0" w:afterAutospacing="0"/>
        <w:jc w:val="center"/>
        <w:rPr>
          <w:b/>
          <w:sz w:val="28"/>
          <w:szCs w:val="28"/>
        </w:rPr>
      </w:pPr>
      <w:r w:rsidRPr="001314D6">
        <w:rPr>
          <w:b/>
          <w:sz w:val="28"/>
          <w:szCs w:val="28"/>
        </w:rPr>
        <w:t>«Равные возможности» на 2019–2022 годы</w:t>
      </w:r>
      <w:r w:rsidR="00D07603" w:rsidRPr="001314D6">
        <w:rPr>
          <w:b/>
          <w:sz w:val="28"/>
          <w:szCs w:val="28"/>
        </w:rPr>
        <w:t>»</w:t>
      </w:r>
    </w:p>
    <w:p w:rsidR="00D07603" w:rsidRPr="001314D6" w:rsidRDefault="00D07603" w:rsidP="00D07603">
      <w:pPr>
        <w:pStyle w:val="af0"/>
        <w:rPr>
          <w:rFonts w:ascii="Times New Roman" w:hAnsi="Times New Roman"/>
          <w:b/>
          <w:sz w:val="28"/>
          <w:szCs w:val="28"/>
        </w:rPr>
      </w:pPr>
    </w:p>
    <w:p w:rsidR="00D07603" w:rsidRPr="001314D6" w:rsidRDefault="00D07603" w:rsidP="00D07603">
      <w:pPr>
        <w:pStyle w:val="af0"/>
        <w:rPr>
          <w:rFonts w:ascii="Times New Roman" w:hAnsi="Times New Roman"/>
          <w:sz w:val="28"/>
          <w:szCs w:val="28"/>
        </w:rPr>
      </w:pPr>
      <w:proofErr w:type="gramStart"/>
      <w:r w:rsidRPr="001314D6">
        <w:rPr>
          <w:rFonts w:ascii="Times New Roman" w:hAnsi="Times New Roman"/>
          <w:sz w:val="28"/>
          <w:szCs w:val="28"/>
        </w:rPr>
        <w:t>Принят</w:t>
      </w:r>
      <w:proofErr w:type="gramEnd"/>
      <w:r w:rsidRPr="001314D6">
        <w:rPr>
          <w:rFonts w:ascii="Times New Roman" w:hAnsi="Times New Roman"/>
          <w:sz w:val="28"/>
          <w:szCs w:val="28"/>
        </w:rPr>
        <w:t xml:space="preserve"> Верховным Советом</w:t>
      </w:r>
    </w:p>
    <w:p w:rsidR="00D07603" w:rsidRPr="001314D6" w:rsidRDefault="00D07603" w:rsidP="00D07603">
      <w:pPr>
        <w:pStyle w:val="af0"/>
        <w:rPr>
          <w:rFonts w:ascii="Times New Roman" w:hAnsi="Times New Roman"/>
          <w:sz w:val="28"/>
          <w:szCs w:val="28"/>
        </w:rPr>
      </w:pPr>
      <w:r w:rsidRPr="001314D6">
        <w:rPr>
          <w:rFonts w:ascii="Times New Roman" w:hAnsi="Times New Roman"/>
          <w:sz w:val="28"/>
          <w:szCs w:val="28"/>
        </w:rPr>
        <w:t xml:space="preserve">Приднестровской Молдавской Республики  </w:t>
      </w:r>
      <w:r w:rsidR="001D0EEC" w:rsidRPr="001314D6">
        <w:rPr>
          <w:rFonts w:ascii="Times New Roman" w:hAnsi="Times New Roman"/>
          <w:sz w:val="28"/>
          <w:szCs w:val="28"/>
        </w:rPr>
        <w:t xml:space="preserve">                     27 февраля 2019</w:t>
      </w:r>
      <w:r w:rsidRPr="001314D6">
        <w:rPr>
          <w:rFonts w:ascii="Times New Roman" w:hAnsi="Times New Roman"/>
          <w:sz w:val="28"/>
          <w:szCs w:val="28"/>
        </w:rPr>
        <w:t xml:space="preserve"> года</w:t>
      </w:r>
    </w:p>
    <w:p w:rsidR="00D07603" w:rsidRPr="001314D6" w:rsidRDefault="00D07603" w:rsidP="00D07603">
      <w:pPr>
        <w:rPr>
          <w:sz w:val="28"/>
          <w:szCs w:val="28"/>
        </w:rPr>
      </w:pPr>
    </w:p>
    <w:p w:rsidR="00D07603" w:rsidRPr="001314D6" w:rsidRDefault="00D07603" w:rsidP="00D07603">
      <w:pPr>
        <w:shd w:val="clear" w:color="auto" w:fill="FFFFFF"/>
        <w:ind w:firstLine="709"/>
        <w:jc w:val="both"/>
        <w:rPr>
          <w:sz w:val="28"/>
          <w:szCs w:val="28"/>
        </w:rPr>
      </w:pPr>
      <w:r w:rsidRPr="001314D6">
        <w:rPr>
          <w:b/>
          <w:sz w:val="28"/>
          <w:szCs w:val="28"/>
        </w:rPr>
        <w:t>Статья 1.</w:t>
      </w:r>
      <w:r w:rsidRPr="001314D6">
        <w:rPr>
          <w:sz w:val="28"/>
          <w:szCs w:val="28"/>
        </w:rPr>
        <w:t xml:space="preserve"> </w:t>
      </w:r>
      <w:r w:rsidR="003079F7" w:rsidRPr="001314D6">
        <w:rPr>
          <w:sz w:val="28"/>
          <w:szCs w:val="28"/>
        </w:rPr>
        <w:t>Утвердить г</w:t>
      </w:r>
      <w:r w:rsidRPr="001314D6">
        <w:rPr>
          <w:sz w:val="28"/>
          <w:szCs w:val="28"/>
        </w:rPr>
        <w:t xml:space="preserve">осударственную целевую программу «Равные возможности» на </w:t>
      </w:r>
      <w:r w:rsidR="003A28A0" w:rsidRPr="001314D6">
        <w:rPr>
          <w:sz w:val="28"/>
          <w:szCs w:val="28"/>
        </w:rPr>
        <w:t>2019–2022</w:t>
      </w:r>
      <w:r w:rsidRPr="001314D6">
        <w:rPr>
          <w:sz w:val="28"/>
          <w:szCs w:val="28"/>
        </w:rPr>
        <w:t xml:space="preserve"> годы (прилагается).</w:t>
      </w:r>
    </w:p>
    <w:p w:rsidR="00D07603" w:rsidRPr="001314D6" w:rsidRDefault="00D07603" w:rsidP="00D07603">
      <w:pPr>
        <w:shd w:val="clear" w:color="auto" w:fill="FFFFFF"/>
        <w:ind w:firstLine="709"/>
        <w:jc w:val="both"/>
        <w:rPr>
          <w:sz w:val="28"/>
          <w:szCs w:val="28"/>
        </w:rPr>
      </w:pPr>
    </w:p>
    <w:p w:rsidR="00D07603" w:rsidRPr="001314D6" w:rsidRDefault="00D07603" w:rsidP="00D07603">
      <w:pPr>
        <w:tabs>
          <w:tab w:val="left" w:pos="567"/>
        </w:tabs>
        <w:ind w:firstLine="709"/>
        <w:jc w:val="both"/>
        <w:rPr>
          <w:sz w:val="28"/>
          <w:szCs w:val="28"/>
        </w:rPr>
      </w:pPr>
      <w:r w:rsidRPr="001314D6">
        <w:rPr>
          <w:b/>
          <w:sz w:val="28"/>
          <w:szCs w:val="28"/>
        </w:rPr>
        <w:t>Статья 2.</w:t>
      </w:r>
      <w:r w:rsidRPr="001314D6">
        <w:rPr>
          <w:sz w:val="28"/>
          <w:szCs w:val="28"/>
        </w:rPr>
        <w:t xml:space="preserve"> </w:t>
      </w:r>
      <w:r w:rsidR="009158B7" w:rsidRPr="001314D6">
        <w:rPr>
          <w:sz w:val="28"/>
          <w:szCs w:val="28"/>
        </w:rPr>
        <w:t>Настоящий Закон вступает в силу со дня, следующего за днем официального опубликования</w:t>
      </w:r>
      <w:r w:rsidRPr="001314D6">
        <w:rPr>
          <w:sz w:val="28"/>
          <w:szCs w:val="28"/>
        </w:rPr>
        <w:t>.</w:t>
      </w:r>
    </w:p>
    <w:p w:rsidR="001D0EEC" w:rsidRPr="001314D6" w:rsidRDefault="001D0EEC" w:rsidP="001D0EEC">
      <w:pPr>
        <w:ind w:firstLine="709"/>
        <w:jc w:val="both"/>
        <w:rPr>
          <w:sz w:val="28"/>
          <w:szCs w:val="28"/>
        </w:rPr>
      </w:pPr>
    </w:p>
    <w:p w:rsidR="001D0EEC" w:rsidRPr="001314D6" w:rsidRDefault="001D0EEC" w:rsidP="001D0EEC">
      <w:pPr>
        <w:ind w:firstLine="709"/>
        <w:jc w:val="both"/>
        <w:rPr>
          <w:sz w:val="28"/>
          <w:szCs w:val="28"/>
        </w:rPr>
      </w:pPr>
    </w:p>
    <w:p w:rsidR="001D0EEC" w:rsidRPr="001314D6" w:rsidRDefault="001D0EEC" w:rsidP="001D0EEC">
      <w:pPr>
        <w:ind w:firstLine="709"/>
        <w:jc w:val="both"/>
        <w:rPr>
          <w:sz w:val="28"/>
          <w:szCs w:val="28"/>
        </w:rPr>
      </w:pPr>
    </w:p>
    <w:p w:rsidR="001D0EEC" w:rsidRPr="001314D6" w:rsidRDefault="001D0EEC" w:rsidP="001D0EEC">
      <w:pPr>
        <w:pStyle w:val="af0"/>
        <w:rPr>
          <w:rFonts w:ascii="Times New Roman" w:hAnsi="Times New Roman"/>
          <w:sz w:val="28"/>
          <w:szCs w:val="28"/>
        </w:rPr>
      </w:pPr>
      <w:r w:rsidRPr="001314D6">
        <w:rPr>
          <w:rFonts w:ascii="Times New Roman" w:hAnsi="Times New Roman"/>
          <w:sz w:val="28"/>
          <w:szCs w:val="28"/>
        </w:rPr>
        <w:t xml:space="preserve">Президент </w:t>
      </w:r>
    </w:p>
    <w:p w:rsidR="001D0EEC" w:rsidRPr="001314D6" w:rsidRDefault="001D0EEC" w:rsidP="001D0EEC">
      <w:pPr>
        <w:pStyle w:val="af0"/>
        <w:rPr>
          <w:rFonts w:ascii="Times New Roman" w:hAnsi="Times New Roman"/>
          <w:sz w:val="28"/>
          <w:szCs w:val="28"/>
        </w:rPr>
      </w:pPr>
      <w:r w:rsidRPr="001314D6">
        <w:rPr>
          <w:rFonts w:ascii="Times New Roman" w:hAnsi="Times New Roman"/>
          <w:sz w:val="28"/>
          <w:szCs w:val="28"/>
        </w:rPr>
        <w:t xml:space="preserve">Приднестровской </w:t>
      </w:r>
    </w:p>
    <w:p w:rsidR="001D0EEC" w:rsidRPr="001314D6" w:rsidRDefault="001D0EEC" w:rsidP="001D0EEC">
      <w:pPr>
        <w:pStyle w:val="af0"/>
        <w:rPr>
          <w:rFonts w:ascii="Times New Roman" w:hAnsi="Times New Roman"/>
          <w:sz w:val="28"/>
          <w:szCs w:val="28"/>
        </w:rPr>
      </w:pPr>
      <w:r w:rsidRPr="001314D6">
        <w:rPr>
          <w:rFonts w:ascii="Times New Roman" w:hAnsi="Times New Roman"/>
          <w:sz w:val="28"/>
          <w:szCs w:val="28"/>
        </w:rPr>
        <w:t xml:space="preserve">Молдавской Республики </w:t>
      </w:r>
      <w:r w:rsidRPr="001314D6">
        <w:rPr>
          <w:rFonts w:ascii="Times New Roman" w:hAnsi="Times New Roman"/>
          <w:sz w:val="28"/>
          <w:szCs w:val="28"/>
        </w:rPr>
        <w:tab/>
      </w:r>
      <w:r w:rsidRPr="001314D6">
        <w:rPr>
          <w:rFonts w:ascii="Times New Roman" w:hAnsi="Times New Roman"/>
          <w:sz w:val="28"/>
          <w:szCs w:val="28"/>
        </w:rPr>
        <w:tab/>
      </w:r>
      <w:r w:rsidRPr="001314D6">
        <w:rPr>
          <w:rFonts w:ascii="Times New Roman" w:hAnsi="Times New Roman"/>
          <w:sz w:val="28"/>
          <w:szCs w:val="28"/>
        </w:rPr>
        <w:tab/>
      </w:r>
      <w:r w:rsidRPr="001314D6">
        <w:rPr>
          <w:rFonts w:ascii="Times New Roman" w:hAnsi="Times New Roman"/>
          <w:sz w:val="28"/>
          <w:szCs w:val="28"/>
        </w:rPr>
        <w:tab/>
        <w:t xml:space="preserve">     В. Н. КРАСНОСЕЛЬСКИЙ</w:t>
      </w:r>
    </w:p>
    <w:p w:rsidR="001D0EEC" w:rsidRDefault="001D0EEC" w:rsidP="001D0EEC">
      <w:pPr>
        <w:pStyle w:val="af0"/>
        <w:rPr>
          <w:rFonts w:ascii="Times New Roman" w:hAnsi="Times New Roman"/>
          <w:sz w:val="28"/>
          <w:szCs w:val="28"/>
          <w:lang w:val="en-US"/>
        </w:rPr>
      </w:pPr>
    </w:p>
    <w:p w:rsidR="00732577" w:rsidRPr="00732577" w:rsidRDefault="00732577" w:rsidP="001D0EEC">
      <w:pPr>
        <w:pStyle w:val="af0"/>
        <w:rPr>
          <w:rFonts w:ascii="Times New Roman" w:hAnsi="Times New Roman"/>
          <w:sz w:val="28"/>
          <w:szCs w:val="28"/>
          <w:lang w:val="en-US"/>
        </w:rPr>
      </w:pPr>
    </w:p>
    <w:p w:rsidR="00732577" w:rsidRDefault="00732577" w:rsidP="001D0EEC">
      <w:pPr>
        <w:pStyle w:val="af0"/>
        <w:rPr>
          <w:rFonts w:ascii="Times New Roman" w:hAnsi="Times New Roman"/>
          <w:sz w:val="28"/>
          <w:szCs w:val="28"/>
          <w:lang w:val="en-US"/>
        </w:rPr>
      </w:pPr>
    </w:p>
    <w:p w:rsidR="00732577" w:rsidRPr="006B329C" w:rsidRDefault="00732577" w:rsidP="00732577">
      <w:pPr>
        <w:ind w:left="28"/>
        <w:jc w:val="both"/>
        <w:rPr>
          <w:sz w:val="28"/>
          <w:szCs w:val="28"/>
        </w:rPr>
      </w:pPr>
      <w:r>
        <w:rPr>
          <w:sz w:val="28"/>
          <w:szCs w:val="28"/>
        </w:rPr>
        <w:t>г. Тирасполь</w:t>
      </w:r>
    </w:p>
    <w:p w:rsidR="00732577" w:rsidRDefault="00732577" w:rsidP="00732577">
      <w:pPr>
        <w:jc w:val="both"/>
        <w:rPr>
          <w:sz w:val="28"/>
          <w:szCs w:val="28"/>
        </w:rPr>
      </w:pPr>
      <w:r w:rsidRPr="006B329C">
        <w:rPr>
          <w:sz w:val="28"/>
          <w:szCs w:val="28"/>
        </w:rPr>
        <w:t>1</w:t>
      </w:r>
      <w:r w:rsidRPr="00732577">
        <w:rPr>
          <w:sz w:val="28"/>
          <w:szCs w:val="28"/>
        </w:rPr>
        <w:t>9</w:t>
      </w:r>
      <w:r w:rsidRPr="006B329C">
        <w:rPr>
          <w:sz w:val="28"/>
          <w:szCs w:val="28"/>
        </w:rPr>
        <w:t xml:space="preserve"> </w:t>
      </w:r>
      <w:r>
        <w:rPr>
          <w:sz w:val="28"/>
          <w:szCs w:val="28"/>
        </w:rPr>
        <w:t>марта 201</w:t>
      </w:r>
      <w:r w:rsidRPr="006B329C">
        <w:rPr>
          <w:sz w:val="28"/>
          <w:szCs w:val="28"/>
        </w:rPr>
        <w:t>9</w:t>
      </w:r>
      <w:r>
        <w:rPr>
          <w:sz w:val="28"/>
          <w:szCs w:val="28"/>
        </w:rPr>
        <w:t xml:space="preserve"> г.</w:t>
      </w:r>
    </w:p>
    <w:p w:rsidR="00732577" w:rsidRPr="00C60C99" w:rsidRDefault="00732577" w:rsidP="00732577">
      <w:pPr>
        <w:jc w:val="both"/>
        <w:rPr>
          <w:sz w:val="28"/>
          <w:szCs w:val="28"/>
        </w:rPr>
      </w:pPr>
      <w:r>
        <w:rPr>
          <w:sz w:val="28"/>
          <w:szCs w:val="28"/>
        </w:rPr>
        <w:t xml:space="preserve">№ </w:t>
      </w:r>
      <w:r w:rsidRPr="00732577">
        <w:rPr>
          <w:sz w:val="28"/>
          <w:szCs w:val="28"/>
        </w:rPr>
        <w:t>31</w:t>
      </w:r>
      <w:r>
        <w:rPr>
          <w:sz w:val="28"/>
          <w:szCs w:val="28"/>
        </w:rPr>
        <w:t>-З-VI</w:t>
      </w:r>
    </w:p>
    <w:p w:rsidR="00732577" w:rsidRPr="00732577" w:rsidRDefault="00732577" w:rsidP="001D0EEC">
      <w:pPr>
        <w:pStyle w:val="af0"/>
        <w:rPr>
          <w:rFonts w:ascii="Times New Roman" w:hAnsi="Times New Roman"/>
          <w:sz w:val="28"/>
          <w:szCs w:val="28"/>
        </w:rPr>
      </w:pPr>
    </w:p>
    <w:p w:rsidR="00D07603" w:rsidRPr="001314D6" w:rsidRDefault="00D07603" w:rsidP="00D07603">
      <w:pPr>
        <w:ind w:left="4962"/>
        <w:rPr>
          <w:sz w:val="28"/>
          <w:szCs w:val="28"/>
        </w:rPr>
      </w:pPr>
      <w:r w:rsidRPr="001314D6">
        <w:rPr>
          <w:sz w:val="28"/>
          <w:szCs w:val="28"/>
        </w:rPr>
        <w:br w:type="page"/>
      </w:r>
      <w:r w:rsidRPr="001314D6">
        <w:rPr>
          <w:sz w:val="28"/>
          <w:szCs w:val="28"/>
        </w:rPr>
        <w:lastRenderedPageBreak/>
        <w:t xml:space="preserve">Приложение </w:t>
      </w:r>
    </w:p>
    <w:p w:rsidR="00D07603" w:rsidRPr="001314D6" w:rsidRDefault="00D07603" w:rsidP="00D07603">
      <w:pPr>
        <w:ind w:left="4962"/>
        <w:rPr>
          <w:sz w:val="28"/>
          <w:szCs w:val="28"/>
        </w:rPr>
      </w:pPr>
      <w:r w:rsidRPr="001314D6">
        <w:rPr>
          <w:sz w:val="28"/>
          <w:szCs w:val="28"/>
        </w:rPr>
        <w:t xml:space="preserve">к Закону Приднестровской Молдавской Республики </w:t>
      </w:r>
      <w:r w:rsidR="0027282B" w:rsidRPr="001314D6">
        <w:rPr>
          <w:sz w:val="28"/>
          <w:szCs w:val="28"/>
        </w:rPr>
        <w:t>«Об утверждении г</w:t>
      </w:r>
      <w:r w:rsidRPr="001314D6">
        <w:rPr>
          <w:sz w:val="28"/>
          <w:szCs w:val="28"/>
        </w:rPr>
        <w:t xml:space="preserve">осударственной целевой программы «Равные возможности» на </w:t>
      </w:r>
      <w:r w:rsidR="003A28A0" w:rsidRPr="001314D6">
        <w:rPr>
          <w:sz w:val="28"/>
          <w:szCs w:val="28"/>
        </w:rPr>
        <w:t>2019–2022</w:t>
      </w:r>
      <w:r w:rsidRPr="001314D6">
        <w:rPr>
          <w:sz w:val="28"/>
          <w:szCs w:val="28"/>
        </w:rPr>
        <w:t xml:space="preserve"> годы»</w:t>
      </w:r>
    </w:p>
    <w:p w:rsidR="00D07603" w:rsidRPr="001314D6" w:rsidRDefault="00D07603" w:rsidP="00D07603">
      <w:pPr>
        <w:shd w:val="clear" w:color="auto" w:fill="FFFFFF"/>
        <w:jc w:val="center"/>
        <w:rPr>
          <w:rFonts w:ascii="Georgia" w:hAnsi="Georgia"/>
          <w:bCs/>
          <w:sz w:val="28"/>
          <w:szCs w:val="28"/>
        </w:rPr>
      </w:pPr>
    </w:p>
    <w:p w:rsidR="00D07603" w:rsidRPr="001314D6" w:rsidRDefault="00D07603" w:rsidP="00D07603">
      <w:pPr>
        <w:shd w:val="clear" w:color="auto" w:fill="FFFFFF"/>
        <w:jc w:val="center"/>
        <w:rPr>
          <w:rFonts w:ascii="Georgia" w:hAnsi="Georgia"/>
          <w:bCs/>
          <w:sz w:val="28"/>
          <w:szCs w:val="28"/>
        </w:rPr>
      </w:pPr>
    </w:p>
    <w:p w:rsidR="00D07603" w:rsidRPr="001314D6" w:rsidRDefault="00D07603" w:rsidP="00D07603">
      <w:pPr>
        <w:shd w:val="clear" w:color="auto" w:fill="FFFFFF"/>
        <w:jc w:val="center"/>
        <w:rPr>
          <w:rFonts w:ascii="Georgia" w:hAnsi="Georgia"/>
          <w:bCs/>
          <w:sz w:val="28"/>
          <w:szCs w:val="28"/>
        </w:rPr>
      </w:pPr>
    </w:p>
    <w:p w:rsidR="00D07603" w:rsidRPr="001314D6" w:rsidRDefault="00D07603" w:rsidP="00D07603">
      <w:pPr>
        <w:jc w:val="center"/>
        <w:rPr>
          <w:sz w:val="28"/>
          <w:szCs w:val="28"/>
        </w:rPr>
      </w:pPr>
      <w:r w:rsidRPr="001314D6">
        <w:rPr>
          <w:sz w:val="28"/>
          <w:szCs w:val="28"/>
        </w:rPr>
        <w:t>Государственная целевая программа</w:t>
      </w:r>
    </w:p>
    <w:p w:rsidR="00D07603" w:rsidRPr="001314D6" w:rsidRDefault="00D07603" w:rsidP="00D07603">
      <w:pPr>
        <w:jc w:val="center"/>
        <w:rPr>
          <w:sz w:val="28"/>
          <w:szCs w:val="28"/>
        </w:rPr>
      </w:pPr>
      <w:r w:rsidRPr="001314D6">
        <w:rPr>
          <w:sz w:val="28"/>
          <w:szCs w:val="28"/>
        </w:rPr>
        <w:t xml:space="preserve">«Равные возможности» на </w:t>
      </w:r>
      <w:r w:rsidR="003A28A0" w:rsidRPr="001314D6">
        <w:rPr>
          <w:sz w:val="28"/>
          <w:szCs w:val="28"/>
        </w:rPr>
        <w:t>2019–2022</w:t>
      </w:r>
      <w:r w:rsidRPr="001314D6">
        <w:rPr>
          <w:sz w:val="28"/>
          <w:szCs w:val="28"/>
        </w:rPr>
        <w:t xml:space="preserve"> годы</w:t>
      </w:r>
    </w:p>
    <w:p w:rsidR="00D07603" w:rsidRPr="001314D6" w:rsidRDefault="00D07603" w:rsidP="00D07603">
      <w:pPr>
        <w:jc w:val="center"/>
        <w:rPr>
          <w:sz w:val="28"/>
          <w:szCs w:val="28"/>
        </w:rPr>
      </w:pPr>
    </w:p>
    <w:p w:rsidR="00D07603" w:rsidRPr="001314D6" w:rsidRDefault="0027282B" w:rsidP="00D07603">
      <w:pPr>
        <w:jc w:val="center"/>
        <w:rPr>
          <w:sz w:val="28"/>
          <w:szCs w:val="28"/>
        </w:rPr>
      </w:pPr>
      <w:r w:rsidRPr="001314D6">
        <w:rPr>
          <w:sz w:val="28"/>
          <w:szCs w:val="28"/>
        </w:rPr>
        <w:t>1. Паспорт г</w:t>
      </w:r>
      <w:r w:rsidR="00D07603" w:rsidRPr="001314D6">
        <w:rPr>
          <w:sz w:val="28"/>
          <w:szCs w:val="28"/>
        </w:rPr>
        <w:t xml:space="preserve">осударственной целевой программы «Равные возможности» </w:t>
      </w:r>
      <w:r w:rsidR="00D07603" w:rsidRPr="001314D6">
        <w:rPr>
          <w:sz w:val="28"/>
          <w:szCs w:val="28"/>
        </w:rPr>
        <w:br/>
        <w:t xml:space="preserve">на </w:t>
      </w:r>
      <w:r w:rsidR="003A28A0" w:rsidRPr="001314D6">
        <w:rPr>
          <w:sz w:val="28"/>
          <w:szCs w:val="28"/>
        </w:rPr>
        <w:t>2019–2022</w:t>
      </w:r>
      <w:r w:rsidR="00D07603" w:rsidRPr="001314D6">
        <w:rPr>
          <w:sz w:val="28"/>
          <w:szCs w:val="28"/>
        </w:rPr>
        <w:t xml:space="preserve"> годы</w:t>
      </w:r>
    </w:p>
    <w:p w:rsidR="00D07603" w:rsidRPr="001314D6" w:rsidRDefault="00D07603" w:rsidP="00D07603">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795"/>
        <w:gridCol w:w="6328"/>
      </w:tblGrid>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1.</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Наименование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A86AEC" w:rsidP="003A28A0">
            <w:pPr>
              <w:jc w:val="both"/>
            </w:pPr>
            <w:r w:rsidRPr="001314D6">
              <w:t>г</w:t>
            </w:r>
            <w:r w:rsidR="00D07603" w:rsidRPr="001314D6">
              <w:t xml:space="preserve">осударственная целевая программа «Равные возможности» на </w:t>
            </w:r>
            <w:r w:rsidR="003A28A0" w:rsidRPr="001314D6">
              <w:t>2019–2022</w:t>
            </w:r>
            <w:r w:rsidR="00D07603" w:rsidRPr="001314D6">
              <w:t xml:space="preserve"> годы (далее – Программа)</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2.</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r w:rsidRPr="001314D6">
              <w:t>Сроки реализации</w:t>
            </w:r>
          </w:p>
          <w:p w:rsidR="00D07603" w:rsidRPr="001314D6" w:rsidRDefault="00D07603" w:rsidP="00D07603">
            <w:pPr>
              <w:rPr>
                <w:rFonts w:ascii="Calibri" w:hAnsi="Calibri"/>
              </w:rPr>
            </w:pPr>
            <w:r w:rsidRPr="001314D6">
              <w:t>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3A28A0" w:rsidP="00D07603">
            <w:pPr>
              <w:jc w:val="both"/>
              <w:rPr>
                <w:rFonts w:cs="Courier New"/>
              </w:rPr>
            </w:pPr>
            <w:r w:rsidRPr="001314D6">
              <w:t>2019–2022</w:t>
            </w:r>
            <w:r w:rsidR="00D07603" w:rsidRPr="001314D6">
              <w:t xml:space="preserve"> годы</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3.</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Дата принятия решения о разработке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both"/>
            </w:pPr>
            <w:r w:rsidRPr="001314D6">
              <w:t xml:space="preserve">20 марта 2018 года </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4.</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Государственный заказчик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both"/>
              <w:rPr>
                <w:rFonts w:cs="Courier New"/>
              </w:rPr>
            </w:pPr>
            <w:r w:rsidRPr="001314D6">
              <w:t>Правительство Приднестровской Молдавской Республики</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5.</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r w:rsidRPr="001314D6">
              <w:t>Ответственный исполнитель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both"/>
            </w:pPr>
            <w:r w:rsidRPr="001314D6">
              <w:t>Министерство по социальной защите и труду Приднестровской Молдавской Республики</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6.</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Соисполнители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6305BC" w:rsidP="00D07603">
            <w:pPr>
              <w:jc w:val="both"/>
              <w:rPr>
                <w:rFonts w:cs="Courier New"/>
              </w:rPr>
            </w:pPr>
            <w:proofErr w:type="gramStart"/>
            <w:r w:rsidRPr="001314D6">
              <w:t>Министерство по социальной защите и труду Приднестровской Молдавской Республики, Министерство просвещения Приднестровской Молдавской Республики, Государственная служба по спорту Приднестровской Молдавской Республики, Государственная служба средств массовой информации Приднестровской Молдавской Республики, Государственная служба по культуре и историческому наследию Приднестровской Молдавской Республики, государственные администрации городов и районов Приднестровской Молдавской Республики, Министерство финансов Приднестровской Молдавской Республики, Прокуратура Приднестровской Молдавской Республики</w:t>
            </w:r>
            <w:proofErr w:type="gramEnd"/>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7.</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r w:rsidRPr="001314D6">
              <w:t>Разработчики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both"/>
            </w:pPr>
            <w:proofErr w:type="gramStart"/>
            <w:r w:rsidRPr="001314D6">
              <w:t xml:space="preserve">Министерство по социальной защите и труду Приднестровской Молдавской Республики, Министерство просвещения Приднестровской Молдавской Республики, Государственная служба по спорту Приднестровской Молдавской Республики, Государственная служба средств массовой информации Приднестровской Молдавской Республики, Государственная служба по культуре </w:t>
            </w:r>
            <w:r w:rsidRPr="001314D6">
              <w:br/>
              <w:t xml:space="preserve">и историческому наследию Приднестровской Молдавской Республики, государственные администрации городов </w:t>
            </w:r>
            <w:r w:rsidRPr="001314D6">
              <w:br/>
              <w:t xml:space="preserve">и районов Приднестровской Молдавской Республики, Министерство финансов Приднестровской Молдавской </w:t>
            </w:r>
            <w:r w:rsidRPr="001314D6">
              <w:lastRenderedPageBreak/>
              <w:t>Республики</w:t>
            </w:r>
            <w:proofErr w:type="gramEnd"/>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lastRenderedPageBreak/>
              <w:t>8.</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Цель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A86AEC" w:rsidP="0027282B">
            <w:pPr>
              <w:jc w:val="both"/>
              <w:rPr>
                <w:rFonts w:cs="Courier New"/>
              </w:rPr>
            </w:pPr>
            <w:r w:rsidRPr="001314D6">
              <w:t>п</w:t>
            </w:r>
            <w:r w:rsidR="00D07603" w:rsidRPr="001314D6">
              <w:t xml:space="preserve">ривлечение внимания к проблемам инвалидов, лиц </w:t>
            </w:r>
            <w:r w:rsidR="00D07603" w:rsidRPr="001314D6">
              <w:br/>
            </w:r>
            <w:r w:rsidR="0027282B" w:rsidRPr="001314D6">
              <w:t>с ограниченными возможностями здоровья</w:t>
            </w:r>
            <w:r w:rsidR="00D07603" w:rsidRPr="001314D6">
              <w:t xml:space="preserve"> и других </w:t>
            </w:r>
            <w:proofErr w:type="spellStart"/>
            <w:r w:rsidR="00D07603" w:rsidRPr="001314D6">
              <w:t>маломобильных</w:t>
            </w:r>
            <w:proofErr w:type="spellEnd"/>
            <w:r w:rsidR="00D07603" w:rsidRPr="001314D6">
              <w:t xml:space="preserve"> групп населения, укрепление межведомственных связей и содействие обмену опытом работы по созданию условий для их полноценной жизни</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center"/>
              <w:rPr>
                <w:rFonts w:cs="Courier New"/>
              </w:rPr>
            </w:pPr>
            <w:r w:rsidRPr="001314D6">
              <w:rPr>
                <w:rFonts w:cs="Courier New"/>
              </w:rPr>
              <w:t>9.</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Задачи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jc w:val="both"/>
            </w:pPr>
            <w:r w:rsidRPr="001314D6">
              <w:t xml:space="preserve">а) создание условий для свободного передвижения </w:t>
            </w:r>
            <w:r w:rsidRPr="001314D6">
              <w:br/>
              <w:t xml:space="preserve">и доступа инвалидов, </w:t>
            </w:r>
            <w:r w:rsidR="007275F4" w:rsidRPr="001314D6">
              <w:t xml:space="preserve">и </w:t>
            </w:r>
            <w:r w:rsidR="006D5164" w:rsidRPr="001314D6">
              <w:t xml:space="preserve">других </w:t>
            </w:r>
            <w:proofErr w:type="spellStart"/>
            <w:r w:rsidRPr="001314D6">
              <w:t>маломобильных</w:t>
            </w:r>
            <w:proofErr w:type="spellEnd"/>
            <w:r w:rsidRPr="001314D6">
              <w:t xml:space="preserve"> групп населения </w:t>
            </w:r>
            <w:r w:rsidRPr="001314D6">
              <w:br/>
              <w:t>к объектам социальной инфраструктуры;</w:t>
            </w:r>
          </w:p>
          <w:p w:rsidR="00D07603" w:rsidRPr="001314D6" w:rsidRDefault="00D07603" w:rsidP="00D07603">
            <w:pPr>
              <w:shd w:val="clear" w:color="auto" w:fill="FFFFFF"/>
              <w:jc w:val="both"/>
              <w:textAlignment w:val="baseline"/>
            </w:pPr>
            <w:r w:rsidRPr="001314D6">
              <w:t xml:space="preserve">б) обеспечение беспрепятственного доступа инвалидов </w:t>
            </w:r>
            <w:r w:rsidRPr="001314D6">
              <w:br/>
              <w:t>к информации;</w:t>
            </w:r>
          </w:p>
          <w:p w:rsidR="00D07603" w:rsidRPr="001314D6" w:rsidRDefault="00D07603" w:rsidP="00D07603">
            <w:pPr>
              <w:jc w:val="both"/>
            </w:pPr>
            <w:r w:rsidRPr="001314D6">
              <w:t>в) создание условий для трудоустройства инвалидов;</w:t>
            </w:r>
          </w:p>
          <w:p w:rsidR="00D07603" w:rsidRPr="001314D6" w:rsidRDefault="00D07603" w:rsidP="00D07603">
            <w:pPr>
              <w:jc w:val="both"/>
            </w:pPr>
            <w:r w:rsidRPr="001314D6">
              <w:t xml:space="preserve">г) создание условий для обеспечения равного доступа </w:t>
            </w:r>
            <w:r w:rsidRPr="001314D6">
              <w:br/>
              <w:t>к образованию для всех инвалидов с учетом разнообразия особых образовательных потребностей и индивидуальных возможностей;</w:t>
            </w:r>
          </w:p>
          <w:p w:rsidR="00D07603" w:rsidRPr="001314D6" w:rsidRDefault="00D07603" w:rsidP="00D07603">
            <w:pPr>
              <w:jc w:val="both"/>
            </w:pPr>
            <w:proofErr w:type="spellStart"/>
            <w:r w:rsidRPr="001314D6">
              <w:t>д</w:t>
            </w:r>
            <w:proofErr w:type="spellEnd"/>
            <w:r w:rsidRPr="001314D6">
              <w:t>) организация и проведение культурно-массовых мероприятий с вовлечением инвалидов в совместную деятельность;</w:t>
            </w:r>
          </w:p>
          <w:p w:rsidR="00D07603" w:rsidRPr="001314D6" w:rsidRDefault="00D07603" w:rsidP="00D07603">
            <w:pPr>
              <w:jc w:val="both"/>
            </w:pPr>
            <w:r w:rsidRPr="001314D6">
              <w:t>е) создание средствами архитектуры и градостроительства условий, обеспечивающих доступность среды жизнедеятельности для инвалидов, на стадии проектирования, строительства и реконструкции объектов;</w:t>
            </w:r>
          </w:p>
          <w:p w:rsidR="00D07603" w:rsidRPr="001314D6" w:rsidRDefault="00D07603" w:rsidP="00D07603">
            <w:pPr>
              <w:jc w:val="both"/>
            </w:pPr>
            <w:r w:rsidRPr="001314D6">
              <w:t>ж) оснащение действующих объектов социальной, инженерной, транспортной, производственной инфраструктуры, информации и связи материально-техническими средствами, обеспечивающими беспрепятственный доступ к ним инвалидов с учетом их потребностей;</w:t>
            </w:r>
          </w:p>
          <w:p w:rsidR="00D07603" w:rsidRPr="001314D6" w:rsidRDefault="00D07603" w:rsidP="00D07603">
            <w:pPr>
              <w:jc w:val="both"/>
            </w:pPr>
            <w:proofErr w:type="spellStart"/>
            <w:r w:rsidRPr="001314D6">
              <w:t>з</w:t>
            </w:r>
            <w:proofErr w:type="spellEnd"/>
            <w:r w:rsidRPr="001314D6">
              <w:t xml:space="preserve">) формирование позитивного общественного мнения </w:t>
            </w:r>
            <w:r w:rsidRPr="001314D6">
              <w:br/>
              <w:t>в отношении проблем обеспечения доступной среды жизнедеятельности для инвалидов;</w:t>
            </w:r>
          </w:p>
          <w:p w:rsidR="00D07603" w:rsidRPr="001314D6" w:rsidRDefault="00D07603" w:rsidP="00D07603">
            <w:pPr>
              <w:jc w:val="both"/>
            </w:pPr>
            <w:r w:rsidRPr="001314D6">
              <w:t xml:space="preserve">и) создание системы информационного обеспечения путем решения проблем инвалидов и других </w:t>
            </w:r>
            <w:proofErr w:type="spellStart"/>
            <w:r w:rsidRPr="001314D6">
              <w:t>маломобильных</w:t>
            </w:r>
            <w:proofErr w:type="spellEnd"/>
            <w:r w:rsidRPr="001314D6">
              <w:t xml:space="preserve"> групп населения;</w:t>
            </w:r>
          </w:p>
          <w:p w:rsidR="00D07603" w:rsidRPr="001314D6" w:rsidRDefault="00D07603" w:rsidP="00D07603">
            <w:pPr>
              <w:jc w:val="both"/>
            </w:pPr>
            <w:r w:rsidRPr="001314D6">
              <w:t>к) подготовка и повышение квалификации кадров, работающих с гражданами с особыми потребностями жизнедеятельности</w:t>
            </w: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rPr>
                <w:rFonts w:cs="Courier New"/>
              </w:rPr>
              <w:t>10.</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Мониторинг реализации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A7020E" w:rsidRPr="001314D6" w:rsidRDefault="0027282B" w:rsidP="00A7020E">
            <w:pPr>
              <w:jc w:val="both"/>
            </w:pPr>
            <w:r w:rsidRPr="001314D6">
              <w:t>х</w:t>
            </w:r>
            <w:r w:rsidR="00A7020E" w:rsidRPr="001314D6">
              <w:t>од выполнения Программы ежегодно обсуждается Межведомственной комиссией по государственному контролю и к</w:t>
            </w:r>
            <w:r w:rsidR="006D5164" w:rsidRPr="001314D6">
              <w:t>оординации реализации Программы (далее –</w:t>
            </w:r>
            <w:r w:rsidR="00A7020E" w:rsidRPr="001314D6">
              <w:t xml:space="preserve"> </w:t>
            </w:r>
            <w:r w:rsidR="006D5164" w:rsidRPr="001314D6">
              <w:t xml:space="preserve">комиссия); </w:t>
            </w:r>
            <w:r w:rsidR="00A7020E" w:rsidRPr="001314D6">
              <w:t>Правительство Приднестровской Молд</w:t>
            </w:r>
            <w:r w:rsidRPr="001314D6">
              <w:t>авской Республики ежегодно пред</w:t>
            </w:r>
            <w:r w:rsidR="00A7020E" w:rsidRPr="001314D6">
              <w:t>ставляет отчет о ходе реализации Программы в Верховный Совет Придне</w:t>
            </w:r>
            <w:r w:rsidRPr="001314D6">
              <w:t>стровской Молдавской Республики</w:t>
            </w:r>
          </w:p>
          <w:p w:rsidR="00D07603" w:rsidRPr="001314D6" w:rsidRDefault="00D07603" w:rsidP="00D07603">
            <w:pPr>
              <w:tabs>
                <w:tab w:val="left" w:pos="2063"/>
              </w:tabs>
              <w:jc w:val="both"/>
              <w:rPr>
                <w:rFonts w:cs="Courier New"/>
              </w:rPr>
            </w:pP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rPr>
                <w:rFonts w:cs="Courier New"/>
              </w:rPr>
              <w:t>11.</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t>Источники финансирования Программы</w:t>
            </w:r>
          </w:p>
        </w:tc>
        <w:tc>
          <w:tcPr>
            <w:tcW w:w="6378" w:type="dxa"/>
            <w:tcBorders>
              <w:top w:val="single" w:sz="4" w:space="0" w:color="auto"/>
              <w:left w:val="single" w:sz="4" w:space="0" w:color="auto"/>
              <w:bottom w:val="single" w:sz="4" w:space="0" w:color="auto"/>
              <w:right w:val="single" w:sz="4" w:space="0" w:color="auto"/>
            </w:tcBorders>
            <w:hideMark/>
          </w:tcPr>
          <w:p w:rsidR="00A7020E" w:rsidRPr="001314D6" w:rsidRDefault="0027282B" w:rsidP="00A7020E">
            <w:pPr>
              <w:jc w:val="both"/>
            </w:pPr>
            <w:r w:rsidRPr="001314D6">
              <w:t>р</w:t>
            </w:r>
            <w:r w:rsidR="00A7020E" w:rsidRPr="001314D6">
              <w:t>еспубликанский бюджет, местные бюджеты,</w:t>
            </w:r>
            <w:r w:rsidR="00A7020E" w:rsidRPr="001314D6">
              <w:rPr>
                <w:b/>
              </w:rPr>
              <w:t xml:space="preserve"> </w:t>
            </w:r>
            <w:r w:rsidR="00A7020E" w:rsidRPr="001314D6">
              <w:t>а также иные источники, не запрещенные действующим законодательством Приднестровской Молдавской Республики</w:t>
            </w:r>
          </w:p>
          <w:p w:rsidR="00D07603" w:rsidRPr="001314D6" w:rsidRDefault="00D07603" w:rsidP="00D07603">
            <w:pPr>
              <w:jc w:val="both"/>
              <w:rPr>
                <w:rFonts w:cs="Courier New"/>
              </w:rPr>
            </w:pPr>
          </w:p>
        </w:tc>
      </w:tr>
      <w:tr w:rsidR="00D07603" w:rsidRPr="001314D6" w:rsidTr="00D07603">
        <w:trPr>
          <w:trHeight w:val="300"/>
        </w:trPr>
        <w:tc>
          <w:tcPr>
            <w:tcW w:w="456"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pPr>
              <w:rPr>
                <w:rFonts w:cs="Courier New"/>
              </w:rPr>
            </w:pPr>
            <w:r w:rsidRPr="001314D6">
              <w:rPr>
                <w:rFonts w:cs="Courier New"/>
              </w:rPr>
              <w:lastRenderedPageBreak/>
              <w:t>12.</w:t>
            </w:r>
          </w:p>
        </w:tc>
        <w:tc>
          <w:tcPr>
            <w:tcW w:w="2805" w:type="dxa"/>
            <w:tcBorders>
              <w:top w:val="single" w:sz="4" w:space="0" w:color="auto"/>
              <w:left w:val="single" w:sz="4" w:space="0" w:color="auto"/>
              <w:bottom w:val="single" w:sz="4" w:space="0" w:color="auto"/>
              <w:right w:val="single" w:sz="4" w:space="0" w:color="auto"/>
            </w:tcBorders>
            <w:hideMark/>
          </w:tcPr>
          <w:p w:rsidR="00D07603" w:rsidRPr="001314D6" w:rsidRDefault="00D07603" w:rsidP="00D07603">
            <w:r w:rsidRPr="001314D6">
              <w:t>Объем бюджетного финансирования Программы</w:t>
            </w:r>
          </w:p>
          <w:p w:rsidR="00D07603" w:rsidRPr="001314D6" w:rsidRDefault="00D07603" w:rsidP="00D07603">
            <w:r w:rsidRPr="001314D6">
              <w:t>на период</w:t>
            </w:r>
          </w:p>
          <w:p w:rsidR="00D07603" w:rsidRPr="001314D6" w:rsidRDefault="003A28A0" w:rsidP="00D07603">
            <w:r w:rsidRPr="001314D6">
              <w:t>2019–2022</w:t>
            </w:r>
            <w:r w:rsidR="00D07603" w:rsidRPr="001314D6">
              <w:t xml:space="preserve"> годов</w:t>
            </w:r>
          </w:p>
          <w:p w:rsidR="00D07603" w:rsidRPr="001314D6" w:rsidRDefault="00D07603" w:rsidP="00D07603">
            <w:r w:rsidRPr="001314D6">
              <w:t>ВСЕГО:</w:t>
            </w:r>
          </w:p>
          <w:p w:rsidR="00D07603" w:rsidRPr="001314D6" w:rsidRDefault="0027282B" w:rsidP="00D07603">
            <w:r w:rsidRPr="001314D6">
              <w:t>5 048</w:t>
            </w:r>
            <w:r w:rsidR="00D07603" w:rsidRPr="001314D6">
              <w:t> 030 рублей,</w:t>
            </w:r>
          </w:p>
          <w:p w:rsidR="00D07603" w:rsidRPr="001314D6" w:rsidRDefault="00D07603" w:rsidP="00D07603">
            <w:r w:rsidRPr="001314D6">
              <w:t>в том числе:</w:t>
            </w:r>
          </w:p>
          <w:p w:rsidR="00D07603" w:rsidRPr="001314D6" w:rsidRDefault="00D07603" w:rsidP="00D07603">
            <w:r w:rsidRPr="001314D6">
              <w:t xml:space="preserve">а) республиканский бюджет – </w:t>
            </w:r>
            <w:r w:rsidRPr="001314D6">
              <w:br/>
            </w:r>
            <w:r w:rsidR="0027282B" w:rsidRPr="001314D6">
              <w:t>2 532</w:t>
            </w:r>
            <w:r w:rsidRPr="001314D6">
              <w:t> 506 рублей;</w:t>
            </w:r>
          </w:p>
          <w:p w:rsidR="00D07603" w:rsidRPr="001314D6" w:rsidRDefault="00D07603" w:rsidP="00D07603">
            <w:r w:rsidRPr="001314D6">
              <w:t>б) местные бюджеты –</w:t>
            </w:r>
          </w:p>
          <w:p w:rsidR="00D07603" w:rsidRPr="001314D6" w:rsidRDefault="00D07603" w:rsidP="00D07603">
            <w:r w:rsidRPr="001314D6">
              <w:t>2  515 524 рубля</w:t>
            </w:r>
          </w:p>
        </w:tc>
        <w:tc>
          <w:tcPr>
            <w:tcW w:w="6378" w:type="dxa"/>
            <w:tcBorders>
              <w:top w:val="single" w:sz="4" w:space="0" w:color="auto"/>
              <w:left w:val="single" w:sz="4" w:space="0" w:color="auto"/>
              <w:bottom w:val="single" w:sz="4" w:space="0" w:color="auto"/>
              <w:right w:val="single" w:sz="4" w:space="0" w:color="auto"/>
            </w:tcBorders>
          </w:tcPr>
          <w:p w:rsidR="00D07603" w:rsidRPr="001314D6" w:rsidRDefault="00D07603" w:rsidP="00D07603">
            <w:pPr>
              <w:jc w:val="both"/>
            </w:pPr>
            <w:r w:rsidRPr="001314D6">
              <w:t>а) 2019 год – 873 363 рубля:</w:t>
            </w:r>
          </w:p>
          <w:p w:rsidR="00D07603" w:rsidRPr="001314D6" w:rsidRDefault="00D07603" w:rsidP="00D07603">
            <w:pPr>
              <w:jc w:val="both"/>
            </w:pPr>
            <w:r w:rsidRPr="001314D6">
              <w:t>1) республиканский бюджет – 400 000 рублей;</w:t>
            </w:r>
          </w:p>
          <w:p w:rsidR="00D07603" w:rsidRPr="001314D6" w:rsidRDefault="00D07603" w:rsidP="00D07603">
            <w:pPr>
              <w:jc w:val="both"/>
            </w:pPr>
            <w:r w:rsidRPr="001314D6">
              <w:t>2) местные бюджеты – 473 363 рубля;</w:t>
            </w:r>
          </w:p>
          <w:p w:rsidR="00D07603" w:rsidRPr="001314D6" w:rsidRDefault="00D07603" w:rsidP="00D07603">
            <w:pPr>
              <w:jc w:val="both"/>
            </w:pPr>
            <w:r w:rsidRPr="001314D6">
              <w:t xml:space="preserve">б) 2020 год </w:t>
            </w:r>
            <w:r w:rsidR="0027282B" w:rsidRPr="001314D6">
              <w:t>– 2 008</w:t>
            </w:r>
            <w:r w:rsidRPr="001314D6">
              <w:t xml:space="preserve"> 149 рублей:</w:t>
            </w:r>
          </w:p>
          <w:p w:rsidR="00D07603" w:rsidRPr="001314D6" w:rsidRDefault="00D07603" w:rsidP="00D07603">
            <w:pPr>
              <w:jc w:val="both"/>
            </w:pPr>
            <w:r w:rsidRPr="001314D6">
              <w:t xml:space="preserve">1) республиканский бюджет – </w:t>
            </w:r>
            <w:r w:rsidR="0027282B" w:rsidRPr="001314D6">
              <w:t>1 309 887</w:t>
            </w:r>
            <w:r w:rsidRPr="001314D6">
              <w:t xml:space="preserve"> рублей;</w:t>
            </w:r>
          </w:p>
          <w:p w:rsidR="00D07603" w:rsidRPr="001314D6" w:rsidRDefault="00D07603" w:rsidP="00D07603">
            <w:pPr>
              <w:jc w:val="both"/>
            </w:pPr>
            <w:r w:rsidRPr="001314D6">
              <w:t>2) местные бюджеты – 698 262 рубля;</w:t>
            </w:r>
          </w:p>
          <w:p w:rsidR="00D07603" w:rsidRPr="001314D6" w:rsidRDefault="00D07603" w:rsidP="00D07603">
            <w:pPr>
              <w:jc w:val="both"/>
            </w:pPr>
            <w:r w:rsidRPr="001314D6">
              <w:t>в) 2021 год –</w:t>
            </w:r>
            <w:r w:rsidR="0027282B" w:rsidRPr="001314D6">
              <w:t xml:space="preserve"> 1 329</w:t>
            </w:r>
            <w:r w:rsidRPr="001314D6">
              <w:t xml:space="preserve"> 295 рублей:</w:t>
            </w:r>
          </w:p>
          <w:p w:rsidR="00D07603" w:rsidRPr="001314D6" w:rsidRDefault="005246B2" w:rsidP="00D07603">
            <w:pPr>
              <w:jc w:val="both"/>
            </w:pPr>
            <w:r w:rsidRPr="001314D6">
              <w:t>1) республиканский бюджет –  437</w:t>
            </w:r>
            <w:r w:rsidR="00D07603" w:rsidRPr="001314D6">
              <w:t> 396 рублей;</w:t>
            </w:r>
          </w:p>
          <w:p w:rsidR="00D07603" w:rsidRPr="001314D6" w:rsidRDefault="00D07603" w:rsidP="00D07603">
            <w:pPr>
              <w:jc w:val="both"/>
            </w:pPr>
            <w:r w:rsidRPr="001314D6">
              <w:t>2) местные бюджеты – 891 899 рублей;</w:t>
            </w:r>
          </w:p>
          <w:p w:rsidR="00D07603" w:rsidRPr="001314D6" w:rsidRDefault="00D07603" w:rsidP="00D07603">
            <w:pPr>
              <w:jc w:val="both"/>
            </w:pPr>
            <w:r w:rsidRPr="001314D6">
              <w:t>г) 2022 год – 837 223 рубля:</w:t>
            </w:r>
          </w:p>
          <w:p w:rsidR="00D07603" w:rsidRPr="001314D6" w:rsidRDefault="00D07603" w:rsidP="00D07603">
            <w:pPr>
              <w:jc w:val="both"/>
            </w:pPr>
            <w:r w:rsidRPr="001314D6">
              <w:t>1) республиканский бюджет – 385 223 рубля;</w:t>
            </w:r>
          </w:p>
          <w:p w:rsidR="00D07603" w:rsidRPr="001314D6" w:rsidRDefault="00D07603" w:rsidP="00D07603">
            <w:pPr>
              <w:jc w:val="both"/>
            </w:pPr>
            <w:r w:rsidRPr="001314D6">
              <w:t>2) местные бюджеты – 452 000 рублей</w:t>
            </w:r>
          </w:p>
        </w:tc>
      </w:tr>
    </w:tbl>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2. Обоснования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 xml:space="preserve">В настоящее время в Приднестровской Молдавской Республике насчитывается около 22 775 инвалидов, детей-инвалидов – около </w:t>
      </w:r>
      <w:r w:rsidR="005246B2" w:rsidRPr="001314D6">
        <w:rPr>
          <w:sz w:val="28"/>
          <w:szCs w:val="28"/>
        </w:rPr>
        <w:br/>
      </w:r>
      <w:r w:rsidRPr="001314D6">
        <w:rPr>
          <w:sz w:val="28"/>
          <w:szCs w:val="28"/>
        </w:rPr>
        <w:t>1 314 человек.</w:t>
      </w:r>
    </w:p>
    <w:p w:rsidR="00D07603" w:rsidRPr="001314D6" w:rsidRDefault="00D07603" w:rsidP="00D07603">
      <w:pPr>
        <w:ind w:firstLine="709"/>
        <w:jc w:val="both"/>
        <w:rPr>
          <w:sz w:val="28"/>
          <w:szCs w:val="28"/>
        </w:rPr>
      </w:pPr>
      <w:r w:rsidRPr="001314D6">
        <w:rPr>
          <w:sz w:val="28"/>
          <w:szCs w:val="28"/>
        </w:rPr>
        <w:t xml:space="preserve">Государственная социальная политика </w:t>
      </w:r>
      <w:proofErr w:type="gramStart"/>
      <w:r w:rsidRPr="001314D6">
        <w:rPr>
          <w:sz w:val="28"/>
          <w:szCs w:val="28"/>
        </w:rPr>
        <w:t xml:space="preserve">в области социальной защиты инвалидов в республике направлена на обеспечение инвалидов равными </w:t>
      </w:r>
      <w:r w:rsidRPr="001314D6">
        <w:rPr>
          <w:sz w:val="28"/>
          <w:szCs w:val="28"/>
        </w:rPr>
        <w:br/>
        <w:t>с другими гражданами возможностями в реализации</w:t>
      </w:r>
      <w:proofErr w:type="gramEnd"/>
      <w:r w:rsidRPr="001314D6">
        <w:rPr>
          <w:sz w:val="28"/>
          <w:szCs w:val="28"/>
        </w:rPr>
        <w:t xml:space="preserve"> гражданских, экономических, политических и других прав и свобод, предусмотренных Конституцией Приднестровской Молдавской Республики.</w:t>
      </w:r>
    </w:p>
    <w:p w:rsidR="00D07603" w:rsidRPr="001314D6" w:rsidRDefault="00D07603" w:rsidP="00D07603">
      <w:pPr>
        <w:ind w:firstLine="709"/>
        <w:jc w:val="both"/>
        <w:rPr>
          <w:sz w:val="28"/>
          <w:szCs w:val="28"/>
        </w:rPr>
      </w:pPr>
      <w:r w:rsidRPr="001314D6">
        <w:rPr>
          <w:sz w:val="28"/>
          <w:szCs w:val="28"/>
        </w:rPr>
        <w:t xml:space="preserve">Доступная среда для инвалидов и других </w:t>
      </w:r>
      <w:proofErr w:type="spellStart"/>
      <w:r w:rsidRPr="001314D6">
        <w:rPr>
          <w:sz w:val="28"/>
          <w:szCs w:val="28"/>
        </w:rPr>
        <w:t>маломобильных</w:t>
      </w:r>
      <w:proofErr w:type="spellEnd"/>
      <w:r w:rsidRPr="001314D6">
        <w:rPr>
          <w:sz w:val="28"/>
          <w:szCs w:val="28"/>
        </w:rPr>
        <w:t xml:space="preserve"> групп населения – это спектр комплексных процессов адаптации и планирования деятельности во всех областях жизни общества, осуществляемых с учетом жизненных потребностей инвалидов.</w:t>
      </w:r>
    </w:p>
    <w:p w:rsidR="00D07603" w:rsidRPr="001314D6" w:rsidRDefault="00D07603" w:rsidP="00D07603">
      <w:pPr>
        <w:tabs>
          <w:tab w:val="left" w:pos="567"/>
        </w:tabs>
        <w:ind w:firstLine="709"/>
        <w:jc w:val="both"/>
        <w:rPr>
          <w:sz w:val="28"/>
          <w:szCs w:val="28"/>
        </w:rPr>
      </w:pPr>
      <w:r w:rsidRPr="001314D6">
        <w:rPr>
          <w:sz w:val="28"/>
          <w:szCs w:val="28"/>
        </w:rPr>
        <w:t xml:space="preserve">В республике проживают инвалиды-колясочники, инвалиды </w:t>
      </w:r>
      <w:r w:rsidRPr="001314D6">
        <w:rPr>
          <w:sz w:val="28"/>
          <w:szCs w:val="28"/>
        </w:rPr>
        <w:br/>
        <w:t xml:space="preserve">с поражением опорно-двигательного аппарата, инвалиды с поражением органов зрения, инвалиды с поражением слуха, а также другие </w:t>
      </w:r>
      <w:proofErr w:type="spellStart"/>
      <w:r w:rsidRPr="001314D6">
        <w:rPr>
          <w:sz w:val="28"/>
          <w:szCs w:val="28"/>
        </w:rPr>
        <w:t>маломобильные</w:t>
      </w:r>
      <w:proofErr w:type="spellEnd"/>
      <w:r w:rsidRPr="001314D6">
        <w:rPr>
          <w:sz w:val="28"/>
          <w:szCs w:val="28"/>
        </w:rPr>
        <w:t xml:space="preserve"> категории граждан (пенсионеры, родители с детскими колясками и другие), и принятие настоящей Программы позволит реализовать ряд мероприятий по созданию </w:t>
      </w:r>
      <w:proofErr w:type="spellStart"/>
      <w:r w:rsidRPr="001314D6">
        <w:rPr>
          <w:sz w:val="28"/>
          <w:szCs w:val="28"/>
        </w:rPr>
        <w:t>безбарьерной</w:t>
      </w:r>
      <w:proofErr w:type="spellEnd"/>
      <w:r w:rsidRPr="001314D6">
        <w:rPr>
          <w:sz w:val="28"/>
          <w:szCs w:val="28"/>
        </w:rPr>
        <w:t xml:space="preserve"> среды жизнедеятельности для вышеуказанных категорий граждан.</w:t>
      </w:r>
    </w:p>
    <w:p w:rsidR="00D07603" w:rsidRPr="001314D6" w:rsidRDefault="00D07603" w:rsidP="00D07603">
      <w:pPr>
        <w:ind w:firstLine="709"/>
        <w:jc w:val="both"/>
        <w:rPr>
          <w:sz w:val="28"/>
          <w:szCs w:val="28"/>
        </w:rPr>
      </w:pPr>
      <w:proofErr w:type="gramStart"/>
      <w:r w:rsidRPr="001314D6">
        <w:rPr>
          <w:sz w:val="28"/>
          <w:szCs w:val="28"/>
        </w:rPr>
        <w:t xml:space="preserve">Несмотря на предусмотренные </w:t>
      </w:r>
      <w:r w:rsidR="005246B2" w:rsidRPr="001314D6">
        <w:rPr>
          <w:sz w:val="28"/>
          <w:szCs w:val="28"/>
        </w:rPr>
        <w:t xml:space="preserve">действующим </w:t>
      </w:r>
      <w:r w:rsidRPr="001314D6">
        <w:rPr>
          <w:sz w:val="28"/>
          <w:szCs w:val="28"/>
        </w:rPr>
        <w:t xml:space="preserve">законодательством </w:t>
      </w:r>
      <w:r w:rsidR="005246B2" w:rsidRPr="001314D6">
        <w:rPr>
          <w:sz w:val="28"/>
          <w:szCs w:val="28"/>
        </w:rPr>
        <w:t xml:space="preserve">Приднестровской Молдавской Республики </w:t>
      </w:r>
      <w:r w:rsidRPr="001314D6">
        <w:rPr>
          <w:sz w:val="28"/>
          <w:szCs w:val="28"/>
        </w:rPr>
        <w:t xml:space="preserve">государственные гарантии, направленные на создание наиболее благоприятных условий жизни инвалидов, на проводимые для их реализации мероприятия, остается нерешенным целый комплекс социальных, экономических, педагогических </w:t>
      </w:r>
      <w:r w:rsidRPr="001314D6">
        <w:rPr>
          <w:sz w:val="28"/>
          <w:szCs w:val="28"/>
        </w:rPr>
        <w:br/>
        <w:t>и медицинских вопросов.</w:t>
      </w:r>
      <w:proofErr w:type="gramEnd"/>
    </w:p>
    <w:p w:rsidR="00D07603" w:rsidRPr="001314D6" w:rsidRDefault="00D07603" w:rsidP="00D07603">
      <w:pPr>
        <w:tabs>
          <w:tab w:val="left" w:pos="567"/>
        </w:tabs>
        <w:ind w:firstLine="709"/>
        <w:jc w:val="both"/>
        <w:rPr>
          <w:sz w:val="28"/>
          <w:szCs w:val="28"/>
        </w:rPr>
      </w:pPr>
      <w:proofErr w:type="gramStart"/>
      <w:r w:rsidRPr="001314D6">
        <w:rPr>
          <w:sz w:val="28"/>
          <w:szCs w:val="28"/>
        </w:rPr>
        <w:t xml:space="preserve">Много лет вопросы по обеспечению жизнедеятельности инвалидов </w:t>
      </w:r>
      <w:r w:rsidRPr="001314D6">
        <w:rPr>
          <w:sz w:val="28"/>
          <w:szCs w:val="28"/>
        </w:rPr>
        <w:br/>
        <w:t>и др</w:t>
      </w:r>
      <w:r w:rsidR="00F16998" w:rsidRPr="001314D6">
        <w:rPr>
          <w:sz w:val="28"/>
          <w:szCs w:val="28"/>
        </w:rPr>
        <w:t xml:space="preserve">угих </w:t>
      </w:r>
      <w:proofErr w:type="spellStart"/>
      <w:r w:rsidR="00F16998" w:rsidRPr="001314D6">
        <w:rPr>
          <w:sz w:val="28"/>
          <w:szCs w:val="28"/>
        </w:rPr>
        <w:t>маломобильных</w:t>
      </w:r>
      <w:proofErr w:type="spellEnd"/>
      <w:r w:rsidR="00F16998" w:rsidRPr="001314D6">
        <w:rPr>
          <w:sz w:val="28"/>
          <w:szCs w:val="28"/>
        </w:rPr>
        <w:t xml:space="preserve"> групп населения</w:t>
      </w:r>
      <w:r w:rsidRPr="001314D6">
        <w:rPr>
          <w:sz w:val="28"/>
          <w:szCs w:val="28"/>
        </w:rPr>
        <w:t xml:space="preserve">, их беспрепятственного доступа </w:t>
      </w:r>
      <w:r w:rsidRPr="001314D6">
        <w:rPr>
          <w:sz w:val="28"/>
          <w:szCs w:val="28"/>
        </w:rPr>
        <w:br/>
        <w:t xml:space="preserve">к информации и объектам социальной инфраструктуры, жилого фонда, созданию условий для реализации физических и культурных потребностей </w:t>
      </w:r>
      <w:r w:rsidRPr="001314D6">
        <w:rPr>
          <w:sz w:val="28"/>
          <w:szCs w:val="28"/>
        </w:rPr>
        <w:br/>
        <w:t xml:space="preserve">в связи с нестабильностью финансирования решались только в случаях </w:t>
      </w:r>
      <w:r w:rsidRPr="001314D6">
        <w:rPr>
          <w:sz w:val="28"/>
          <w:szCs w:val="28"/>
        </w:rPr>
        <w:lastRenderedPageBreak/>
        <w:t xml:space="preserve">настойчивого обращения граждан с жалобами на существующие проблемы </w:t>
      </w:r>
      <w:r w:rsidRPr="001314D6">
        <w:rPr>
          <w:sz w:val="28"/>
          <w:szCs w:val="28"/>
        </w:rPr>
        <w:br/>
        <w:t>и необходимостью их решения в связи с безвыходностью ситуации.</w:t>
      </w:r>
      <w:proofErr w:type="gramEnd"/>
    </w:p>
    <w:p w:rsidR="00D07603" w:rsidRPr="001314D6" w:rsidRDefault="00D07603" w:rsidP="00D07603">
      <w:pPr>
        <w:ind w:firstLine="709"/>
        <w:jc w:val="both"/>
        <w:rPr>
          <w:sz w:val="28"/>
          <w:szCs w:val="28"/>
        </w:rPr>
      </w:pPr>
      <w:proofErr w:type="gramStart"/>
      <w:r w:rsidRPr="001314D6">
        <w:rPr>
          <w:sz w:val="28"/>
          <w:szCs w:val="28"/>
        </w:rPr>
        <w:t xml:space="preserve">На текущий момент существует проблема отсутствия приспособлений (пандусы, поручни, подъемники, кнопки вызова, звуковые светофоры для  незрячих, специальные разметки дороги </w:t>
      </w:r>
      <w:r w:rsidR="00A86AEC" w:rsidRPr="001314D6">
        <w:rPr>
          <w:sz w:val="28"/>
          <w:szCs w:val="28"/>
        </w:rPr>
        <w:t xml:space="preserve">и </w:t>
      </w:r>
      <w:r w:rsidRPr="001314D6">
        <w:rPr>
          <w:sz w:val="28"/>
          <w:szCs w:val="28"/>
        </w:rPr>
        <w:t>другие) для обеспечения доступа инвалидов, в том числе детей-инвалидов, к объектам социально-культурного назначения.</w:t>
      </w:r>
      <w:proofErr w:type="gramEnd"/>
    </w:p>
    <w:p w:rsidR="00D07603" w:rsidRPr="001314D6" w:rsidRDefault="00D07603" w:rsidP="00D07603">
      <w:pPr>
        <w:tabs>
          <w:tab w:val="left" w:pos="567"/>
        </w:tabs>
        <w:ind w:firstLine="709"/>
        <w:jc w:val="both"/>
        <w:rPr>
          <w:sz w:val="28"/>
          <w:szCs w:val="28"/>
        </w:rPr>
      </w:pPr>
      <w:r w:rsidRPr="001314D6">
        <w:rPr>
          <w:sz w:val="28"/>
          <w:szCs w:val="28"/>
        </w:rPr>
        <w:t xml:space="preserve">В связи с отсутствием программ трудовой занятости людей </w:t>
      </w:r>
      <w:r w:rsidRPr="001314D6">
        <w:rPr>
          <w:sz w:val="28"/>
          <w:szCs w:val="28"/>
        </w:rPr>
        <w:br/>
        <w:t>с ограниченными возможностями</w:t>
      </w:r>
      <w:r w:rsidR="00F704F3" w:rsidRPr="001314D6">
        <w:rPr>
          <w:sz w:val="28"/>
          <w:szCs w:val="28"/>
        </w:rPr>
        <w:t xml:space="preserve"> здоровья</w:t>
      </w:r>
      <w:r w:rsidRPr="001314D6">
        <w:rPr>
          <w:sz w:val="28"/>
          <w:szCs w:val="28"/>
        </w:rPr>
        <w:t xml:space="preserve">, могущими выполнять трудовые функции, остается нерешенным не только вопрос трудовой занятости детей-инвалидов по достижении ими трудоспособного возраста, но и инвалидов, имеющих профессиональное образование. Есть необходимость в открытии центров  временной занятости граждан с ограниченными физическими </w:t>
      </w:r>
      <w:r w:rsidRPr="001314D6">
        <w:rPr>
          <w:sz w:val="28"/>
          <w:szCs w:val="28"/>
        </w:rPr>
        <w:br/>
        <w:t xml:space="preserve">и интеллектуальными возможностями и других </w:t>
      </w:r>
      <w:proofErr w:type="spellStart"/>
      <w:r w:rsidRPr="001314D6">
        <w:rPr>
          <w:sz w:val="28"/>
          <w:szCs w:val="28"/>
        </w:rPr>
        <w:t>маломобильных</w:t>
      </w:r>
      <w:proofErr w:type="spellEnd"/>
      <w:r w:rsidRPr="001314D6">
        <w:rPr>
          <w:sz w:val="28"/>
          <w:szCs w:val="28"/>
        </w:rPr>
        <w:t xml:space="preserve"> групп населения (пенсионеры, женщины, находящиеся в отпуске по уходу </w:t>
      </w:r>
      <w:r w:rsidRPr="001314D6">
        <w:rPr>
          <w:sz w:val="28"/>
          <w:szCs w:val="28"/>
        </w:rPr>
        <w:br/>
        <w:t>за ребенком).</w:t>
      </w:r>
    </w:p>
    <w:p w:rsidR="00D07603" w:rsidRPr="001314D6" w:rsidRDefault="00D07603" w:rsidP="00D07603">
      <w:pPr>
        <w:ind w:firstLine="709"/>
        <w:jc w:val="both"/>
        <w:rPr>
          <w:sz w:val="28"/>
          <w:szCs w:val="28"/>
        </w:rPr>
      </w:pPr>
      <w:r w:rsidRPr="001314D6">
        <w:rPr>
          <w:sz w:val="28"/>
          <w:szCs w:val="28"/>
        </w:rPr>
        <w:t xml:space="preserve">Настоящая Программа является основой для разработки и принятия, соответствующих муниципальных (городских, районных) программ (планов мероприятий), которые должны разрабатываться и утверждаться </w:t>
      </w:r>
      <w:r w:rsidRPr="001314D6">
        <w:rPr>
          <w:sz w:val="28"/>
          <w:szCs w:val="28"/>
        </w:rPr>
        <w:br/>
        <w:t>в установленном порядке органами местного самоуправления.</w:t>
      </w:r>
    </w:p>
    <w:p w:rsidR="00D07603" w:rsidRPr="001314D6" w:rsidRDefault="00D07603" w:rsidP="00D07603">
      <w:pPr>
        <w:tabs>
          <w:tab w:val="left" w:pos="567"/>
        </w:tabs>
        <w:ind w:firstLine="709"/>
        <w:jc w:val="both"/>
        <w:rPr>
          <w:sz w:val="28"/>
          <w:szCs w:val="28"/>
        </w:rPr>
      </w:pPr>
      <w:r w:rsidRPr="001314D6">
        <w:rPr>
          <w:sz w:val="28"/>
          <w:szCs w:val="28"/>
        </w:rPr>
        <w:t>Государственная целевая программа в поддержку данной категории граждан является первой в соответствующей области. Ранее подобные программы в Приднестровской Молдавской Республике отсутствовали.</w:t>
      </w:r>
    </w:p>
    <w:p w:rsidR="00D07603" w:rsidRPr="001314D6" w:rsidRDefault="00D07603" w:rsidP="00D07603">
      <w:pPr>
        <w:ind w:firstLine="709"/>
        <w:jc w:val="both"/>
        <w:rPr>
          <w:sz w:val="28"/>
          <w:szCs w:val="28"/>
        </w:rPr>
      </w:pPr>
      <w:r w:rsidRPr="001314D6">
        <w:rPr>
          <w:sz w:val="28"/>
          <w:szCs w:val="28"/>
        </w:rPr>
        <w:t xml:space="preserve">Выполнение Программы обеспечивается в рамках как текущего, </w:t>
      </w:r>
      <w:r w:rsidRPr="001314D6">
        <w:rPr>
          <w:sz w:val="28"/>
          <w:szCs w:val="28"/>
        </w:rPr>
        <w:br/>
        <w:t>так и дополнительного целевого финансирования на реализацию мероприятий (согласно Приложению к настоящей Программе).</w:t>
      </w:r>
    </w:p>
    <w:p w:rsidR="00D07603" w:rsidRPr="001314D6" w:rsidRDefault="00D07603" w:rsidP="00D07603">
      <w:pPr>
        <w:ind w:firstLine="709"/>
        <w:jc w:val="both"/>
        <w:rPr>
          <w:sz w:val="28"/>
          <w:szCs w:val="28"/>
        </w:rPr>
      </w:pPr>
      <w:r w:rsidRPr="001314D6">
        <w:rPr>
          <w:sz w:val="28"/>
          <w:szCs w:val="28"/>
        </w:rPr>
        <w:t xml:space="preserve">Программа является среднесрочной и рассчитана на </w:t>
      </w:r>
      <w:r w:rsidR="003A28A0" w:rsidRPr="001314D6">
        <w:rPr>
          <w:sz w:val="28"/>
          <w:szCs w:val="28"/>
        </w:rPr>
        <w:t>2019–2022</w:t>
      </w:r>
      <w:r w:rsidRPr="001314D6">
        <w:rPr>
          <w:sz w:val="28"/>
          <w:szCs w:val="28"/>
        </w:rPr>
        <w:t xml:space="preserve"> годы.</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3. Цели и задачи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Целями Программы являются привлечение внимания к проблемам инвалидов, лиц с ограни</w:t>
      </w:r>
      <w:r w:rsidR="00A86AEC" w:rsidRPr="001314D6">
        <w:rPr>
          <w:sz w:val="28"/>
          <w:szCs w:val="28"/>
        </w:rPr>
        <w:t xml:space="preserve">ченными возможностями </w:t>
      </w:r>
      <w:r w:rsidR="005246B2" w:rsidRPr="001314D6">
        <w:rPr>
          <w:sz w:val="28"/>
          <w:szCs w:val="28"/>
        </w:rPr>
        <w:t>здоровья</w:t>
      </w:r>
      <w:r w:rsidRPr="001314D6">
        <w:rPr>
          <w:sz w:val="28"/>
          <w:szCs w:val="28"/>
        </w:rPr>
        <w:t xml:space="preserve"> и других </w:t>
      </w:r>
      <w:proofErr w:type="spellStart"/>
      <w:r w:rsidRPr="001314D6">
        <w:rPr>
          <w:sz w:val="28"/>
          <w:szCs w:val="28"/>
        </w:rPr>
        <w:t>маломобильных</w:t>
      </w:r>
      <w:proofErr w:type="spellEnd"/>
      <w:r w:rsidRPr="001314D6">
        <w:rPr>
          <w:sz w:val="28"/>
          <w:szCs w:val="28"/>
        </w:rPr>
        <w:t xml:space="preserve"> групп населения, укрепление межведомственных связей </w:t>
      </w:r>
      <w:r w:rsidRPr="001314D6">
        <w:rPr>
          <w:sz w:val="28"/>
          <w:szCs w:val="28"/>
        </w:rPr>
        <w:br/>
        <w:t>и содействие обмену опытом работы по созданию условий для их полноценной жизни.</w:t>
      </w:r>
    </w:p>
    <w:p w:rsidR="00D07603" w:rsidRPr="001314D6" w:rsidRDefault="00D07603" w:rsidP="00D07603">
      <w:pPr>
        <w:ind w:firstLine="709"/>
        <w:jc w:val="both"/>
        <w:rPr>
          <w:sz w:val="28"/>
          <w:szCs w:val="28"/>
        </w:rPr>
      </w:pPr>
      <w:r w:rsidRPr="001314D6">
        <w:rPr>
          <w:sz w:val="28"/>
          <w:szCs w:val="28"/>
        </w:rPr>
        <w:t>Программа предусматривает решение следующих задач:</w:t>
      </w:r>
    </w:p>
    <w:p w:rsidR="00D07603" w:rsidRPr="001314D6" w:rsidRDefault="00D07603" w:rsidP="00D07603">
      <w:pPr>
        <w:ind w:firstLine="709"/>
        <w:jc w:val="both"/>
        <w:rPr>
          <w:sz w:val="28"/>
          <w:szCs w:val="28"/>
        </w:rPr>
      </w:pPr>
      <w:r w:rsidRPr="001314D6">
        <w:rPr>
          <w:sz w:val="28"/>
          <w:szCs w:val="28"/>
        </w:rPr>
        <w:t>а) создание условий для свободного п</w:t>
      </w:r>
      <w:r w:rsidR="006D5164" w:rsidRPr="001314D6">
        <w:rPr>
          <w:sz w:val="28"/>
          <w:szCs w:val="28"/>
        </w:rPr>
        <w:t>ередвижения и доступа инвалидов и других</w:t>
      </w:r>
      <w:r w:rsidRPr="001314D6">
        <w:rPr>
          <w:sz w:val="28"/>
          <w:szCs w:val="28"/>
        </w:rPr>
        <w:t xml:space="preserve"> </w:t>
      </w:r>
      <w:proofErr w:type="spellStart"/>
      <w:r w:rsidRPr="001314D6">
        <w:rPr>
          <w:sz w:val="28"/>
          <w:szCs w:val="28"/>
        </w:rPr>
        <w:t>маломобильных</w:t>
      </w:r>
      <w:proofErr w:type="spellEnd"/>
      <w:r w:rsidRPr="001314D6">
        <w:rPr>
          <w:sz w:val="28"/>
          <w:szCs w:val="28"/>
        </w:rPr>
        <w:t xml:space="preserve"> групп населения к объектам социальной инфраструктуры;</w:t>
      </w:r>
    </w:p>
    <w:p w:rsidR="00D07603" w:rsidRPr="001314D6" w:rsidRDefault="00D07603" w:rsidP="00D07603">
      <w:pPr>
        <w:shd w:val="clear" w:color="auto" w:fill="FFFFFF"/>
        <w:ind w:firstLine="709"/>
        <w:jc w:val="both"/>
        <w:textAlignment w:val="baseline"/>
        <w:rPr>
          <w:sz w:val="28"/>
          <w:szCs w:val="28"/>
        </w:rPr>
      </w:pPr>
      <w:r w:rsidRPr="001314D6">
        <w:rPr>
          <w:sz w:val="28"/>
          <w:szCs w:val="28"/>
        </w:rPr>
        <w:t>б) обеспечение беспрепятственного доступа инвалидов к информации;</w:t>
      </w:r>
    </w:p>
    <w:p w:rsidR="005246B2" w:rsidRPr="001314D6" w:rsidRDefault="00D07603" w:rsidP="005246B2">
      <w:pPr>
        <w:ind w:firstLine="709"/>
        <w:jc w:val="both"/>
        <w:rPr>
          <w:sz w:val="28"/>
          <w:szCs w:val="28"/>
        </w:rPr>
      </w:pPr>
      <w:r w:rsidRPr="001314D6">
        <w:rPr>
          <w:sz w:val="28"/>
          <w:szCs w:val="28"/>
        </w:rPr>
        <w:t xml:space="preserve">в) создание условий для обеспечения равного доступа к образованию для всех инвалидов с учетом разнообразия особых образовательных потребностей </w:t>
      </w:r>
      <w:r w:rsidR="005246B2" w:rsidRPr="001314D6">
        <w:rPr>
          <w:sz w:val="28"/>
          <w:szCs w:val="28"/>
        </w:rPr>
        <w:t>и индивидуальных возможностей;</w:t>
      </w:r>
    </w:p>
    <w:p w:rsidR="00D07603" w:rsidRPr="001314D6" w:rsidRDefault="00D07603" w:rsidP="00D07603">
      <w:pPr>
        <w:ind w:firstLine="709"/>
        <w:jc w:val="both"/>
        <w:rPr>
          <w:sz w:val="28"/>
          <w:szCs w:val="28"/>
        </w:rPr>
      </w:pPr>
      <w:r w:rsidRPr="001314D6">
        <w:rPr>
          <w:sz w:val="28"/>
          <w:szCs w:val="28"/>
        </w:rPr>
        <w:lastRenderedPageBreak/>
        <w:t xml:space="preserve">г) организация и проведение культурно-массовых мероприятий </w:t>
      </w:r>
      <w:r w:rsidRPr="001314D6">
        <w:rPr>
          <w:sz w:val="28"/>
          <w:szCs w:val="28"/>
        </w:rPr>
        <w:br/>
        <w:t>с вовлечением инвалидов в совместную деятельность;</w:t>
      </w:r>
    </w:p>
    <w:p w:rsidR="00D07603" w:rsidRPr="001314D6" w:rsidRDefault="00D07603" w:rsidP="00D07603">
      <w:pPr>
        <w:ind w:firstLine="709"/>
        <w:jc w:val="both"/>
        <w:rPr>
          <w:sz w:val="28"/>
          <w:szCs w:val="28"/>
        </w:rPr>
      </w:pPr>
      <w:proofErr w:type="spellStart"/>
      <w:r w:rsidRPr="001314D6">
        <w:rPr>
          <w:sz w:val="28"/>
          <w:szCs w:val="28"/>
        </w:rPr>
        <w:t>д</w:t>
      </w:r>
      <w:proofErr w:type="spellEnd"/>
      <w:r w:rsidRPr="001314D6">
        <w:rPr>
          <w:sz w:val="28"/>
          <w:szCs w:val="28"/>
        </w:rPr>
        <w:t>) создание условий для трудоустройства инвалидов;</w:t>
      </w:r>
    </w:p>
    <w:p w:rsidR="00D07603" w:rsidRPr="001314D6" w:rsidRDefault="00D07603" w:rsidP="00D07603">
      <w:pPr>
        <w:ind w:firstLine="709"/>
        <w:jc w:val="both"/>
        <w:rPr>
          <w:sz w:val="28"/>
          <w:szCs w:val="28"/>
        </w:rPr>
      </w:pPr>
      <w:r w:rsidRPr="001314D6">
        <w:rPr>
          <w:sz w:val="28"/>
          <w:szCs w:val="28"/>
        </w:rPr>
        <w:t xml:space="preserve">е) создание средствами архитектуры и градостроительства условий, обеспечивающих доступность среды жизнедеятельности для инвалидов, </w:t>
      </w:r>
      <w:r w:rsidRPr="001314D6">
        <w:rPr>
          <w:sz w:val="28"/>
          <w:szCs w:val="28"/>
        </w:rPr>
        <w:br/>
        <w:t>на стадии проектирования, строительства и реконструкции объектов;</w:t>
      </w:r>
    </w:p>
    <w:p w:rsidR="00D07603" w:rsidRPr="001314D6" w:rsidRDefault="00D07603" w:rsidP="005246B2">
      <w:pPr>
        <w:pStyle w:val="af0"/>
        <w:ind w:firstLine="708"/>
        <w:jc w:val="both"/>
        <w:rPr>
          <w:rFonts w:ascii="Times New Roman" w:hAnsi="Times New Roman"/>
          <w:sz w:val="28"/>
          <w:szCs w:val="28"/>
        </w:rPr>
      </w:pPr>
      <w:r w:rsidRPr="001314D6">
        <w:rPr>
          <w:rFonts w:ascii="Times New Roman" w:hAnsi="Times New Roman"/>
          <w:sz w:val="28"/>
          <w:szCs w:val="28"/>
        </w:rPr>
        <w:t xml:space="preserve">ж) оснащение действующих объектов социальной, инженерной, транспортной, производственной инфраструктуры, информации </w:t>
      </w:r>
      <w:r w:rsidR="005246B2" w:rsidRPr="001314D6">
        <w:rPr>
          <w:rFonts w:ascii="Times New Roman" w:hAnsi="Times New Roman"/>
          <w:sz w:val="28"/>
          <w:szCs w:val="28"/>
        </w:rPr>
        <w:br/>
      </w:r>
      <w:r w:rsidRPr="001314D6">
        <w:rPr>
          <w:rFonts w:ascii="Times New Roman" w:hAnsi="Times New Roman"/>
          <w:sz w:val="28"/>
          <w:szCs w:val="28"/>
        </w:rPr>
        <w:t xml:space="preserve">и связи материально-техническими средствами, обеспечивающими беспрепятственный доступ  к ним инвалидов с учетом их потребностей; </w:t>
      </w:r>
    </w:p>
    <w:p w:rsidR="00D07603" w:rsidRPr="001314D6" w:rsidRDefault="00D07603" w:rsidP="00D07603">
      <w:pPr>
        <w:ind w:firstLine="709"/>
        <w:jc w:val="both"/>
        <w:rPr>
          <w:sz w:val="28"/>
          <w:szCs w:val="28"/>
        </w:rPr>
      </w:pPr>
      <w:proofErr w:type="spellStart"/>
      <w:r w:rsidRPr="001314D6">
        <w:rPr>
          <w:sz w:val="28"/>
          <w:szCs w:val="28"/>
        </w:rPr>
        <w:t>з</w:t>
      </w:r>
      <w:proofErr w:type="spellEnd"/>
      <w:r w:rsidRPr="001314D6">
        <w:rPr>
          <w:sz w:val="28"/>
          <w:szCs w:val="28"/>
        </w:rPr>
        <w:t>) формирование позитивного общественного мнения в отношении проблем обеспечения доступной среды жизнедеятельности для инвалидов;</w:t>
      </w:r>
    </w:p>
    <w:p w:rsidR="00D07603" w:rsidRPr="001314D6" w:rsidRDefault="00D07603" w:rsidP="00D07603">
      <w:pPr>
        <w:ind w:firstLine="709"/>
        <w:jc w:val="both"/>
        <w:rPr>
          <w:sz w:val="28"/>
          <w:szCs w:val="28"/>
        </w:rPr>
      </w:pPr>
      <w:r w:rsidRPr="001314D6">
        <w:rPr>
          <w:sz w:val="28"/>
          <w:szCs w:val="28"/>
        </w:rPr>
        <w:t xml:space="preserve">и) создание системы информационного обеспечения  путем решения проблем инвалидов и других </w:t>
      </w:r>
      <w:proofErr w:type="spellStart"/>
      <w:r w:rsidRPr="001314D6">
        <w:rPr>
          <w:sz w:val="28"/>
          <w:szCs w:val="28"/>
        </w:rPr>
        <w:t>маломобильных</w:t>
      </w:r>
      <w:proofErr w:type="spellEnd"/>
      <w:r w:rsidRPr="001314D6">
        <w:rPr>
          <w:sz w:val="28"/>
          <w:szCs w:val="28"/>
        </w:rPr>
        <w:t xml:space="preserve"> групп населения;</w:t>
      </w:r>
    </w:p>
    <w:p w:rsidR="00D07603" w:rsidRPr="001314D6" w:rsidRDefault="00D07603" w:rsidP="00D07603">
      <w:pPr>
        <w:ind w:firstLine="709"/>
        <w:jc w:val="both"/>
        <w:rPr>
          <w:sz w:val="28"/>
          <w:szCs w:val="28"/>
        </w:rPr>
      </w:pPr>
      <w:r w:rsidRPr="001314D6">
        <w:rPr>
          <w:sz w:val="28"/>
          <w:szCs w:val="28"/>
        </w:rPr>
        <w:t>к) обеспечение систематического повышения квалификации кадров, работающих с гражданами с особыми потребностями жизнедеятельности.</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4. Основные направления Программы и ожидаемые результаты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Программой определены такие разделы, как: нормативно-правовая деятельность, организационно-управленческая деятельность, обеспечение доступности социальной инфраструктуры д</w:t>
      </w:r>
      <w:r w:rsidR="006D5164" w:rsidRPr="001314D6">
        <w:rPr>
          <w:sz w:val="28"/>
          <w:szCs w:val="28"/>
        </w:rPr>
        <w:t xml:space="preserve">ля инвалидов и других </w:t>
      </w:r>
      <w:proofErr w:type="spellStart"/>
      <w:r w:rsidR="006D5164" w:rsidRPr="001314D6">
        <w:rPr>
          <w:sz w:val="28"/>
          <w:szCs w:val="28"/>
        </w:rPr>
        <w:t>маломобиль</w:t>
      </w:r>
      <w:r w:rsidRPr="001314D6">
        <w:rPr>
          <w:sz w:val="28"/>
          <w:szCs w:val="28"/>
        </w:rPr>
        <w:t>ных</w:t>
      </w:r>
      <w:proofErr w:type="spellEnd"/>
      <w:r w:rsidRPr="001314D6">
        <w:rPr>
          <w:sz w:val="28"/>
          <w:szCs w:val="28"/>
        </w:rPr>
        <w:t xml:space="preserve"> групп, доступность образования, профессиональной подготовки и реабилитации, содействие в трудоустройстве и занятости.</w:t>
      </w:r>
    </w:p>
    <w:p w:rsidR="00D07603" w:rsidRPr="001314D6" w:rsidRDefault="00D07603" w:rsidP="00D07603">
      <w:pPr>
        <w:ind w:firstLine="709"/>
        <w:jc w:val="both"/>
        <w:rPr>
          <w:sz w:val="28"/>
          <w:szCs w:val="28"/>
        </w:rPr>
      </w:pPr>
      <w:proofErr w:type="gramStart"/>
      <w:r w:rsidRPr="001314D6">
        <w:rPr>
          <w:sz w:val="28"/>
          <w:szCs w:val="28"/>
        </w:rPr>
        <w:t xml:space="preserve">Запланированные мероприятия основываются на официальных материалах, представленных государственными администрациями городов </w:t>
      </w:r>
      <w:r w:rsidRPr="001314D6">
        <w:rPr>
          <w:sz w:val="28"/>
          <w:szCs w:val="28"/>
        </w:rPr>
        <w:br/>
        <w:t xml:space="preserve">и районов Приднестровской  Молдавской Республики, а также министерствами и ведомствами, указанными как ответственные исполнители </w:t>
      </w:r>
      <w:r w:rsidRPr="001314D6">
        <w:rPr>
          <w:sz w:val="28"/>
          <w:szCs w:val="28"/>
        </w:rPr>
        <w:br/>
        <w:t>в Республиканском плане мероприятий по проведению Года равных возможностей, и направлены на создание для инвалидов и</w:t>
      </w:r>
      <w:r w:rsidR="006D5164" w:rsidRPr="001314D6">
        <w:rPr>
          <w:sz w:val="28"/>
          <w:szCs w:val="28"/>
        </w:rPr>
        <w:t xml:space="preserve"> других</w:t>
      </w:r>
      <w:r w:rsidRPr="001314D6">
        <w:rPr>
          <w:sz w:val="28"/>
          <w:szCs w:val="28"/>
        </w:rPr>
        <w:t xml:space="preserve"> </w:t>
      </w:r>
      <w:proofErr w:type="spellStart"/>
      <w:r w:rsidRPr="001314D6">
        <w:rPr>
          <w:sz w:val="28"/>
          <w:szCs w:val="28"/>
        </w:rPr>
        <w:t>маломобильных</w:t>
      </w:r>
      <w:proofErr w:type="spellEnd"/>
      <w:r w:rsidRPr="001314D6">
        <w:rPr>
          <w:sz w:val="28"/>
          <w:szCs w:val="28"/>
        </w:rPr>
        <w:t xml:space="preserve"> групп населения доступной среды жизнедеятельности, обеспечение условий для независимого образа жизни.</w:t>
      </w:r>
      <w:proofErr w:type="gramEnd"/>
    </w:p>
    <w:p w:rsidR="00D07603" w:rsidRPr="001314D6" w:rsidRDefault="00D07603" w:rsidP="00D07603">
      <w:pPr>
        <w:ind w:firstLine="709"/>
        <w:jc w:val="both"/>
        <w:rPr>
          <w:sz w:val="28"/>
          <w:szCs w:val="28"/>
        </w:rPr>
      </w:pPr>
      <w:r w:rsidRPr="001314D6">
        <w:rPr>
          <w:sz w:val="28"/>
          <w:szCs w:val="28"/>
        </w:rPr>
        <w:t>Ожидаемыми конечными результатами Программы являются:</w:t>
      </w:r>
    </w:p>
    <w:p w:rsidR="00D07603" w:rsidRPr="001314D6" w:rsidRDefault="00D07603" w:rsidP="00D07603">
      <w:pPr>
        <w:ind w:firstLine="709"/>
        <w:jc w:val="both"/>
        <w:rPr>
          <w:sz w:val="28"/>
          <w:szCs w:val="28"/>
        </w:rPr>
      </w:pPr>
      <w:r w:rsidRPr="001314D6">
        <w:rPr>
          <w:sz w:val="28"/>
          <w:szCs w:val="28"/>
        </w:rPr>
        <w:t xml:space="preserve">а) создание средствами архитектуры и градостроительства условий, обеспечивающих доступность среды жизнедеятельности для инвалидов, </w:t>
      </w:r>
      <w:r w:rsidRPr="001314D6">
        <w:rPr>
          <w:sz w:val="28"/>
          <w:szCs w:val="28"/>
        </w:rPr>
        <w:br/>
        <w:t>на стадии проектирования, строительства и реконструкции объектов;</w:t>
      </w:r>
    </w:p>
    <w:p w:rsidR="00D07603" w:rsidRPr="001314D6" w:rsidRDefault="00D07603" w:rsidP="00D07603">
      <w:pPr>
        <w:ind w:firstLine="709"/>
        <w:jc w:val="both"/>
        <w:rPr>
          <w:sz w:val="28"/>
          <w:szCs w:val="28"/>
        </w:rPr>
      </w:pPr>
      <w:r w:rsidRPr="001314D6">
        <w:rPr>
          <w:sz w:val="28"/>
          <w:szCs w:val="28"/>
        </w:rPr>
        <w:t xml:space="preserve">б) реализация права инвалидов на получение профессионального образования и </w:t>
      </w:r>
      <w:proofErr w:type="spellStart"/>
      <w:r w:rsidRPr="001314D6">
        <w:rPr>
          <w:sz w:val="28"/>
          <w:szCs w:val="28"/>
        </w:rPr>
        <w:t>допрофессиональной</w:t>
      </w:r>
      <w:proofErr w:type="spellEnd"/>
      <w:r w:rsidRPr="001314D6">
        <w:rPr>
          <w:sz w:val="28"/>
          <w:szCs w:val="28"/>
        </w:rPr>
        <w:t xml:space="preserve"> подготовки в соответствии с учетом их индивидуальных особенностей; </w:t>
      </w:r>
    </w:p>
    <w:p w:rsidR="00D07603" w:rsidRPr="001314D6" w:rsidRDefault="00D07603" w:rsidP="00D07603">
      <w:pPr>
        <w:ind w:firstLine="709"/>
        <w:jc w:val="both"/>
        <w:rPr>
          <w:sz w:val="28"/>
          <w:szCs w:val="28"/>
        </w:rPr>
      </w:pPr>
      <w:r w:rsidRPr="001314D6">
        <w:rPr>
          <w:sz w:val="28"/>
          <w:szCs w:val="28"/>
        </w:rPr>
        <w:t>в) создание услови</w:t>
      </w:r>
      <w:r w:rsidR="005246B2" w:rsidRPr="001314D6">
        <w:rPr>
          <w:sz w:val="28"/>
          <w:szCs w:val="28"/>
        </w:rPr>
        <w:t>й для трудоустройства инвалидов;</w:t>
      </w:r>
    </w:p>
    <w:p w:rsidR="00D07603" w:rsidRPr="001314D6" w:rsidRDefault="00D07603" w:rsidP="00D07603">
      <w:pPr>
        <w:ind w:firstLine="709"/>
        <w:jc w:val="both"/>
        <w:rPr>
          <w:sz w:val="28"/>
          <w:szCs w:val="28"/>
        </w:rPr>
      </w:pPr>
      <w:r w:rsidRPr="001314D6">
        <w:rPr>
          <w:sz w:val="28"/>
          <w:szCs w:val="28"/>
        </w:rPr>
        <w:t>г) формирование позитивного общественного мнения в отношении проблем обеспечения доступной среды жизнедеятельности для инвалидов;</w:t>
      </w:r>
    </w:p>
    <w:p w:rsidR="00D07603" w:rsidRPr="001314D6" w:rsidRDefault="00D07603" w:rsidP="00D07603">
      <w:pPr>
        <w:ind w:firstLine="709"/>
        <w:jc w:val="both"/>
        <w:rPr>
          <w:sz w:val="28"/>
          <w:szCs w:val="28"/>
        </w:rPr>
      </w:pPr>
      <w:proofErr w:type="spellStart"/>
      <w:r w:rsidRPr="001314D6">
        <w:rPr>
          <w:sz w:val="28"/>
          <w:szCs w:val="28"/>
        </w:rPr>
        <w:t>д</w:t>
      </w:r>
      <w:proofErr w:type="spellEnd"/>
      <w:r w:rsidRPr="001314D6">
        <w:rPr>
          <w:sz w:val="28"/>
          <w:szCs w:val="28"/>
        </w:rPr>
        <w:t xml:space="preserve">) повышение качества мероприятий по социализации инвалидов.  </w:t>
      </w:r>
    </w:p>
    <w:p w:rsidR="00D07603" w:rsidRPr="001314D6" w:rsidRDefault="00D07603" w:rsidP="00D07603">
      <w:pPr>
        <w:ind w:firstLine="709"/>
        <w:jc w:val="both"/>
        <w:rPr>
          <w:sz w:val="28"/>
          <w:szCs w:val="28"/>
        </w:rPr>
      </w:pPr>
      <w:r w:rsidRPr="001314D6">
        <w:rPr>
          <w:sz w:val="28"/>
          <w:szCs w:val="28"/>
        </w:rPr>
        <w:lastRenderedPageBreak/>
        <w:t>Кроме того, Программой предлагается создание условий для оказания помощи по обеспечению нуждающихся инвалидов современными протезно-ортопедическими изделиями путем открытия на территории республики протезно-ортопедической мастерской.</w:t>
      </w:r>
    </w:p>
    <w:p w:rsidR="00D07603" w:rsidRPr="001314D6" w:rsidRDefault="00D07603" w:rsidP="00D07603">
      <w:pPr>
        <w:ind w:firstLine="709"/>
        <w:jc w:val="both"/>
        <w:rPr>
          <w:sz w:val="28"/>
          <w:szCs w:val="28"/>
        </w:rPr>
      </w:pPr>
      <w:r w:rsidRPr="001314D6">
        <w:rPr>
          <w:sz w:val="28"/>
          <w:szCs w:val="28"/>
        </w:rPr>
        <w:t>Предусматривается приобретение современного оборудования с целью оснащения кабинета лечебной физкультуры для инвалидов в учреждениях системы социальной защиты.</w:t>
      </w:r>
    </w:p>
    <w:p w:rsidR="00D07603" w:rsidRPr="001314D6" w:rsidRDefault="00D07603" w:rsidP="00D07603">
      <w:pPr>
        <w:ind w:firstLine="709"/>
        <w:jc w:val="both"/>
        <w:rPr>
          <w:sz w:val="28"/>
          <w:szCs w:val="28"/>
        </w:rPr>
      </w:pPr>
      <w:r w:rsidRPr="001314D6">
        <w:rPr>
          <w:sz w:val="28"/>
          <w:szCs w:val="28"/>
        </w:rPr>
        <w:t>В области доступности образования планируются:</w:t>
      </w:r>
    </w:p>
    <w:p w:rsidR="00D07603" w:rsidRPr="001314D6" w:rsidRDefault="00D07603" w:rsidP="00D07603">
      <w:pPr>
        <w:ind w:firstLine="709"/>
        <w:jc w:val="both"/>
        <w:rPr>
          <w:sz w:val="28"/>
          <w:szCs w:val="28"/>
        </w:rPr>
      </w:pPr>
      <w:r w:rsidRPr="001314D6">
        <w:rPr>
          <w:sz w:val="28"/>
          <w:szCs w:val="28"/>
        </w:rPr>
        <w:t xml:space="preserve">а) подготовка и переподготовка кадров для работы с детьми с особыми потребностями жизнедеятельности (с нарушением зрения, слуха, интеллекта); </w:t>
      </w:r>
    </w:p>
    <w:p w:rsidR="00D07603" w:rsidRPr="001314D6" w:rsidRDefault="00D07603" w:rsidP="00D07603">
      <w:pPr>
        <w:ind w:firstLine="709"/>
        <w:jc w:val="both"/>
        <w:rPr>
          <w:sz w:val="28"/>
          <w:szCs w:val="28"/>
        </w:rPr>
      </w:pPr>
      <w:r w:rsidRPr="001314D6">
        <w:rPr>
          <w:sz w:val="28"/>
          <w:szCs w:val="28"/>
        </w:rPr>
        <w:t xml:space="preserve">б) приобретение методических пособий, оборудования для </w:t>
      </w:r>
      <w:proofErr w:type="gramStart"/>
      <w:r w:rsidRPr="001314D6">
        <w:rPr>
          <w:sz w:val="28"/>
          <w:szCs w:val="28"/>
        </w:rPr>
        <w:t>обучения слепых детей по системе</w:t>
      </w:r>
      <w:proofErr w:type="gramEnd"/>
      <w:r w:rsidRPr="001314D6">
        <w:rPr>
          <w:sz w:val="28"/>
          <w:szCs w:val="28"/>
        </w:rPr>
        <w:t xml:space="preserve"> Брайля. </w:t>
      </w:r>
    </w:p>
    <w:p w:rsidR="00D07603" w:rsidRPr="001314D6" w:rsidRDefault="00D07603" w:rsidP="00D07603">
      <w:pPr>
        <w:ind w:firstLine="709"/>
        <w:jc w:val="both"/>
        <w:rPr>
          <w:sz w:val="28"/>
          <w:szCs w:val="28"/>
        </w:rPr>
      </w:pPr>
      <w:r w:rsidRPr="001314D6">
        <w:rPr>
          <w:sz w:val="28"/>
          <w:szCs w:val="28"/>
        </w:rPr>
        <w:t xml:space="preserve">Предусматриваются мероприятия по организации повышения квалификации специалистов по социальной работе с детьми-инвалидами, </w:t>
      </w:r>
      <w:r w:rsidRPr="001314D6">
        <w:rPr>
          <w:sz w:val="28"/>
          <w:szCs w:val="28"/>
        </w:rPr>
        <w:br/>
        <w:t xml:space="preserve">а также проведение семинаров и конференций по проблемам инвалидов </w:t>
      </w:r>
      <w:r w:rsidRPr="001314D6">
        <w:rPr>
          <w:sz w:val="28"/>
          <w:szCs w:val="28"/>
        </w:rPr>
        <w:br/>
        <w:t xml:space="preserve">и других </w:t>
      </w:r>
      <w:proofErr w:type="spellStart"/>
      <w:r w:rsidRPr="001314D6">
        <w:rPr>
          <w:sz w:val="28"/>
          <w:szCs w:val="28"/>
        </w:rPr>
        <w:t>маломобильных</w:t>
      </w:r>
      <w:proofErr w:type="spellEnd"/>
      <w:r w:rsidRPr="001314D6">
        <w:rPr>
          <w:sz w:val="28"/>
          <w:szCs w:val="28"/>
        </w:rPr>
        <w:t xml:space="preserve"> групп населения. </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5. Оценка социально-экономической эффективности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Социальная эффективность Программы будет выражаться в снижении социальной напряженности в обществе за счет:</w:t>
      </w:r>
    </w:p>
    <w:p w:rsidR="00D07603" w:rsidRPr="001314D6" w:rsidRDefault="00D07603" w:rsidP="00D07603">
      <w:pPr>
        <w:ind w:firstLine="709"/>
        <w:jc w:val="both"/>
        <w:rPr>
          <w:sz w:val="28"/>
          <w:szCs w:val="28"/>
        </w:rPr>
      </w:pPr>
      <w:r w:rsidRPr="001314D6">
        <w:rPr>
          <w:sz w:val="28"/>
          <w:szCs w:val="28"/>
        </w:rPr>
        <w:t xml:space="preserve">а) дальнейшего формирования комплексной системы реабилитации </w:t>
      </w:r>
      <w:r w:rsidRPr="001314D6">
        <w:rPr>
          <w:sz w:val="28"/>
          <w:szCs w:val="28"/>
        </w:rPr>
        <w:br/>
        <w:t>и интеграции инвалидов в общество;</w:t>
      </w:r>
    </w:p>
    <w:p w:rsidR="00D07603" w:rsidRPr="001314D6" w:rsidRDefault="00D07603" w:rsidP="00D07603">
      <w:pPr>
        <w:ind w:firstLine="709"/>
        <w:jc w:val="both"/>
        <w:rPr>
          <w:sz w:val="28"/>
          <w:szCs w:val="28"/>
        </w:rPr>
      </w:pPr>
      <w:r w:rsidRPr="001314D6">
        <w:rPr>
          <w:sz w:val="28"/>
          <w:szCs w:val="28"/>
        </w:rPr>
        <w:t>б) увеличения количества социально значимых объектов, досту</w:t>
      </w:r>
      <w:r w:rsidR="00F16998" w:rsidRPr="001314D6">
        <w:rPr>
          <w:sz w:val="28"/>
          <w:szCs w:val="28"/>
        </w:rPr>
        <w:t xml:space="preserve">пных для </w:t>
      </w:r>
      <w:proofErr w:type="spellStart"/>
      <w:r w:rsidR="00F16998" w:rsidRPr="001314D6">
        <w:rPr>
          <w:sz w:val="28"/>
          <w:szCs w:val="28"/>
        </w:rPr>
        <w:t>маломобильных</w:t>
      </w:r>
      <w:proofErr w:type="spellEnd"/>
      <w:r w:rsidR="00F16998" w:rsidRPr="001314D6">
        <w:rPr>
          <w:sz w:val="28"/>
          <w:szCs w:val="28"/>
        </w:rPr>
        <w:t xml:space="preserve"> групп</w:t>
      </w:r>
      <w:r w:rsidRPr="001314D6">
        <w:rPr>
          <w:sz w:val="28"/>
          <w:szCs w:val="28"/>
        </w:rPr>
        <w:t xml:space="preserve"> населения;</w:t>
      </w:r>
    </w:p>
    <w:p w:rsidR="00D07603" w:rsidRPr="001314D6" w:rsidRDefault="00D07603" w:rsidP="00D07603">
      <w:pPr>
        <w:ind w:firstLine="709"/>
        <w:jc w:val="both"/>
        <w:rPr>
          <w:sz w:val="28"/>
          <w:szCs w:val="28"/>
        </w:rPr>
      </w:pPr>
      <w:r w:rsidRPr="001314D6">
        <w:rPr>
          <w:sz w:val="28"/>
          <w:szCs w:val="28"/>
        </w:rPr>
        <w:t>в) возврата к профессиональной, общественной и бытовой деятельности инвалидов трудоспособного возраста;</w:t>
      </w:r>
    </w:p>
    <w:p w:rsidR="00D07603" w:rsidRPr="001314D6" w:rsidRDefault="00D07603" w:rsidP="00D07603">
      <w:pPr>
        <w:ind w:firstLine="709"/>
        <w:jc w:val="both"/>
        <w:rPr>
          <w:sz w:val="28"/>
          <w:szCs w:val="28"/>
        </w:rPr>
      </w:pPr>
      <w:r w:rsidRPr="001314D6">
        <w:rPr>
          <w:sz w:val="28"/>
          <w:szCs w:val="28"/>
        </w:rPr>
        <w:t>г) укрепления материа</w:t>
      </w:r>
      <w:r w:rsidR="005246B2" w:rsidRPr="001314D6">
        <w:rPr>
          <w:sz w:val="28"/>
          <w:szCs w:val="28"/>
        </w:rPr>
        <w:t>льно-технической базы организаций</w:t>
      </w:r>
      <w:r w:rsidRPr="001314D6">
        <w:rPr>
          <w:sz w:val="28"/>
          <w:szCs w:val="28"/>
        </w:rPr>
        <w:t xml:space="preserve"> образования,  культуры;</w:t>
      </w:r>
    </w:p>
    <w:p w:rsidR="00D07603" w:rsidRPr="001314D6" w:rsidRDefault="00D07603" w:rsidP="00D07603">
      <w:pPr>
        <w:ind w:firstLine="709"/>
        <w:jc w:val="both"/>
        <w:rPr>
          <w:sz w:val="28"/>
          <w:szCs w:val="28"/>
        </w:rPr>
      </w:pPr>
      <w:proofErr w:type="spellStart"/>
      <w:r w:rsidRPr="001314D6">
        <w:rPr>
          <w:sz w:val="28"/>
          <w:szCs w:val="28"/>
        </w:rPr>
        <w:t>д</w:t>
      </w:r>
      <w:proofErr w:type="spellEnd"/>
      <w:r w:rsidRPr="001314D6">
        <w:rPr>
          <w:sz w:val="28"/>
          <w:szCs w:val="28"/>
        </w:rPr>
        <w:t xml:space="preserve">) обеспечения доступности транспортных услуг для лиц </w:t>
      </w:r>
      <w:r w:rsidRPr="001314D6">
        <w:rPr>
          <w:sz w:val="28"/>
          <w:szCs w:val="28"/>
        </w:rPr>
        <w:br/>
        <w:t>с ограниченными возможностями здоровья;</w:t>
      </w:r>
    </w:p>
    <w:p w:rsidR="00D07603" w:rsidRPr="001314D6" w:rsidRDefault="00D07603" w:rsidP="00D07603">
      <w:pPr>
        <w:ind w:firstLine="709"/>
        <w:jc w:val="both"/>
        <w:rPr>
          <w:sz w:val="28"/>
          <w:szCs w:val="28"/>
        </w:rPr>
      </w:pPr>
      <w:r w:rsidRPr="001314D6">
        <w:rPr>
          <w:sz w:val="28"/>
          <w:szCs w:val="28"/>
        </w:rPr>
        <w:t xml:space="preserve">е) организации и проведения мероприятий, направленных </w:t>
      </w:r>
      <w:r w:rsidRPr="001314D6">
        <w:rPr>
          <w:sz w:val="28"/>
          <w:szCs w:val="28"/>
        </w:rPr>
        <w:br/>
        <w:t xml:space="preserve">на </w:t>
      </w:r>
      <w:proofErr w:type="spellStart"/>
      <w:r w:rsidRPr="001314D6">
        <w:rPr>
          <w:sz w:val="28"/>
          <w:szCs w:val="28"/>
        </w:rPr>
        <w:t>социокультурную</w:t>
      </w:r>
      <w:proofErr w:type="spellEnd"/>
      <w:r w:rsidRPr="001314D6">
        <w:rPr>
          <w:sz w:val="28"/>
          <w:szCs w:val="28"/>
        </w:rPr>
        <w:t xml:space="preserve"> реабилитацию и реабилитацию инвалидов посредством физической культуры и спорта;</w:t>
      </w:r>
    </w:p>
    <w:p w:rsidR="00D07603" w:rsidRPr="001314D6" w:rsidRDefault="00D07603" w:rsidP="00D07603">
      <w:pPr>
        <w:ind w:firstLine="709"/>
        <w:jc w:val="both"/>
        <w:rPr>
          <w:sz w:val="28"/>
          <w:szCs w:val="28"/>
        </w:rPr>
      </w:pPr>
      <w:r w:rsidRPr="001314D6">
        <w:rPr>
          <w:sz w:val="28"/>
          <w:szCs w:val="28"/>
        </w:rPr>
        <w:t>ж) предоставления протезно-ортопедических средств реабилитации инвалидам;</w:t>
      </w:r>
    </w:p>
    <w:p w:rsidR="00D07603" w:rsidRPr="001314D6" w:rsidRDefault="00D07603" w:rsidP="00D07603">
      <w:pPr>
        <w:ind w:firstLine="709"/>
        <w:jc w:val="both"/>
        <w:rPr>
          <w:sz w:val="28"/>
          <w:szCs w:val="28"/>
        </w:rPr>
      </w:pPr>
      <w:proofErr w:type="spellStart"/>
      <w:r w:rsidRPr="001314D6">
        <w:rPr>
          <w:sz w:val="28"/>
          <w:szCs w:val="28"/>
        </w:rPr>
        <w:t>з</w:t>
      </w:r>
      <w:proofErr w:type="spellEnd"/>
      <w:r w:rsidRPr="001314D6">
        <w:rPr>
          <w:sz w:val="28"/>
          <w:szCs w:val="28"/>
        </w:rPr>
        <w:t xml:space="preserve">) формирования позитивного общественного мнения в отношении лиц </w:t>
      </w:r>
      <w:r w:rsidRPr="001314D6">
        <w:rPr>
          <w:sz w:val="28"/>
          <w:szCs w:val="28"/>
        </w:rPr>
        <w:br/>
        <w:t>с ограниченными возможностями здоровья и обеспечения доступности среды жизнедеятельности для инвалидов как неотъемлемых элементов стабильного общества;</w:t>
      </w:r>
    </w:p>
    <w:p w:rsidR="00D07603" w:rsidRPr="001314D6" w:rsidRDefault="00D07603" w:rsidP="00D07603">
      <w:pPr>
        <w:ind w:firstLine="709"/>
        <w:jc w:val="both"/>
        <w:rPr>
          <w:sz w:val="28"/>
          <w:szCs w:val="28"/>
        </w:rPr>
      </w:pPr>
      <w:r w:rsidRPr="001314D6">
        <w:rPr>
          <w:sz w:val="28"/>
          <w:szCs w:val="28"/>
        </w:rPr>
        <w:t xml:space="preserve">и) обеспечения доступа лиц с ограниченными возможностями здоровья </w:t>
      </w:r>
      <w:r w:rsidRPr="001314D6">
        <w:rPr>
          <w:sz w:val="28"/>
          <w:szCs w:val="28"/>
        </w:rPr>
        <w:br/>
        <w:t>к информации.</w:t>
      </w:r>
    </w:p>
    <w:p w:rsidR="00D07603" w:rsidRPr="001314D6" w:rsidRDefault="00D07603" w:rsidP="00D07603">
      <w:pPr>
        <w:ind w:firstLine="709"/>
        <w:jc w:val="both"/>
        <w:rPr>
          <w:sz w:val="28"/>
          <w:szCs w:val="28"/>
        </w:rPr>
      </w:pPr>
      <w:r w:rsidRPr="001314D6">
        <w:rPr>
          <w:sz w:val="28"/>
          <w:szCs w:val="28"/>
        </w:rPr>
        <w:lastRenderedPageBreak/>
        <w:t xml:space="preserve">Экономическая эффективность Программы: реализация Программы позволит экономично распределять денежные </w:t>
      </w:r>
      <w:proofErr w:type="gramStart"/>
      <w:r w:rsidRPr="001314D6">
        <w:rPr>
          <w:sz w:val="28"/>
          <w:szCs w:val="28"/>
        </w:rPr>
        <w:t>средства</w:t>
      </w:r>
      <w:proofErr w:type="gramEnd"/>
      <w:r w:rsidRPr="001314D6">
        <w:rPr>
          <w:sz w:val="28"/>
          <w:szCs w:val="28"/>
        </w:rPr>
        <w:t xml:space="preserve"> как республиканского бюджета, так и местных бюджетов на обеспечение доступной среды для инвалидов и </w:t>
      </w:r>
      <w:r w:rsidR="006D5164" w:rsidRPr="001314D6">
        <w:rPr>
          <w:sz w:val="28"/>
          <w:szCs w:val="28"/>
        </w:rPr>
        <w:t xml:space="preserve">других </w:t>
      </w:r>
      <w:proofErr w:type="spellStart"/>
      <w:r w:rsidRPr="001314D6">
        <w:rPr>
          <w:sz w:val="28"/>
          <w:szCs w:val="28"/>
        </w:rPr>
        <w:t>маломобильных</w:t>
      </w:r>
      <w:proofErr w:type="spellEnd"/>
      <w:r w:rsidRPr="001314D6">
        <w:rPr>
          <w:sz w:val="28"/>
          <w:szCs w:val="28"/>
        </w:rPr>
        <w:t xml:space="preserve"> групп населения, что, в свою очередь, обеспечит доступность и качество получения реабилитационных услуг.</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6. Эффективность реализации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Эффективность от реализации Программы ожидается в виде увеличения удельного веса объектов, доступных для инвалидов</w:t>
      </w:r>
      <w:r w:rsidR="006D5164" w:rsidRPr="001314D6">
        <w:rPr>
          <w:sz w:val="28"/>
          <w:szCs w:val="28"/>
        </w:rPr>
        <w:t xml:space="preserve"> и других </w:t>
      </w:r>
      <w:proofErr w:type="spellStart"/>
      <w:r w:rsidR="006D5164" w:rsidRPr="001314D6">
        <w:rPr>
          <w:sz w:val="28"/>
          <w:szCs w:val="28"/>
        </w:rPr>
        <w:t>маломобильных</w:t>
      </w:r>
      <w:proofErr w:type="spellEnd"/>
      <w:r w:rsidR="006D5164" w:rsidRPr="001314D6">
        <w:rPr>
          <w:sz w:val="28"/>
          <w:szCs w:val="28"/>
        </w:rPr>
        <w:t xml:space="preserve"> групп</w:t>
      </w:r>
      <w:r w:rsidRPr="001314D6">
        <w:rPr>
          <w:sz w:val="28"/>
          <w:szCs w:val="28"/>
        </w:rPr>
        <w:t>, путем приспособления действующих объектов социальной, инженерной, транспортной, производственной инфраструктуры, информации и связи для обеспечения беспрепятственного доступа к ним инвалидов</w:t>
      </w:r>
      <w:r w:rsidR="006D5164" w:rsidRPr="001314D6">
        <w:rPr>
          <w:sz w:val="28"/>
          <w:szCs w:val="28"/>
        </w:rPr>
        <w:t xml:space="preserve"> и других </w:t>
      </w:r>
      <w:proofErr w:type="spellStart"/>
      <w:r w:rsidR="006D5164" w:rsidRPr="001314D6">
        <w:rPr>
          <w:sz w:val="28"/>
          <w:szCs w:val="28"/>
        </w:rPr>
        <w:t>маломобильных</w:t>
      </w:r>
      <w:proofErr w:type="spellEnd"/>
      <w:r w:rsidR="006D5164" w:rsidRPr="001314D6">
        <w:rPr>
          <w:sz w:val="28"/>
          <w:szCs w:val="28"/>
        </w:rPr>
        <w:t xml:space="preserve"> групп</w:t>
      </w:r>
      <w:r w:rsidRPr="001314D6">
        <w:rPr>
          <w:sz w:val="28"/>
          <w:szCs w:val="28"/>
        </w:rPr>
        <w:t xml:space="preserve"> с учетом их потребностей.</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7. Механизм реализации основных мероприятий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Механизм реализации основных мероприятий Программы будет осуществлен посредством:</w:t>
      </w:r>
    </w:p>
    <w:p w:rsidR="00D07603" w:rsidRPr="001314D6" w:rsidRDefault="00D07603" w:rsidP="00D07603">
      <w:pPr>
        <w:ind w:firstLine="709"/>
        <w:jc w:val="both"/>
        <w:rPr>
          <w:sz w:val="28"/>
          <w:szCs w:val="28"/>
        </w:rPr>
      </w:pPr>
      <w:r w:rsidRPr="001314D6">
        <w:rPr>
          <w:sz w:val="28"/>
          <w:szCs w:val="28"/>
        </w:rPr>
        <w:t>а) разработки и внедрения</w:t>
      </w:r>
      <w:r w:rsidR="005246B2" w:rsidRPr="001314D6">
        <w:rPr>
          <w:sz w:val="28"/>
          <w:szCs w:val="28"/>
        </w:rPr>
        <w:t xml:space="preserve"> новых нормативных </w:t>
      </w:r>
      <w:r w:rsidRPr="001314D6">
        <w:rPr>
          <w:sz w:val="28"/>
          <w:szCs w:val="28"/>
        </w:rPr>
        <w:t xml:space="preserve">правовых актов для реализации мероприятий, обеспечивающих формирование доступной среды </w:t>
      </w:r>
      <w:r w:rsidRPr="001314D6">
        <w:rPr>
          <w:sz w:val="28"/>
          <w:szCs w:val="28"/>
        </w:rPr>
        <w:br/>
        <w:t xml:space="preserve">в республике для инвалидов и </w:t>
      </w:r>
      <w:r w:rsidR="006D5164" w:rsidRPr="001314D6">
        <w:rPr>
          <w:sz w:val="28"/>
          <w:szCs w:val="28"/>
        </w:rPr>
        <w:t xml:space="preserve">других </w:t>
      </w:r>
      <w:proofErr w:type="spellStart"/>
      <w:r w:rsidRPr="001314D6">
        <w:rPr>
          <w:sz w:val="28"/>
          <w:szCs w:val="28"/>
        </w:rPr>
        <w:t>маломобильных</w:t>
      </w:r>
      <w:proofErr w:type="spellEnd"/>
      <w:r w:rsidRPr="001314D6">
        <w:rPr>
          <w:sz w:val="28"/>
          <w:szCs w:val="28"/>
        </w:rPr>
        <w:t xml:space="preserve"> групп населения;</w:t>
      </w:r>
    </w:p>
    <w:p w:rsidR="00D07603" w:rsidRPr="001314D6" w:rsidRDefault="00D07603" w:rsidP="00D07603">
      <w:pPr>
        <w:ind w:firstLine="709"/>
        <w:jc w:val="both"/>
        <w:rPr>
          <w:sz w:val="28"/>
          <w:szCs w:val="28"/>
        </w:rPr>
      </w:pPr>
      <w:r w:rsidRPr="001314D6">
        <w:rPr>
          <w:sz w:val="28"/>
          <w:szCs w:val="28"/>
        </w:rPr>
        <w:t>б) соблюдения требований строительных норм и правил на стадии проектирования строительства, реконструкции и капитального ремонта объектов капитального строительства, обеспечивающих доступность среды жизнедеятельности для инвалидов и</w:t>
      </w:r>
      <w:r w:rsidR="006D5164" w:rsidRPr="001314D6">
        <w:rPr>
          <w:sz w:val="28"/>
          <w:szCs w:val="28"/>
        </w:rPr>
        <w:t xml:space="preserve"> других</w:t>
      </w:r>
      <w:r w:rsidRPr="001314D6">
        <w:rPr>
          <w:sz w:val="28"/>
          <w:szCs w:val="28"/>
        </w:rPr>
        <w:t xml:space="preserve"> </w:t>
      </w:r>
      <w:proofErr w:type="spellStart"/>
      <w:r w:rsidRPr="001314D6">
        <w:rPr>
          <w:sz w:val="28"/>
          <w:szCs w:val="28"/>
        </w:rPr>
        <w:t>маломобильных</w:t>
      </w:r>
      <w:proofErr w:type="spellEnd"/>
      <w:r w:rsidRPr="001314D6">
        <w:rPr>
          <w:sz w:val="28"/>
          <w:szCs w:val="28"/>
        </w:rPr>
        <w:t xml:space="preserve"> групп населения;</w:t>
      </w:r>
    </w:p>
    <w:p w:rsidR="00D07603" w:rsidRPr="001314D6" w:rsidRDefault="00D07603" w:rsidP="00D07603">
      <w:pPr>
        <w:ind w:firstLine="709"/>
        <w:jc w:val="both"/>
        <w:rPr>
          <w:sz w:val="28"/>
          <w:szCs w:val="28"/>
        </w:rPr>
      </w:pPr>
      <w:r w:rsidRPr="001314D6">
        <w:rPr>
          <w:sz w:val="28"/>
          <w:szCs w:val="28"/>
        </w:rPr>
        <w:t xml:space="preserve">в) формирования позитивного общественного мнения в отношении </w:t>
      </w:r>
      <w:proofErr w:type="gramStart"/>
      <w:r w:rsidRPr="001314D6">
        <w:rPr>
          <w:sz w:val="28"/>
          <w:szCs w:val="28"/>
        </w:rPr>
        <w:t>проблем обеспечения доступности среды жизнедеятельности</w:t>
      </w:r>
      <w:proofErr w:type="gramEnd"/>
      <w:r w:rsidRPr="001314D6">
        <w:rPr>
          <w:sz w:val="28"/>
          <w:szCs w:val="28"/>
        </w:rPr>
        <w:t xml:space="preserve"> для инвалидов; </w:t>
      </w:r>
    </w:p>
    <w:p w:rsidR="00D07603" w:rsidRPr="001314D6" w:rsidRDefault="00D07603" w:rsidP="00D07603">
      <w:pPr>
        <w:ind w:firstLine="709"/>
        <w:jc w:val="both"/>
        <w:rPr>
          <w:sz w:val="28"/>
          <w:szCs w:val="28"/>
        </w:rPr>
      </w:pPr>
      <w:r w:rsidRPr="001314D6">
        <w:rPr>
          <w:sz w:val="28"/>
          <w:szCs w:val="28"/>
        </w:rPr>
        <w:t>г) создания необходимых условий для получения инклюзивного образования;</w:t>
      </w:r>
    </w:p>
    <w:p w:rsidR="00D07603" w:rsidRPr="001314D6" w:rsidRDefault="00D07603" w:rsidP="00D07603">
      <w:pPr>
        <w:ind w:firstLine="709"/>
        <w:jc w:val="both"/>
        <w:rPr>
          <w:sz w:val="28"/>
          <w:szCs w:val="28"/>
        </w:rPr>
      </w:pPr>
      <w:proofErr w:type="spellStart"/>
      <w:r w:rsidRPr="001314D6">
        <w:rPr>
          <w:sz w:val="28"/>
          <w:szCs w:val="28"/>
        </w:rPr>
        <w:t>д</w:t>
      </w:r>
      <w:proofErr w:type="spellEnd"/>
      <w:r w:rsidRPr="001314D6">
        <w:rPr>
          <w:sz w:val="28"/>
          <w:szCs w:val="28"/>
        </w:rPr>
        <w:t xml:space="preserve">) создания </w:t>
      </w:r>
      <w:proofErr w:type="spellStart"/>
      <w:r w:rsidRPr="001314D6">
        <w:rPr>
          <w:sz w:val="28"/>
          <w:szCs w:val="28"/>
        </w:rPr>
        <w:t>безбарьерной</w:t>
      </w:r>
      <w:proofErr w:type="spellEnd"/>
      <w:r w:rsidRPr="001314D6">
        <w:rPr>
          <w:sz w:val="28"/>
          <w:szCs w:val="28"/>
        </w:rPr>
        <w:t xml:space="preserve"> образовательной, социальной и культурной  среды для детей-инвалидов, инвалидов и других </w:t>
      </w:r>
      <w:proofErr w:type="spellStart"/>
      <w:r w:rsidRPr="001314D6">
        <w:rPr>
          <w:sz w:val="28"/>
          <w:szCs w:val="28"/>
        </w:rPr>
        <w:t>маломобильных</w:t>
      </w:r>
      <w:proofErr w:type="spellEnd"/>
      <w:r w:rsidRPr="001314D6">
        <w:rPr>
          <w:sz w:val="28"/>
          <w:szCs w:val="28"/>
        </w:rPr>
        <w:t xml:space="preserve"> групп населения;</w:t>
      </w:r>
    </w:p>
    <w:p w:rsidR="00D07603" w:rsidRPr="001314D6" w:rsidRDefault="00D07603" w:rsidP="00D07603">
      <w:pPr>
        <w:ind w:firstLine="709"/>
        <w:jc w:val="both"/>
        <w:rPr>
          <w:sz w:val="28"/>
          <w:szCs w:val="28"/>
        </w:rPr>
      </w:pPr>
      <w:r w:rsidRPr="001314D6">
        <w:rPr>
          <w:sz w:val="28"/>
          <w:szCs w:val="28"/>
        </w:rPr>
        <w:t>е) открытия центров временной занят</w:t>
      </w:r>
      <w:r w:rsidR="006D5164" w:rsidRPr="001314D6">
        <w:rPr>
          <w:sz w:val="28"/>
          <w:szCs w:val="28"/>
        </w:rPr>
        <w:t xml:space="preserve">ости для трудоустройства </w:t>
      </w:r>
      <w:r w:rsidRPr="001314D6">
        <w:rPr>
          <w:sz w:val="28"/>
          <w:szCs w:val="28"/>
        </w:rPr>
        <w:t>инвалидов.</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8. Критерии оценки эффективности реализации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Основными критериями оценки являются:</w:t>
      </w:r>
    </w:p>
    <w:p w:rsidR="00D07603" w:rsidRPr="001314D6" w:rsidRDefault="00D07603" w:rsidP="00D07603">
      <w:pPr>
        <w:ind w:firstLine="709"/>
        <w:jc w:val="both"/>
        <w:rPr>
          <w:sz w:val="28"/>
          <w:szCs w:val="28"/>
        </w:rPr>
      </w:pPr>
      <w:r w:rsidRPr="001314D6">
        <w:rPr>
          <w:sz w:val="28"/>
          <w:szCs w:val="28"/>
        </w:rPr>
        <w:t>а) обеспеченность нормативно-правовой базой как специального (коррекционного) образования, так и системы инклюзивного образования;</w:t>
      </w:r>
    </w:p>
    <w:p w:rsidR="00D07603" w:rsidRPr="001314D6" w:rsidRDefault="00D07603" w:rsidP="00D07603">
      <w:pPr>
        <w:ind w:firstLine="709"/>
        <w:jc w:val="both"/>
        <w:rPr>
          <w:sz w:val="28"/>
          <w:szCs w:val="28"/>
        </w:rPr>
      </w:pPr>
      <w:r w:rsidRPr="001314D6">
        <w:rPr>
          <w:sz w:val="28"/>
          <w:szCs w:val="28"/>
        </w:rPr>
        <w:t>б) обеспеченность учебной литературой, напечатанной по системе Брайля, письменными принадлежностями;</w:t>
      </w:r>
    </w:p>
    <w:p w:rsidR="00D07603" w:rsidRPr="001314D6" w:rsidRDefault="00D07603" w:rsidP="00D07603">
      <w:pPr>
        <w:ind w:firstLine="709"/>
        <w:jc w:val="both"/>
        <w:rPr>
          <w:sz w:val="28"/>
          <w:szCs w:val="28"/>
        </w:rPr>
      </w:pPr>
      <w:r w:rsidRPr="001314D6">
        <w:rPr>
          <w:sz w:val="28"/>
          <w:szCs w:val="28"/>
        </w:rPr>
        <w:lastRenderedPageBreak/>
        <w:t xml:space="preserve">в) обеспеченность педагогическими кадрами для работы с детьми </w:t>
      </w:r>
      <w:r w:rsidRPr="001314D6">
        <w:rPr>
          <w:sz w:val="28"/>
          <w:szCs w:val="28"/>
        </w:rPr>
        <w:br/>
        <w:t xml:space="preserve">с ограниченными возможностями здоровья (тифлопедагоги, сурдопедагоги, </w:t>
      </w:r>
      <w:proofErr w:type="spellStart"/>
      <w:r w:rsidRPr="001314D6">
        <w:rPr>
          <w:sz w:val="28"/>
          <w:szCs w:val="28"/>
        </w:rPr>
        <w:t>сурдопереводчики</w:t>
      </w:r>
      <w:proofErr w:type="spellEnd"/>
      <w:r w:rsidRPr="001314D6">
        <w:rPr>
          <w:sz w:val="28"/>
          <w:szCs w:val="28"/>
        </w:rPr>
        <w:t>);</w:t>
      </w:r>
    </w:p>
    <w:p w:rsidR="00D07603" w:rsidRPr="001314D6" w:rsidRDefault="00D07603" w:rsidP="00D07603">
      <w:pPr>
        <w:ind w:firstLine="709"/>
        <w:jc w:val="both"/>
        <w:rPr>
          <w:sz w:val="28"/>
          <w:szCs w:val="28"/>
        </w:rPr>
      </w:pPr>
      <w:r w:rsidRPr="001314D6">
        <w:rPr>
          <w:sz w:val="28"/>
          <w:szCs w:val="28"/>
        </w:rPr>
        <w:t xml:space="preserve">г) доступность объектов социальной, культурной, образовательной инфраструктуры для инвалидов и других </w:t>
      </w:r>
      <w:proofErr w:type="spellStart"/>
      <w:r w:rsidRPr="001314D6">
        <w:rPr>
          <w:sz w:val="28"/>
          <w:szCs w:val="28"/>
        </w:rPr>
        <w:t>маломобильных</w:t>
      </w:r>
      <w:proofErr w:type="spellEnd"/>
      <w:r w:rsidRPr="001314D6">
        <w:rPr>
          <w:sz w:val="28"/>
          <w:szCs w:val="28"/>
        </w:rPr>
        <w:t xml:space="preserve"> групп населения;</w:t>
      </w:r>
    </w:p>
    <w:p w:rsidR="00D07603" w:rsidRPr="001314D6" w:rsidRDefault="00D07603" w:rsidP="00D07603">
      <w:pPr>
        <w:widowControl w:val="0"/>
        <w:tabs>
          <w:tab w:val="left" w:pos="236"/>
        </w:tabs>
        <w:ind w:firstLine="709"/>
        <w:jc w:val="both"/>
        <w:rPr>
          <w:sz w:val="28"/>
          <w:szCs w:val="28"/>
        </w:rPr>
      </w:pPr>
      <w:proofErr w:type="spellStart"/>
      <w:r w:rsidRPr="001314D6">
        <w:rPr>
          <w:sz w:val="28"/>
          <w:szCs w:val="28"/>
        </w:rPr>
        <w:t>д</w:t>
      </w:r>
      <w:proofErr w:type="spellEnd"/>
      <w:r w:rsidRPr="001314D6">
        <w:rPr>
          <w:sz w:val="28"/>
          <w:szCs w:val="28"/>
        </w:rPr>
        <w:t>) доступность пешеходных и транспортных путей, обеспечивающих доступ инвалидо</w:t>
      </w:r>
      <w:r w:rsidR="00D24A53" w:rsidRPr="001314D6">
        <w:rPr>
          <w:sz w:val="28"/>
          <w:szCs w:val="28"/>
        </w:rPr>
        <w:t xml:space="preserve">в и других </w:t>
      </w:r>
      <w:proofErr w:type="spellStart"/>
      <w:r w:rsidR="00D24A53" w:rsidRPr="001314D6">
        <w:rPr>
          <w:sz w:val="28"/>
          <w:szCs w:val="28"/>
        </w:rPr>
        <w:t>маломобильных</w:t>
      </w:r>
      <w:proofErr w:type="spellEnd"/>
      <w:r w:rsidR="00D24A53" w:rsidRPr="001314D6">
        <w:rPr>
          <w:sz w:val="28"/>
          <w:szCs w:val="28"/>
        </w:rPr>
        <w:t xml:space="preserve"> групп населения</w:t>
      </w:r>
      <w:r w:rsidRPr="001314D6">
        <w:rPr>
          <w:sz w:val="28"/>
          <w:szCs w:val="28"/>
        </w:rPr>
        <w:t>;</w:t>
      </w:r>
    </w:p>
    <w:p w:rsidR="00D07603" w:rsidRPr="001314D6" w:rsidRDefault="00D07603" w:rsidP="00D07603">
      <w:pPr>
        <w:widowControl w:val="0"/>
        <w:tabs>
          <w:tab w:val="left" w:pos="236"/>
        </w:tabs>
        <w:ind w:firstLine="709"/>
        <w:jc w:val="both"/>
        <w:rPr>
          <w:sz w:val="28"/>
          <w:szCs w:val="28"/>
        </w:rPr>
      </w:pPr>
      <w:r w:rsidRPr="001314D6">
        <w:rPr>
          <w:sz w:val="28"/>
          <w:szCs w:val="28"/>
        </w:rPr>
        <w:t xml:space="preserve">е) </w:t>
      </w:r>
      <w:r w:rsidRPr="001314D6">
        <w:rPr>
          <w:sz w:val="28"/>
          <w:szCs w:val="28"/>
          <w:lang w:bidi="ru-RU"/>
        </w:rPr>
        <w:t xml:space="preserve">обеспеченность пешеходных переходов </w:t>
      </w:r>
      <w:r w:rsidRPr="001314D6">
        <w:rPr>
          <w:bCs/>
          <w:sz w:val="28"/>
          <w:szCs w:val="28"/>
          <w:lang w:bidi="ru-RU"/>
        </w:rPr>
        <w:t>звуковыми сигнализаторами</w:t>
      </w:r>
      <w:r w:rsidRPr="001314D6">
        <w:rPr>
          <w:sz w:val="28"/>
          <w:szCs w:val="28"/>
        </w:rPr>
        <w:t>;</w:t>
      </w:r>
    </w:p>
    <w:p w:rsidR="00D07603" w:rsidRPr="001314D6" w:rsidRDefault="00D07603" w:rsidP="00D07603">
      <w:pPr>
        <w:widowControl w:val="0"/>
        <w:tabs>
          <w:tab w:val="left" w:pos="567"/>
        </w:tabs>
        <w:ind w:firstLine="709"/>
        <w:jc w:val="both"/>
        <w:rPr>
          <w:sz w:val="28"/>
          <w:szCs w:val="28"/>
        </w:rPr>
      </w:pPr>
      <w:r w:rsidRPr="001314D6">
        <w:rPr>
          <w:sz w:val="28"/>
          <w:szCs w:val="28"/>
        </w:rPr>
        <w:t>ж) обеспеченность инвалидов, состоящих на учете, протезно-ортопедическими издел</w:t>
      </w:r>
      <w:r w:rsidR="00D24A53" w:rsidRPr="001314D6">
        <w:rPr>
          <w:sz w:val="28"/>
          <w:szCs w:val="28"/>
        </w:rPr>
        <w:t>иями и слуховыми</w:t>
      </w:r>
      <w:r w:rsidRPr="001314D6">
        <w:rPr>
          <w:sz w:val="28"/>
          <w:szCs w:val="28"/>
        </w:rPr>
        <w:t xml:space="preserve"> аппаратами;</w:t>
      </w:r>
    </w:p>
    <w:p w:rsidR="00D07603" w:rsidRPr="001314D6" w:rsidRDefault="00D07603" w:rsidP="00D07603">
      <w:pPr>
        <w:widowControl w:val="0"/>
        <w:tabs>
          <w:tab w:val="left" w:pos="567"/>
        </w:tabs>
        <w:ind w:firstLine="709"/>
        <w:jc w:val="both"/>
        <w:rPr>
          <w:sz w:val="28"/>
          <w:szCs w:val="28"/>
          <w:shd w:val="clear" w:color="auto" w:fill="FFFFFF"/>
        </w:rPr>
      </w:pPr>
      <w:proofErr w:type="spellStart"/>
      <w:r w:rsidRPr="001314D6">
        <w:rPr>
          <w:sz w:val="28"/>
          <w:szCs w:val="28"/>
          <w:shd w:val="clear" w:color="auto" w:fill="FFFFFF"/>
        </w:rPr>
        <w:t>з</w:t>
      </w:r>
      <w:proofErr w:type="spellEnd"/>
      <w:r w:rsidRPr="001314D6">
        <w:rPr>
          <w:sz w:val="28"/>
          <w:szCs w:val="28"/>
          <w:shd w:val="clear" w:color="auto" w:fill="FFFFFF"/>
        </w:rPr>
        <w:t>) обеспеченность инвалидов, проживающих в учреждениях социальной защиты, спортивным инвентарем для занятий лечебной физкультурой и спортом;</w:t>
      </w:r>
    </w:p>
    <w:p w:rsidR="00D07603" w:rsidRPr="001314D6" w:rsidRDefault="00D07603" w:rsidP="00D07603">
      <w:pPr>
        <w:widowControl w:val="0"/>
        <w:tabs>
          <w:tab w:val="left" w:pos="567"/>
        </w:tabs>
        <w:ind w:firstLine="709"/>
        <w:jc w:val="both"/>
        <w:rPr>
          <w:sz w:val="28"/>
          <w:szCs w:val="28"/>
        </w:rPr>
      </w:pPr>
      <w:proofErr w:type="gramStart"/>
      <w:r w:rsidRPr="001314D6">
        <w:rPr>
          <w:sz w:val="28"/>
          <w:szCs w:val="28"/>
          <w:shd w:val="clear" w:color="auto" w:fill="FFFFFF"/>
        </w:rPr>
        <w:t>и) вовлеченность</w:t>
      </w:r>
      <w:r w:rsidRPr="001314D6">
        <w:rPr>
          <w:sz w:val="28"/>
          <w:szCs w:val="28"/>
        </w:rPr>
        <w:t xml:space="preserve"> инвалидов </w:t>
      </w:r>
      <w:r w:rsidRPr="001314D6">
        <w:rPr>
          <w:sz w:val="28"/>
          <w:szCs w:val="28"/>
          <w:shd w:val="clear" w:color="auto" w:fill="FFFFFF"/>
        </w:rPr>
        <w:t xml:space="preserve">при проведении культурно-массовых </w:t>
      </w:r>
      <w:r w:rsidRPr="001314D6">
        <w:rPr>
          <w:sz w:val="28"/>
          <w:szCs w:val="28"/>
          <w:shd w:val="clear" w:color="auto" w:fill="FFFFFF"/>
        </w:rPr>
        <w:br/>
        <w:t xml:space="preserve">и социально значимых мероприятий, проводимых на республиканском </w:t>
      </w:r>
      <w:r w:rsidRPr="001314D6">
        <w:rPr>
          <w:sz w:val="28"/>
          <w:szCs w:val="28"/>
          <w:shd w:val="clear" w:color="auto" w:fill="FFFFFF"/>
        </w:rPr>
        <w:br/>
        <w:t>и муниципальном уровнях;</w:t>
      </w:r>
      <w:proofErr w:type="gramEnd"/>
    </w:p>
    <w:p w:rsidR="00D07603" w:rsidRPr="001314D6" w:rsidRDefault="00D07603" w:rsidP="00D07603">
      <w:pPr>
        <w:ind w:firstLine="709"/>
        <w:jc w:val="both"/>
        <w:rPr>
          <w:sz w:val="28"/>
          <w:szCs w:val="28"/>
        </w:rPr>
      </w:pPr>
      <w:r w:rsidRPr="001314D6">
        <w:rPr>
          <w:sz w:val="28"/>
          <w:szCs w:val="28"/>
        </w:rPr>
        <w:t xml:space="preserve">к) </w:t>
      </w:r>
      <w:proofErr w:type="spellStart"/>
      <w:r w:rsidRPr="001314D6">
        <w:rPr>
          <w:sz w:val="28"/>
          <w:szCs w:val="28"/>
        </w:rPr>
        <w:t>сформированность</w:t>
      </w:r>
      <w:proofErr w:type="spellEnd"/>
      <w:r w:rsidRPr="001314D6">
        <w:rPr>
          <w:sz w:val="28"/>
          <w:szCs w:val="28"/>
        </w:rPr>
        <w:t xml:space="preserve"> позитивного общественного мнения в отношении лиц с ограниченными возможностями здоровья средствами массовой информации.</w:t>
      </w:r>
    </w:p>
    <w:p w:rsidR="00D07603" w:rsidRPr="001314D6" w:rsidRDefault="00D07603" w:rsidP="00D07603">
      <w:pPr>
        <w:ind w:firstLine="709"/>
        <w:jc w:val="both"/>
        <w:rPr>
          <w:sz w:val="28"/>
          <w:szCs w:val="28"/>
        </w:rPr>
      </w:pPr>
    </w:p>
    <w:p w:rsidR="00D07603" w:rsidRPr="001314D6" w:rsidRDefault="00D07603" w:rsidP="00D07603">
      <w:pPr>
        <w:jc w:val="center"/>
        <w:rPr>
          <w:sz w:val="28"/>
          <w:szCs w:val="28"/>
        </w:rPr>
      </w:pPr>
      <w:r w:rsidRPr="001314D6">
        <w:rPr>
          <w:sz w:val="28"/>
          <w:szCs w:val="28"/>
        </w:rPr>
        <w:t xml:space="preserve">9. </w:t>
      </w:r>
      <w:proofErr w:type="gramStart"/>
      <w:r w:rsidRPr="001314D6">
        <w:rPr>
          <w:sz w:val="28"/>
          <w:szCs w:val="28"/>
        </w:rPr>
        <w:t>Контроль за</w:t>
      </w:r>
      <w:proofErr w:type="gramEnd"/>
      <w:r w:rsidRPr="001314D6">
        <w:rPr>
          <w:sz w:val="28"/>
          <w:szCs w:val="28"/>
        </w:rPr>
        <w:t xml:space="preserve"> ходом реализации Программы</w:t>
      </w:r>
    </w:p>
    <w:p w:rsidR="00D07603" w:rsidRPr="001314D6" w:rsidRDefault="00D07603" w:rsidP="00D07603">
      <w:pPr>
        <w:ind w:firstLine="709"/>
        <w:jc w:val="both"/>
        <w:rPr>
          <w:sz w:val="28"/>
          <w:szCs w:val="28"/>
        </w:rPr>
      </w:pPr>
    </w:p>
    <w:p w:rsidR="00D07603" w:rsidRPr="001314D6" w:rsidRDefault="00D07603" w:rsidP="00D07603">
      <w:pPr>
        <w:tabs>
          <w:tab w:val="left" w:pos="567"/>
        </w:tabs>
        <w:ind w:firstLine="709"/>
        <w:jc w:val="both"/>
        <w:rPr>
          <w:sz w:val="28"/>
          <w:szCs w:val="28"/>
        </w:rPr>
      </w:pPr>
      <w:r w:rsidRPr="001314D6">
        <w:rPr>
          <w:sz w:val="28"/>
          <w:szCs w:val="28"/>
        </w:rPr>
        <w:t>Государственный контроль и координац</w:t>
      </w:r>
      <w:r w:rsidR="00645D42" w:rsidRPr="001314D6">
        <w:rPr>
          <w:sz w:val="28"/>
          <w:szCs w:val="28"/>
        </w:rPr>
        <w:t>ия реализации Программы возлагаю</w:t>
      </w:r>
      <w:r w:rsidRPr="001314D6">
        <w:rPr>
          <w:sz w:val="28"/>
          <w:szCs w:val="28"/>
        </w:rPr>
        <w:t>тся на</w:t>
      </w:r>
      <w:r w:rsidR="00C07BE9">
        <w:rPr>
          <w:sz w:val="28"/>
          <w:szCs w:val="28"/>
        </w:rPr>
        <w:t xml:space="preserve"> комиссию</w:t>
      </w:r>
      <w:r w:rsidRPr="001314D6">
        <w:rPr>
          <w:sz w:val="28"/>
          <w:szCs w:val="28"/>
        </w:rPr>
        <w:t>, создаваемую по решению Правительства Приднестровской Молдавской Республики.</w:t>
      </w:r>
    </w:p>
    <w:p w:rsidR="00D07603" w:rsidRPr="001314D6" w:rsidRDefault="00D07603" w:rsidP="00D07603">
      <w:pPr>
        <w:ind w:firstLine="709"/>
        <w:jc w:val="both"/>
        <w:rPr>
          <w:sz w:val="28"/>
          <w:szCs w:val="28"/>
        </w:rPr>
      </w:pPr>
      <w:r w:rsidRPr="001314D6">
        <w:rPr>
          <w:sz w:val="28"/>
          <w:szCs w:val="28"/>
        </w:rPr>
        <w:t>Комиссия осуществляет оценку эффективности программных мероприятий с учетом индивидуальности и специфики Программы.</w:t>
      </w:r>
    </w:p>
    <w:p w:rsidR="00D07603" w:rsidRPr="001314D6" w:rsidRDefault="00D07603" w:rsidP="00D07603">
      <w:pPr>
        <w:ind w:firstLine="709"/>
        <w:jc w:val="both"/>
        <w:rPr>
          <w:sz w:val="28"/>
          <w:szCs w:val="28"/>
        </w:rPr>
      </w:pPr>
      <w:r w:rsidRPr="001314D6">
        <w:rPr>
          <w:sz w:val="28"/>
          <w:szCs w:val="28"/>
        </w:rPr>
        <w:t xml:space="preserve">Правительство Приднестровской Молдавской Республики в срок </w:t>
      </w:r>
      <w:r w:rsidRPr="001314D6">
        <w:rPr>
          <w:sz w:val="28"/>
          <w:szCs w:val="28"/>
        </w:rPr>
        <w:br/>
        <w:t>до 1 марта текущего финансового года представляет Верховному Совету Приднестровской Молдавской Республики отчет о ходе работ по реализации Программы и эффективности использования финансовых средств за истекший финансовый год.</w:t>
      </w:r>
    </w:p>
    <w:p w:rsidR="00D07603" w:rsidRPr="001314D6" w:rsidRDefault="00D07603" w:rsidP="00D07603">
      <w:pPr>
        <w:ind w:firstLine="709"/>
        <w:jc w:val="both"/>
        <w:rPr>
          <w:sz w:val="28"/>
          <w:szCs w:val="28"/>
        </w:rPr>
      </w:pPr>
      <w:r w:rsidRPr="001314D6">
        <w:rPr>
          <w:sz w:val="28"/>
          <w:szCs w:val="28"/>
        </w:rPr>
        <w:t>Отчет должен содержать:</w:t>
      </w:r>
    </w:p>
    <w:p w:rsidR="00D07603" w:rsidRPr="001314D6" w:rsidRDefault="00D07603" w:rsidP="00D07603">
      <w:pPr>
        <w:ind w:firstLine="709"/>
        <w:jc w:val="both"/>
        <w:rPr>
          <w:sz w:val="28"/>
          <w:szCs w:val="28"/>
        </w:rPr>
      </w:pPr>
      <w:r w:rsidRPr="001314D6">
        <w:rPr>
          <w:sz w:val="28"/>
          <w:szCs w:val="28"/>
        </w:rPr>
        <w:t xml:space="preserve">а) сведения о результатах реализации </w:t>
      </w:r>
      <w:proofErr w:type="gramStart"/>
      <w:r w:rsidRPr="001314D6">
        <w:rPr>
          <w:sz w:val="28"/>
          <w:szCs w:val="28"/>
        </w:rPr>
        <w:t>Программы</w:t>
      </w:r>
      <w:proofErr w:type="gramEnd"/>
      <w:r w:rsidRPr="001314D6">
        <w:rPr>
          <w:sz w:val="28"/>
          <w:szCs w:val="28"/>
        </w:rPr>
        <w:t xml:space="preserve"> за истекший год исходя из целей и ожидаемых результатов, определенных Программой;</w:t>
      </w:r>
    </w:p>
    <w:p w:rsidR="00D07603" w:rsidRPr="001314D6" w:rsidRDefault="00A7020E" w:rsidP="00D07603">
      <w:pPr>
        <w:ind w:firstLine="709"/>
        <w:jc w:val="both"/>
        <w:rPr>
          <w:sz w:val="28"/>
          <w:szCs w:val="28"/>
        </w:rPr>
      </w:pPr>
      <w:r w:rsidRPr="001314D6">
        <w:rPr>
          <w:sz w:val="28"/>
          <w:szCs w:val="28"/>
        </w:rPr>
        <w:t xml:space="preserve">б) данные о целевом использовании и объемах привлеченных </w:t>
      </w:r>
      <w:r w:rsidR="00645D42" w:rsidRPr="001314D6">
        <w:rPr>
          <w:sz w:val="28"/>
          <w:szCs w:val="28"/>
        </w:rPr>
        <w:t xml:space="preserve">средств республиканского </w:t>
      </w:r>
      <w:r w:rsidRPr="001314D6">
        <w:rPr>
          <w:sz w:val="28"/>
          <w:szCs w:val="28"/>
        </w:rPr>
        <w:t>и местного бюджетов, а также иных источников, не запрещенных действующим законодательством Приднестровской Молдавской Республики</w:t>
      </w:r>
      <w:r w:rsidR="00D07603" w:rsidRPr="001314D6">
        <w:rPr>
          <w:sz w:val="28"/>
          <w:szCs w:val="28"/>
        </w:rPr>
        <w:t>.</w:t>
      </w:r>
    </w:p>
    <w:p w:rsidR="00D07603" w:rsidRPr="001314D6" w:rsidRDefault="00D07603" w:rsidP="00D07603">
      <w:pPr>
        <w:tabs>
          <w:tab w:val="left" w:pos="567"/>
        </w:tabs>
        <w:ind w:firstLine="709"/>
        <w:jc w:val="both"/>
        <w:rPr>
          <w:sz w:val="28"/>
          <w:szCs w:val="28"/>
        </w:rPr>
      </w:pPr>
      <w:r w:rsidRPr="001314D6">
        <w:rPr>
          <w:sz w:val="28"/>
          <w:szCs w:val="28"/>
        </w:rPr>
        <w:t xml:space="preserve">По завершении срока реализации Программы Правительство Приднестровской Молдавской Республики до 1 марта 2023 года представляет </w:t>
      </w:r>
      <w:r w:rsidRPr="001314D6">
        <w:rPr>
          <w:sz w:val="28"/>
          <w:szCs w:val="28"/>
        </w:rPr>
        <w:br/>
        <w:t xml:space="preserve">в Верховный Совет Приднестровской Молдавской Республики отчет </w:t>
      </w:r>
      <w:r w:rsidRPr="001314D6">
        <w:rPr>
          <w:sz w:val="28"/>
          <w:szCs w:val="28"/>
        </w:rPr>
        <w:br/>
        <w:t>о выполнении Программы и об эффективности использования финансовых средств за весь период ее реализации.</w:t>
      </w:r>
    </w:p>
    <w:p w:rsidR="00D07603" w:rsidRPr="001314D6" w:rsidRDefault="00D07603" w:rsidP="00D07603">
      <w:pPr>
        <w:jc w:val="center"/>
        <w:rPr>
          <w:sz w:val="28"/>
          <w:szCs w:val="28"/>
        </w:rPr>
      </w:pPr>
      <w:r w:rsidRPr="001314D6">
        <w:rPr>
          <w:sz w:val="28"/>
          <w:szCs w:val="28"/>
        </w:rPr>
        <w:lastRenderedPageBreak/>
        <w:t>10. Права и обязанности ответственного исполнителя Программы</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Ответственный исполнитель Программы имеет право:</w:t>
      </w:r>
    </w:p>
    <w:p w:rsidR="0076214E" w:rsidRPr="001314D6" w:rsidRDefault="0076214E" w:rsidP="0076214E">
      <w:pPr>
        <w:pStyle w:val="ae"/>
        <w:ind w:firstLine="708"/>
        <w:jc w:val="both"/>
        <w:rPr>
          <w:rFonts w:ascii="Times New Roman" w:eastAsia="Calibri" w:hAnsi="Times New Roman" w:cs="Times New Roman"/>
          <w:sz w:val="28"/>
          <w:szCs w:val="28"/>
        </w:rPr>
      </w:pPr>
      <w:r w:rsidRPr="001314D6">
        <w:rPr>
          <w:rFonts w:ascii="Times New Roman" w:hAnsi="Times New Roman" w:cs="Times New Roman"/>
          <w:sz w:val="28"/>
          <w:szCs w:val="28"/>
        </w:rPr>
        <w:t>а)</w:t>
      </w:r>
      <w:r w:rsidR="00D07603" w:rsidRPr="001314D6">
        <w:rPr>
          <w:sz w:val="28"/>
          <w:szCs w:val="28"/>
        </w:rPr>
        <w:t xml:space="preserve"> </w:t>
      </w:r>
      <w:r w:rsidRPr="001314D6">
        <w:rPr>
          <w:rFonts w:ascii="Times New Roman" w:eastAsia="Calibri" w:hAnsi="Times New Roman" w:cs="Times New Roman"/>
          <w:sz w:val="28"/>
          <w:szCs w:val="28"/>
        </w:rPr>
        <w:t>вносить предложения об изменении и дополнении в Программу путем подготовки соответствующих проектов законодательных актов</w:t>
      </w:r>
      <w:r w:rsidRPr="001314D6">
        <w:rPr>
          <w:rFonts w:ascii="Times New Roman" w:hAnsi="Times New Roman" w:cs="Times New Roman"/>
          <w:sz w:val="28"/>
          <w:szCs w:val="28"/>
        </w:rPr>
        <w:t>;</w:t>
      </w:r>
    </w:p>
    <w:p w:rsidR="00D07603" w:rsidRPr="001314D6" w:rsidRDefault="00D07603" w:rsidP="00D07603">
      <w:pPr>
        <w:ind w:firstLine="709"/>
        <w:jc w:val="both"/>
        <w:rPr>
          <w:sz w:val="28"/>
          <w:szCs w:val="28"/>
        </w:rPr>
      </w:pPr>
      <w:r w:rsidRPr="001314D6">
        <w:rPr>
          <w:sz w:val="28"/>
          <w:szCs w:val="28"/>
        </w:rPr>
        <w:t xml:space="preserve">б) размещать информацию о выполнении программных мероприятий Программы, объемах финансирования, результатах экспертных проверок </w:t>
      </w:r>
      <w:r w:rsidRPr="001314D6">
        <w:rPr>
          <w:sz w:val="28"/>
          <w:szCs w:val="28"/>
        </w:rPr>
        <w:br/>
        <w:t xml:space="preserve">в средствах массовой информации, в </w:t>
      </w:r>
      <w:r w:rsidR="00645D42" w:rsidRPr="001314D6">
        <w:rPr>
          <w:sz w:val="28"/>
          <w:szCs w:val="28"/>
        </w:rPr>
        <w:t xml:space="preserve">глобальной </w:t>
      </w:r>
      <w:r w:rsidRPr="001314D6">
        <w:rPr>
          <w:sz w:val="28"/>
          <w:szCs w:val="28"/>
        </w:rPr>
        <w:t>сети Интернет.</w:t>
      </w:r>
    </w:p>
    <w:p w:rsidR="00D07603" w:rsidRPr="001314D6" w:rsidRDefault="00D07603" w:rsidP="00D07603">
      <w:pPr>
        <w:ind w:firstLine="709"/>
        <w:jc w:val="both"/>
        <w:rPr>
          <w:sz w:val="28"/>
          <w:szCs w:val="28"/>
        </w:rPr>
      </w:pPr>
      <w:r w:rsidRPr="001314D6">
        <w:rPr>
          <w:sz w:val="28"/>
          <w:szCs w:val="28"/>
        </w:rPr>
        <w:t>Ответственный исполнитель Программы обязан:</w:t>
      </w:r>
    </w:p>
    <w:p w:rsidR="00D07603" w:rsidRPr="001314D6" w:rsidRDefault="00D07603" w:rsidP="00D07603">
      <w:pPr>
        <w:ind w:firstLine="709"/>
        <w:jc w:val="both"/>
        <w:rPr>
          <w:sz w:val="28"/>
          <w:szCs w:val="28"/>
        </w:rPr>
      </w:pPr>
      <w:r w:rsidRPr="001314D6">
        <w:rPr>
          <w:sz w:val="28"/>
          <w:szCs w:val="28"/>
        </w:rPr>
        <w:t xml:space="preserve">а) координировать деятельность </w:t>
      </w:r>
      <w:r w:rsidR="00645D42" w:rsidRPr="001314D6">
        <w:rPr>
          <w:sz w:val="28"/>
          <w:szCs w:val="28"/>
        </w:rPr>
        <w:t>со</w:t>
      </w:r>
      <w:r w:rsidRPr="001314D6">
        <w:rPr>
          <w:sz w:val="28"/>
          <w:szCs w:val="28"/>
        </w:rPr>
        <w:t>исполнителей Программы по реализации мероприятий;</w:t>
      </w:r>
    </w:p>
    <w:p w:rsidR="0076214E" w:rsidRPr="001314D6" w:rsidRDefault="00D07603" w:rsidP="0076214E">
      <w:pPr>
        <w:ind w:firstLine="708"/>
        <w:jc w:val="both"/>
        <w:rPr>
          <w:sz w:val="28"/>
          <w:szCs w:val="28"/>
        </w:rPr>
      </w:pPr>
      <w:r w:rsidRPr="001314D6">
        <w:rPr>
          <w:sz w:val="28"/>
          <w:szCs w:val="28"/>
        </w:rPr>
        <w:t xml:space="preserve">б) </w:t>
      </w:r>
      <w:r w:rsidR="0076214E" w:rsidRPr="001314D6">
        <w:rPr>
          <w:sz w:val="28"/>
          <w:szCs w:val="28"/>
        </w:rPr>
        <w:t>форми</w:t>
      </w:r>
      <w:r w:rsidR="00645D42" w:rsidRPr="001314D6">
        <w:rPr>
          <w:sz w:val="28"/>
          <w:szCs w:val="28"/>
        </w:rPr>
        <w:t>ровать и пред</w:t>
      </w:r>
      <w:r w:rsidR="0076214E" w:rsidRPr="001314D6">
        <w:rPr>
          <w:sz w:val="28"/>
          <w:szCs w:val="28"/>
        </w:rPr>
        <w:t>ставлять в Правительство Приднестровской Молдавской Республики отчет по исполнению мероприятий Программы в сроки, установленные комиссией</w:t>
      </w:r>
      <w:r w:rsidR="00645D42" w:rsidRPr="001314D6">
        <w:rPr>
          <w:sz w:val="28"/>
          <w:szCs w:val="28"/>
        </w:rPr>
        <w:t>.</w:t>
      </w:r>
    </w:p>
    <w:p w:rsidR="0076214E" w:rsidRPr="001314D6" w:rsidRDefault="0076214E" w:rsidP="0076214E">
      <w:pPr>
        <w:jc w:val="both"/>
        <w:rPr>
          <w:sz w:val="28"/>
          <w:szCs w:val="28"/>
        </w:rPr>
      </w:pPr>
    </w:p>
    <w:p w:rsidR="00D07603" w:rsidRPr="001314D6" w:rsidRDefault="00D07603" w:rsidP="00D07603">
      <w:pPr>
        <w:jc w:val="center"/>
        <w:rPr>
          <w:sz w:val="28"/>
          <w:szCs w:val="28"/>
        </w:rPr>
      </w:pPr>
      <w:r w:rsidRPr="001314D6">
        <w:rPr>
          <w:sz w:val="28"/>
          <w:szCs w:val="28"/>
        </w:rPr>
        <w:t>11. Сроки исполнения конкретных мероприятий</w:t>
      </w:r>
    </w:p>
    <w:p w:rsidR="00D07603" w:rsidRPr="001314D6" w:rsidRDefault="00D07603" w:rsidP="00D07603">
      <w:pPr>
        <w:ind w:firstLine="709"/>
        <w:jc w:val="both"/>
        <w:rPr>
          <w:sz w:val="28"/>
          <w:szCs w:val="28"/>
        </w:rPr>
      </w:pPr>
    </w:p>
    <w:p w:rsidR="00D07603" w:rsidRPr="001314D6" w:rsidRDefault="00D07603" w:rsidP="00D07603">
      <w:pPr>
        <w:ind w:firstLine="709"/>
        <w:jc w:val="both"/>
        <w:rPr>
          <w:sz w:val="28"/>
          <w:szCs w:val="28"/>
        </w:rPr>
      </w:pPr>
      <w:r w:rsidRPr="001314D6">
        <w:rPr>
          <w:sz w:val="28"/>
          <w:szCs w:val="28"/>
        </w:rPr>
        <w:t xml:space="preserve">Мероприятия Программы проводятся в сроки, установленные </w:t>
      </w:r>
      <w:r w:rsidRPr="001314D6">
        <w:rPr>
          <w:sz w:val="28"/>
          <w:szCs w:val="28"/>
        </w:rPr>
        <w:br/>
      </w:r>
      <w:r w:rsidR="00645D42" w:rsidRPr="001314D6">
        <w:rPr>
          <w:sz w:val="28"/>
          <w:szCs w:val="28"/>
        </w:rPr>
        <w:t>в Приложении к г</w:t>
      </w:r>
      <w:r w:rsidRPr="001314D6">
        <w:rPr>
          <w:sz w:val="28"/>
          <w:szCs w:val="28"/>
        </w:rPr>
        <w:t xml:space="preserve">осударственной целевой программе «Равные возможности»  на </w:t>
      </w:r>
      <w:r w:rsidR="003A28A0" w:rsidRPr="001314D6">
        <w:rPr>
          <w:sz w:val="28"/>
          <w:szCs w:val="28"/>
        </w:rPr>
        <w:t>2019–2022</w:t>
      </w:r>
      <w:r w:rsidRPr="001314D6">
        <w:rPr>
          <w:sz w:val="28"/>
          <w:szCs w:val="28"/>
        </w:rPr>
        <w:t xml:space="preserve"> годы.</w:t>
      </w:r>
    </w:p>
    <w:p w:rsidR="00D07603" w:rsidRPr="001314D6" w:rsidRDefault="00D07603" w:rsidP="00D07603">
      <w:pPr>
        <w:tabs>
          <w:tab w:val="left" w:pos="567"/>
        </w:tabs>
        <w:ind w:firstLine="709"/>
        <w:jc w:val="both"/>
        <w:rPr>
          <w:sz w:val="28"/>
          <w:szCs w:val="28"/>
        </w:rPr>
      </w:pPr>
    </w:p>
    <w:p w:rsidR="00D07603" w:rsidRPr="001314D6" w:rsidRDefault="00D07603" w:rsidP="00D07603">
      <w:pPr>
        <w:jc w:val="center"/>
        <w:rPr>
          <w:sz w:val="28"/>
          <w:szCs w:val="28"/>
        </w:rPr>
      </w:pPr>
      <w:r w:rsidRPr="001314D6">
        <w:rPr>
          <w:sz w:val="28"/>
          <w:szCs w:val="28"/>
        </w:rPr>
        <w:t>12. Финансирование Программы</w:t>
      </w:r>
    </w:p>
    <w:p w:rsidR="00D07603" w:rsidRPr="001314D6" w:rsidRDefault="00D07603" w:rsidP="00D07603">
      <w:pPr>
        <w:ind w:firstLine="709"/>
        <w:jc w:val="both"/>
        <w:rPr>
          <w:sz w:val="28"/>
          <w:szCs w:val="28"/>
        </w:rPr>
      </w:pPr>
    </w:p>
    <w:p w:rsidR="00D07603" w:rsidRPr="001314D6" w:rsidRDefault="0076214E" w:rsidP="0076214E">
      <w:pPr>
        <w:pStyle w:val="af0"/>
        <w:ind w:firstLine="708"/>
        <w:jc w:val="both"/>
        <w:rPr>
          <w:rFonts w:ascii="Times New Roman" w:hAnsi="Times New Roman"/>
          <w:sz w:val="28"/>
          <w:szCs w:val="28"/>
        </w:rPr>
      </w:pPr>
      <w:r w:rsidRPr="001314D6">
        <w:rPr>
          <w:rFonts w:ascii="Times New Roman" w:hAnsi="Times New Roman"/>
          <w:sz w:val="28"/>
          <w:szCs w:val="28"/>
        </w:rPr>
        <w:t>Финансирование расходов на реализацию Программы производится в пределах плановых лимитов средств, утвержденных за</w:t>
      </w:r>
      <w:r w:rsidR="00A86AEC" w:rsidRPr="001314D6">
        <w:rPr>
          <w:rFonts w:ascii="Times New Roman" w:hAnsi="Times New Roman"/>
          <w:sz w:val="28"/>
          <w:szCs w:val="28"/>
        </w:rPr>
        <w:t>коном о республиканском бюджете</w:t>
      </w:r>
      <w:r w:rsidRPr="001314D6">
        <w:rPr>
          <w:rFonts w:ascii="Times New Roman" w:hAnsi="Times New Roman"/>
          <w:sz w:val="28"/>
          <w:szCs w:val="28"/>
        </w:rPr>
        <w:t xml:space="preserve"> </w:t>
      </w:r>
      <w:r w:rsidR="00645D42" w:rsidRPr="001314D6">
        <w:rPr>
          <w:rFonts w:ascii="Times New Roman" w:hAnsi="Times New Roman"/>
          <w:sz w:val="28"/>
          <w:szCs w:val="28"/>
        </w:rPr>
        <w:t>(</w:t>
      </w:r>
      <w:r w:rsidRPr="001314D6">
        <w:rPr>
          <w:rFonts w:ascii="Times New Roman" w:hAnsi="Times New Roman"/>
          <w:sz w:val="28"/>
          <w:szCs w:val="28"/>
        </w:rPr>
        <w:t>решением городского (районного) совета народных депутатов о бюджете соответствующего города (района)</w:t>
      </w:r>
      <w:r w:rsidR="00645D42" w:rsidRPr="001314D6">
        <w:rPr>
          <w:rFonts w:ascii="Times New Roman" w:hAnsi="Times New Roman"/>
          <w:sz w:val="28"/>
          <w:szCs w:val="28"/>
        </w:rPr>
        <w:t>)</w:t>
      </w:r>
      <w:r w:rsidR="00A86AEC" w:rsidRPr="001314D6">
        <w:rPr>
          <w:rFonts w:ascii="Times New Roman" w:hAnsi="Times New Roman"/>
          <w:sz w:val="28"/>
          <w:szCs w:val="28"/>
        </w:rPr>
        <w:t>,</w:t>
      </w:r>
      <w:r w:rsidRPr="001314D6">
        <w:rPr>
          <w:rFonts w:ascii="Times New Roman" w:hAnsi="Times New Roman"/>
          <w:sz w:val="28"/>
          <w:szCs w:val="28"/>
        </w:rPr>
        <w:t xml:space="preserve"> на соответствующий финансовый год, а также за счет иных источников, не запрещенных действующим законодательством Приднестровско</w:t>
      </w:r>
      <w:r w:rsidR="00E934B4" w:rsidRPr="001314D6">
        <w:rPr>
          <w:rFonts w:ascii="Times New Roman" w:hAnsi="Times New Roman"/>
          <w:sz w:val="28"/>
          <w:szCs w:val="28"/>
        </w:rPr>
        <w:t>й Молдавской Республики.</w:t>
      </w: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E0933" w:rsidRPr="001314D6" w:rsidRDefault="00EE0933" w:rsidP="0076214E">
      <w:pPr>
        <w:pStyle w:val="af0"/>
        <w:ind w:firstLine="708"/>
        <w:jc w:val="both"/>
        <w:rPr>
          <w:rFonts w:ascii="Times New Roman" w:hAnsi="Times New Roman"/>
          <w:sz w:val="28"/>
          <w:szCs w:val="28"/>
        </w:rPr>
      </w:pPr>
    </w:p>
    <w:p w:rsidR="00E934B4" w:rsidRPr="001314D6" w:rsidRDefault="00E934B4" w:rsidP="00CD079D">
      <w:pPr>
        <w:pStyle w:val="af0"/>
        <w:jc w:val="both"/>
        <w:rPr>
          <w:rFonts w:ascii="Times New Roman" w:hAnsi="Times New Roman"/>
          <w:sz w:val="28"/>
          <w:szCs w:val="28"/>
        </w:rPr>
        <w:sectPr w:rsidR="00E934B4" w:rsidRPr="001314D6" w:rsidSect="00A5545D">
          <w:headerReference w:type="default" r:id="rId7"/>
          <w:pgSz w:w="11906" w:h="16838" w:code="9"/>
          <w:pgMar w:top="1134" w:right="850" w:bottom="1134" w:left="1701" w:header="709" w:footer="709" w:gutter="0"/>
          <w:cols w:space="708"/>
          <w:titlePg/>
          <w:docGrid w:linePitch="360"/>
        </w:sectPr>
      </w:pPr>
    </w:p>
    <w:p w:rsidR="00D07603" w:rsidRPr="001314D6" w:rsidRDefault="00D07603" w:rsidP="00CD079D">
      <w:pPr>
        <w:autoSpaceDE w:val="0"/>
        <w:autoSpaceDN w:val="0"/>
        <w:adjustRightInd w:val="0"/>
        <w:outlineLvl w:val="0"/>
      </w:pPr>
    </w:p>
    <w:sectPr w:rsidR="00D07603" w:rsidRPr="001314D6" w:rsidSect="0098088B">
      <w:pgSz w:w="16838" w:h="11906" w:orient="landscape" w:code="9"/>
      <w:pgMar w:top="1271" w:right="567" w:bottom="567" w:left="1134"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82" w:rsidRDefault="00F64C82">
      <w:r>
        <w:separator/>
      </w:r>
    </w:p>
  </w:endnote>
  <w:endnote w:type="continuationSeparator" w:id="0">
    <w:p w:rsidR="00F64C82" w:rsidRDefault="00F64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82" w:rsidRDefault="00F64C82">
      <w:r>
        <w:separator/>
      </w:r>
    </w:p>
  </w:footnote>
  <w:footnote w:type="continuationSeparator" w:id="0">
    <w:p w:rsidR="00F64C82" w:rsidRDefault="00F64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7412"/>
      <w:docPartObj>
        <w:docPartGallery w:val="Page Numbers (Top of Page)"/>
        <w:docPartUnique/>
      </w:docPartObj>
    </w:sdtPr>
    <w:sdtContent>
      <w:p w:rsidR="00F16998" w:rsidRDefault="00CE776A">
        <w:pPr>
          <w:pStyle w:val="a6"/>
          <w:jc w:val="center"/>
        </w:pPr>
        <w:fldSimple w:instr=" PAGE   \* MERGEFORMAT ">
          <w:r w:rsidR="00732577">
            <w:rPr>
              <w:noProof/>
            </w:rPr>
            <w:t>12</w:t>
          </w:r>
        </w:fldSimple>
      </w:p>
    </w:sdtContent>
  </w:sdt>
  <w:p w:rsidR="00F16998" w:rsidRDefault="00F169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E2186"/>
    <w:multiLevelType w:val="hybridMultilevel"/>
    <w:tmpl w:val="0EA67528"/>
    <w:lvl w:ilvl="0" w:tplc="7A6C0DDC">
      <w:start w:val="1"/>
      <w:numFmt w:val="decimal"/>
      <w:suff w:val="space"/>
      <w:lvlText w:val="%1."/>
      <w:lvlJc w:val="left"/>
      <w:pPr>
        <w:ind w:left="61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07603"/>
    <w:rsid w:val="000141A0"/>
    <w:rsid w:val="000661EA"/>
    <w:rsid w:val="00082AAB"/>
    <w:rsid w:val="000941C9"/>
    <w:rsid w:val="000E535F"/>
    <w:rsid w:val="001314D6"/>
    <w:rsid w:val="00132668"/>
    <w:rsid w:val="001627FC"/>
    <w:rsid w:val="001815CD"/>
    <w:rsid w:val="00190A5D"/>
    <w:rsid w:val="00193554"/>
    <w:rsid w:val="001964DA"/>
    <w:rsid w:val="0019755D"/>
    <w:rsid w:val="001A26E0"/>
    <w:rsid w:val="001D0EEC"/>
    <w:rsid w:val="001E2EA4"/>
    <w:rsid w:val="00251D29"/>
    <w:rsid w:val="0027282B"/>
    <w:rsid w:val="00290740"/>
    <w:rsid w:val="00294FE6"/>
    <w:rsid w:val="003079F7"/>
    <w:rsid w:val="003254C5"/>
    <w:rsid w:val="00372335"/>
    <w:rsid w:val="003744AE"/>
    <w:rsid w:val="00380065"/>
    <w:rsid w:val="00383062"/>
    <w:rsid w:val="003A28A0"/>
    <w:rsid w:val="003E3B9B"/>
    <w:rsid w:val="00473B82"/>
    <w:rsid w:val="004B4A66"/>
    <w:rsid w:val="004C2168"/>
    <w:rsid w:val="005121F8"/>
    <w:rsid w:val="00520CA8"/>
    <w:rsid w:val="005246B2"/>
    <w:rsid w:val="0052569A"/>
    <w:rsid w:val="005477F8"/>
    <w:rsid w:val="0059192B"/>
    <w:rsid w:val="00596F6C"/>
    <w:rsid w:val="005E22AE"/>
    <w:rsid w:val="00603062"/>
    <w:rsid w:val="006305BC"/>
    <w:rsid w:val="00631B42"/>
    <w:rsid w:val="00645D42"/>
    <w:rsid w:val="006D5164"/>
    <w:rsid w:val="006D5C90"/>
    <w:rsid w:val="007275F4"/>
    <w:rsid w:val="00732577"/>
    <w:rsid w:val="00753DC0"/>
    <w:rsid w:val="0076214E"/>
    <w:rsid w:val="00794BAA"/>
    <w:rsid w:val="007C75DD"/>
    <w:rsid w:val="00843911"/>
    <w:rsid w:val="0087138B"/>
    <w:rsid w:val="008C0567"/>
    <w:rsid w:val="008E6C40"/>
    <w:rsid w:val="008F2AAA"/>
    <w:rsid w:val="008F37F4"/>
    <w:rsid w:val="0090089C"/>
    <w:rsid w:val="00910315"/>
    <w:rsid w:val="009158B7"/>
    <w:rsid w:val="00933322"/>
    <w:rsid w:val="00937F79"/>
    <w:rsid w:val="00937F8B"/>
    <w:rsid w:val="0098088B"/>
    <w:rsid w:val="009B5D0A"/>
    <w:rsid w:val="009F40A3"/>
    <w:rsid w:val="00A43947"/>
    <w:rsid w:val="00A47CBE"/>
    <w:rsid w:val="00A5545D"/>
    <w:rsid w:val="00A7020E"/>
    <w:rsid w:val="00A86AEC"/>
    <w:rsid w:val="00AE3FA9"/>
    <w:rsid w:val="00B167A7"/>
    <w:rsid w:val="00B271B4"/>
    <w:rsid w:val="00B45C6E"/>
    <w:rsid w:val="00B74D8E"/>
    <w:rsid w:val="00C07BE9"/>
    <w:rsid w:val="00C17E4E"/>
    <w:rsid w:val="00C61C25"/>
    <w:rsid w:val="00CD079D"/>
    <w:rsid w:val="00CE776A"/>
    <w:rsid w:val="00D07603"/>
    <w:rsid w:val="00D15D55"/>
    <w:rsid w:val="00D24A53"/>
    <w:rsid w:val="00D30191"/>
    <w:rsid w:val="00D4641F"/>
    <w:rsid w:val="00D6202E"/>
    <w:rsid w:val="00D655F3"/>
    <w:rsid w:val="00DA4A89"/>
    <w:rsid w:val="00DB2118"/>
    <w:rsid w:val="00DC0AA1"/>
    <w:rsid w:val="00DC776B"/>
    <w:rsid w:val="00DE4DC6"/>
    <w:rsid w:val="00DF74D0"/>
    <w:rsid w:val="00E274CD"/>
    <w:rsid w:val="00E934B4"/>
    <w:rsid w:val="00EA65A1"/>
    <w:rsid w:val="00EC2681"/>
    <w:rsid w:val="00ED76E7"/>
    <w:rsid w:val="00EE0933"/>
    <w:rsid w:val="00F1027D"/>
    <w:rsid w:val="00F16998"/>
    <w:rsid w:val="00F46CE7"/>
    <w:rsid w:val="00F551D5"/>
    <w:rsid w:val="00F64C82"/>
    <w:rsid w:val="00F704F3"/>
    <w:rsid w:val="00F735F9"/>
    <w:rsid w:val="00FD7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76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D07603"/>
    <w:rPr>
      <w:rFonts w:ascii="Tahoma" w:hAnsi="Tahoma" w:cs="Tahoma"/>
      <w:sz w:val="16"/>
      <w:szCs w:val="16"/>
    </w:rPr>
  </w:style>
  <w:style w:type="character" w:customStyle="1" w:styleId="a5">
    <w:name w:val="Текст выноски Знак"/>
    <w:basedOn w:val="a0"/>
    <w:link w:val="a4"/>
    <w:semiHidden/>
    <w:rsid w:val="00D07603"/>
    <w:rPr>
      <w:rFonts w:ascii="Tahoma" w:eastAsia="Times New Roman" w:hAnsi="Tahoma" w:cs="Tahoma"/>
      <w:sz w:val="16"/>
      <w:szCs w:val="16"/>
      <w:lang w:eastAsia="ru-RU"/>
    </w:rPr>
  </w:style>
  <w:style w:type="paragraph" w:styleId="a6">
    <w:name w:val="header"/>
    <w:basedOn w:val="a"/>
    <w:link w:val="a7"/>
    <w:uiPriority w:val="99"/>
    <w:rsid w:val="00D07603"/>
    <w:pPr>
      <w:tabs>
        <w:tab w:val="center" w:pos="4677"/>
        <w:tab w:val="right" w:pos="9355"/>
      </w:tabs>
    </w:pPr>
  </w:style>
  <w:style w:type="character" w:customStyle="1" w:styleId="a7">
    <w:name w:val="Верхний колонтитул Знак"/>
    <w:basedOn w:val="a0"/>
    <w:link w:val="a6"/>
    <w:uiPriority w:val="99"/>
    <w:rsid w:val="00D07603"/>
    <w:rPr>
      <w:rFonts w:ascii="Times New Roman" w:eastAsia="Times New Roman" w:hAnsi="Times New Roman" w:cs="Times New Roman"/>
      <w:sz w:val="24"/>
      <w:szCs w:val="24"/>
      <w:lang w:eastAsia="ru-RU"/>
    </w:rPr>
  </w:style>
  <w:style w:type="paragraph" w:styleId="a8">
    <w:name w:val="footer"/>
    <w:basedOn w:val="a"/>
    <w:link w:val="a9"/>
    <w:rsid w:val="00D07603"/>
    <w:pPr>
      <w:tabs>
        <w:tab w:val="center" w:pos="4677"/>
        <w:tab w:val="right" w:pos="9355"/>
      </w:tabs>
    </w:pPr>
  </w:style>
  <w:style w:type="character" w:customStyle="1" w:styleId="a9">
    <w:name w:val="Нижний колонтитул Знак"/>
    <w:basedOn w:val="a0"/>
    <w:link w:val="a8"/>
    <w:rsid w:val="00D07603"/>
    <w:rPr>
      <w:rFonts w:ascii="Times New Roman" w:eastAsia="Times New Roman" w:hAnsi="Times New Roman" w:cs="Times New Roman"/>
      <w:sz w:val="24"/>
      <w:szCs w:val="24"/>
      <w:lang w:eastAsia="ru-RU"/>
    </w:rPr>
  </w:style>
  <w:style w:type="paragraph" w:styleId="aa">
    <w:name w:val="Body Text Indent"/>
    <w:basedOn w:val="a"/>
    <w:link w:val="ab"/>
    <w:unhideWhenUsed/>
    <w:rsid w:val="00D07603"/>
    <w:pPr>
      <w:spacing w:after="120"/>
      <w:ind w:left="283"/>
    </w:pPr>
  </w:style>
  <w:style w:type="character" w:customStyle="1" w:styleId="ab">
    <w:name w:val="Основной текст с отступом Знак"/>
    <w:basedOn w:val="a0"/>
    <w:link w:val="aa"/>
    <w:rsid w:val="00D07603"/>
    <w:rPr>
      <w:rFonts w:ascii="Times New Roman" w:eastAsia="Times New Roman" w:hAnsi="Times New Roman" w:cs="Times New Roman"/>
      <w:sz w:val="24"/>
      <w:szCs w:val="24"/>
      <w:lang w:eastAsia="ru-RU"/>
    </w:rPr>
  </w:style>
  <w:style w:type="paragraph" w:styleId="ac">
    <w:name w:val="Document Map"/>
    <w:basedOn w:val="a"/>
    <w:link w:val="ad"/>
    <w:unhideWhenUsed/>
    <w:rsid w:val="00D07603"/>
    <w:pPr>
      <w:shd w:val="clear" w:color="auto" w:fill="000080"/>
    </w:pPr>
    <w:rPr>
      <w:rFonts w:ascii="Tahoma" w:hAnsi="Tahoma" w:cs="Tahoma"/>
      <w:sz w:val="20"/>
      <w:szCs w:val="20"/>
      <w:lang w:eastAsia="en-US"/>
    </w:rPr>
  </w:style>
  <w:style w:type="character" w:customStyle="1" w:styleId="ad">
    <w:name w:val="Схема документа Знак"/>
    <w:basedOn w:val="a0"/>
    <w:link w:val="ac"/>
    <w:rsid w:val="00D07603"/>
    <w:rPr>
      <w:rFonts w:ascii="Tahoma" w:eastAsia="Times New Roman" w:hAnsi="Tahoma" w:cs="Tahoma"/>
      <w:sz w:val="20"/>
      <w:szCs w:val="20"/>
      <w:shd w:val="clear" w:color="auto" w:fill="000080"/>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Зна Знак1"/>
    <w:link w:val="ae"/>
    <w:locked/>
    <w:rsid w:val="00D07603"/>
    <w:rPr>
      <w:rFonts w:ascii="Courier New" w:hAnsi="Courier New" w:cs="Courier New"/>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 Знак Знак Знак,Текст Знак Знак Знак1 Знак,Зна, Знак Знак Знак Знак"/>
    <w:basedOn w:val="a"/>
    <w:link w:val="1"/>
    <w:unhideWhenUsed/>
    <w:rsid w:val="00D07603"/>
    <w:rPr>
      <w:rFonts w:ascii="Courier New" w:eastAsiaTheme="minorHAnsi" w:hAnsi="Courier New" w:cs="Courier New"/>
      <w:sz w:val="22"/>
      <w:szCs w:val="22"/>
      <w:lang w:eastAsia="en-US"/>
    </w:rPr>
  </w:style>
  <w:style w:type="character" w:customStyle="1" w:styleId="af">
    <w:name w:val="Текст Знак"/>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Текст Знак1 Знак Знак1"/>
    <w:basedOn w:val="a0"/>
    <w:link w:val="ae"/>
    <w:uiPriority w:val="99"/>
    <w:rsid w:val="00D07603"/>
    <w:rPr>
      <w:rFonts w:ascii="Consolas" w:eastAsia="Times New Roman" w:hAnsi="Consolas" w:cs="Times New Roman"/>
      <w:sz w:val="21"/>
      <w:szCs w:val="21"/>
      <w:lang w:eastAsia="ru-RU"/>
    </w:rPr>
  </w:style>
  <w:style w:type="paragraph" w:styleId="af0">
    <w:name w:val="No Spacing"/>
    <w:uiPriority w:val="1"/>
    <w:qFormat/>
    <w:rsid w:val="00D07603"/>
    <w:pPr>
      <w:spacing w:after="0" w:line="240" w:lineRule="auto"/>
    </w:pPr>
    <w:rPr>
      <w:rFonts w:ascii="Calibri" w:eastAsia="Times New Roman" w:hAnsi="Calibri" w:cs="Times New Roman"/>
      <w:lang w:eastAsia="ru-RU"/>
    </w:rPr>
  </w:style>
  <w:style w:type="paragraph" w:customStyle="1" w:styleId="2">
    <w:name w:val="Знак2 Знак Знак Знак"/>
    <w:basedOn w:val="a"/>
    <w:rsid w:val="00D07603"/>
    <w:rPr>
      <w:rFonts w:ascii="Verdana" w:hAnsi="Verdana" w:cs="Verdana"/>
      <w:sz w:val="20"/>
      <w:szCs w:val="20"/>
      <w:lang w:val="en-US" w:eastAsia="en-US"/>
    </w:rPr>
  </w:style>
  <w:style w:type="paragraph" w:customStyle="1" w:styleId="10">
    <w:name w:val="Знак1"/>
    <w:basedOn w:val="a"/>
    <w:rsid w:val="00D07603"/>
    <w:rPr>
      <w:rFonts w:ascii="Verdana" w:hAnsi="Verdana" w:cs="Verdana"/>
      <w:sz w:val="20"/>
      <w:szCs w:val="20"/>
      <w:lang w:val="en-US" w:eastAsia="en-US"/>
    </w:rPr>
  </w:style>
  <w:style w:type="paragraph" w:customStyle="1" w:styleId="conspluscell">
    <w:name w:val="conspluscell"/>
    <w:basedOn w:val="a"/>
    <w:rsid w:val="00D07603"/>
    <w:pPr>
      <w:spacing w:before="100" w:beforeAutospacing="1" w:after="100" w:afterAutospacing="1"/>
    </w:pPr>
  </w:style>
  <w:style w:type="character" w:customStyle="1" w:styleId="20">
    <w:name w:val="Основной текст (2)_"/>
    <w:link w:val="21"/>
    <w:locked/>
    <w:rsid w:val="00D07603"/>
    <w:rPr>
      <w:sz w:val="26"/>
      <w:szCs w:val="26"/>
      <w:shd w:val="clear" w:color="auto" w:fill="FFFFFF"/>
    </w:rPr>
  </w:style>
  <w:style w:type="paragraph" w:customStyle="1" w:styleId="21">
    <w:name w:val="Основной текст (2)"/>
    <w:basedOn w:val="a"/>
    <w:link w:val="20"/>
    <w:rsid w:val="00D07603"/>
    <w:pPr>
      <w:widowControl w:val="0"/>
      <w:shd w:val="clear" w:color="auto" w:fill="FFFFFF"/>
      <w:spacing w:after="60" w:line="0" w:lineRule="atLeast"/>
    </w:pPr>
    <w:rPr>
      <w:rFonts w:asciiTheme="minorHAnsi" w:eastAsiaTheme="minorHAnsi" w:hAnsiTheme="minorHAnsi" w:cstheme="minorBidi"/>
      <w:sz w:val="26"/>
      <w:szCs w:val="26"/>
      <w:lang w:eastAsia="en-US"/>
    </w:rPr>
  </w:style>
  <w:style w:type="paragraph" w:customStyle="1" w:styleId="af1">
    <w:name w:val="Содержимое таблицы"/>
    <w:basedOn w:val="a"/>
    <w:rsid w:val="00D07603"/>
    <w:pPr>
      <w:widowControl w:val="0"/>
      <w:suppressLineNumbers/>
      <w:suppressAutoHyphens/>
    </w:pPr>
    <w:rPr>
      <w:rFonts w:eastAsia="Arial Unicode MS" w:cs="Mangal"/>
      <w:kern w:val="2"/>
      <w:lang w:eastAsia="hi-IN" w:bidi="hi-IN"/>
    </w:rPr>
  </w:style>
  <w:style w:type="character" w:customStyle="1" w:styleId="210">
    <w:name w:val="Основной текст (2) + 10"/>
    <w:aliases w:val="5 pt"/>
    <w:rsid w:val="00D076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0pt">
    <w:name w:val="Основной текст (2) + 10 pt"/>
    <w:aliases w:val="Полужирный"/>
    <w:rsid w:val="00D0760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6pt">
    <w:name w:val="Основной текст (2) + 6 pt"/>
    <w:aliases w:val="Интервал 0 pt,Масштаб 60%"/>
    <w:rsid w:val="00D07603"/>
    <w:rPr>
      <w:rFonts w:ascii="Times New Roman" w:eastAsia="Times New Roman" w:hAnsi="Times New Roman" w:cs="Times New Roman" w:hint="default"/>
      <w:b w:val="0"/>
      <w:bCs w:val="0"/>
      <w:i w:val="0"/>
      <w:iCs w:val="0"/>
      <w:smallCaps w:val="0"/>
      <w:strike w:val="0"/>
      <w:dstrike w:val="0"/>
      <w:color w:val="000000"/>
      <w:spacing w:val="10"/>
      <w:w w:val="60"/>
      <w:position w:val="0"/>
      <w:sz w:val="12"/>
      <w:szCs w:val="12"/>
      <w:u w:val="none"/>
      <w:effect w:val="none"/>
      <w:shd w:val="clear" w:color="auto" w:fill="FFFFFF"/>
      <w:lang w:val="ru-RU" w:eastAsia="ru-RU" w:bidi="ru-RU"/>
    </w:rPr>
  </w:style>
  <w:style w:type="paragraph" w:styleId="af2">
    <w:name w:val="Normal (Web)"/>
    <w:basedOn w:val="a"/>
    <w:rsid w:val="00D07603"/>
    <w:pPr>
      <w:spacing w:before="100" w:beforeAutospacing="1" w:after="100" w:afterAutospacing="1"/>
    </w:pPr>
  </w:style>
  <w:style w:type="character" w:styleId="af3">
    <w:name w:val="Strong"/>
    <w:basedOn w:val="a0"/>
    <w:qFormat/>
    <w:rsid w:val="00D07603"/>
    <w:rPr>
      <w:rFonts w:cs="Times New Roman"/>
      <w:b/>
      <w:bCs/>
    </w:rPr>
  </w:style>
  <w:style w:type="character" w:customStyle="1" w:styleId="3">
    <w:name w:val="Текст Знак3"/>
    <w:aliases w:val="Текст Знак2 Знак Знак,Текст Знак1 Знак1 Знак Знак,Текст Знак Знак Знак1 Знак Знак,Зна Знак, Знак Знак"/>
    <w:basedOn w:val="a0"/>
    <w:locked/>
    <w:rsid w:val="0076214E"/>
    <w:rPr>
      <w:rFonts w:ascii="Courier New" w:hAnsi="Courier New" w:cs="Courier New"/>
      <w:lang w:val="ru-RU" w:eastAsia="ru-RU" w:bidi="ar-SA"/>
    </w:rPr>
  </w:style>
  <w:style w:type="character" w:styleId="af4">
    <w:name w:val="line number"/>
    <w:basedOn w:val="a0"/>
    <w:uiPriority w:val="99"/>
    <w:semiHidden/>
    <w:unhideWhenUsed/>
    <w:rsid w:val="00EE09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dc:creator>
  <cp:lastModifiedBy>g30ses</cp:lastModifiedBy>
  <cp:revision>33</cp:revision>
  <cp:lastPrinted>2019-03-15T11:33:00Z</cp:lastPrinted>
  <dcterms:created xsi:type="dcterms:W3CDTF">2019-02-27T07:21:00Z</dcterms:created>
  <dcterms:modified xsi:type="dcterms:W3CDTF">2019-03-19T11:34:00Z</dcterms:modified>
</cp:coreProperties>
</file>