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AA" w:rsidRDefault="006629A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1B9A" w:rsidRP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P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B1B9A" w:rsidRPr="00E36616" w:rsidRDefault="006629AA" w:rsidP="004B1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B1B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Об Официальном заключении Президента </w:t>
      </w:r>
    </w:p>
    <w:p w:rsidR="004B1B9A" w:rsidRPr="00E36616" w:rsidRDefault="006629AA" w:rsidP="004B1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B1B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 </w:t>
      </w:r>
    </w:p>
    <w:p w:rsidR="004B1B9A" w:rsidRPr="00E36616" w:rsidRDefault="006629AA" w:rsidP="004B1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B1B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проект закона Приднестровской Молдавской Республики </w:t>
      </w:r>
    </w:p>
    <w:p w:rsidR="006629AA" w:rsidRPr="004B1B9A" w:rsidRDefault="004B1B9A" w:rsidP="004B1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6629AA" w:rsidRPr="004B1B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и дополнений в Уголовно-исполнительный кодекс Придне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стровской Молдавской Республики»</w:t>
      </w:r>
    </w:p>
    <w:p w:rsidR="004B1B9A" w:rsidRPr="004B1B9A" w:rsidRDefault="004B1B9A" w:rsidP="004B1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1B9A" w:rsidRPr="004B1B9A" w:rsidRDefault="004B1B9A" w:rsidP="004B1B9A">
      <w:pPr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629A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статьёй 72 Конституции Приднестровской Молдавской Республики:</w:t>
      </w:r>
    </w:p>
    <w:p w:rsidR="004B1B9A" w:rsidRPr="004B1B9A" w:rsidRDefault="004B1B9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Направить Официальное заключение Президента Приднестровской Молдавской Республики на проект закона Приднестровской Молдавской Р</w:t>
      </w:r>
      <w:r w:rsid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Уголовно-исполнительный кодекс Придне</w:t>
      </w:r>
      <w:r w:rsid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(папка № 1255 (VI)), представленный в качестве законодательной инициативы депутатами Верховного Совета Приднестровской Молдавской Республики </w:t>
      </w:r>
      <w:r w:rsid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Антюфеевой</w:t>
      </w:r>
      <w:proofErr w:type="spellEnd"/>
      <w:r w:rsidR="004B1B9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Бабчинецким</w:t>
      </w:r>
      <w:proofErr w:type="spellEnd"/>
      <w:r w:rsidR="004B1B9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Дьяченко</w:t>
      </w:r>
      <w:r w:rsidR="004B1B9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Калиным</w:t>
      </w:r>
      <w:proofErr w:type="spellEnd"/>
      <w:r w:rsidR="004B1B9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в Верховный Совет Приднестровской Молдавской Республики (прилагается).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юстиции Приднестровской Молдавской Республики Тумба А.И., первог</w:t>
      </w:r>
      <w:r w:rsid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заместителя министра юстиции –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Государственной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исполнения наказаний Министерства юстиции Приднестровской Молдавской Республики Ищенко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В.С.</w:t>
      </w:r>
    </w:p>
    <w:p w:rsidR="004B1B9A" w:rsidRPr="004B1B9A" w:rsidRDefault="004B1B9A" w:rsidP="004B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9A" w:rsidRPr="004B1B9A" w:rsidRDefault="004B1B9A" w:rsidP="004B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9A" w:rsidRPr="004B1B9A" w:rsidRDefault="004B1B9A" w:rsidP="004B1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9A" w:rsidRPr="004B1B9A" w:rsidRDefault="004B1B9A" w:rsidP="004B1B9A">
      <w:pPr>
        <w:jc w:val="both"/>
        <w:rPr>
          <w:rFonts w:ascii="Times New Roman" w:hAnsi="Times New Roman" w:cs="Times New Roman"/>
          <w:sz w:val="24"/>
          <w:szCs w:val="24"/>
        </w:rPr>
      </w:pPr>
      <w:r w:rsidRPr="004B1B9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B1B9A" w:rsidRPr="00994111" w:rsidRDefault="004B1B9A" w:rsidP="004B1B9A">
      <w:pPr>
        <w:rPr>
          <w:rFonts w:ascii="Times New Roman" w:hAnsi="Times New Roman" w:cs="Times New Roman"/>
          <w:sz w:val="28"/>
          <w:szCs w:val="28"/>
        </w:rPr>
      </w:pPr>
    </w:p>
    <w:p w:rsidR="004B1B9A" w:rsidRPr="00994111" w:rsidRDefault="004B1B9A" w:rsidP="004B1B9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9411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B1B9A" w:rsidRPr="00994111" w:rsidRDefault="004B1B9A" w:rsidP="004B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111">
        <w:rPr>
          <w:rFonts w:ascii="Times New Roman" w:hAnsi="Times New Roman" w:cs="Times New Roman"/>
          <w:sz w:val="28"/>
          <w:szCs w:val="28"/>
        </w:rPr>
        <w:t xml:space="preserve">    12 марта 2019 г.</w:t>
      </w:r>
    </w:p>
    <w:p w:rsidR="004B1B9A" w:rsidRPr="00994111" w:rsidRDefault="004B1B9A" w:rsidP="004B1B9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94111">
        <w:rPr>
          <w:rFonts w:ascii="Times New Roman" w:hAnsi="Times New Roman" w:cs="Times New Roman"/>
          <w:sz w:val="28"/>
          <w:szCs w:val="28"/>
        </w:rPr>
        <w:t xml:space="preserve">    № 4</w:t>
      </w:r>
      <w:r w:rsidR="00994111"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spellStart"/>
      <w:r w:rsidRPr="00994111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4B1B9A" w:rsidRPr="00994111" w:rsidRDefault="004B1B9A" w:rsidP="004B1B9A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9941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1B9A" w:rsidRPr="00994111" w:rsidRDefault="004B1B9A" w:rsidP="004B1B9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4111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4B1B9A" w:rsidRPr="00994111" w:rsidRDefault="004B1B9A" w:rsidP="004B1B9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4111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4B1B9A" w:rsidRPr="00994111" w:rsidRDefault="004B1B9A" w:rsidP="004B1B9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4111">
        <w:rPr>
          <w:rFonts w:ascii="Times New Roman" w:hAnsi="Times New Roman" w:cs="Times New Roman"/>
          <w:sz w:val="28"/>
          <w:szCs w:val="28"/>
        </w:rPr>
        <w:t>Республики</w:t>
      </w:r>
    </w:p>
    <w:p w:rsidR="004B1B9A" w:rsidRPr="00994111" w:rsidRDefault="004B1B9A" w:rsidP="004B1B9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994111">
        <w:rPr>
          <w:rFonts w:ascii="Times New Roman" w:hAnsi="Times New Roman" w:cs="Times New Roman"/>
          <w:sz w:val="28"/>
          <w:szCs w:val="28"/>
        </w:rPr>
        <w:t xml:space="preserve">от </w:t>
      </w:r>
      <w:r w:rsidR="00FB03E1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="00FB03E1">
        <w:rPr>
          <w:rFonts w:ascii="Times New Roman" w:hAnsi="Times New Roman" w:cs="Times New Roman"/>
          <w:sz w:val="28"/>
          <w:szCs w:val="28"/>
        </w:rPr>
        <w:t>марта</w:t>
      </w:r>
      <w:r w:rsidRPr="00994111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FB03E1">
        <w:rPr>
          <w:rFonts w:ascii="Times New Roman" w:hAnsi="Times New Roman" w:cs="Times New Roman"/>
          <w:sz w:val="28"/>
          <w:szCs w:val="28"/>
        </w:rPr>
        <w:t xml:space="preserve"> 49рп</w:t>
      </w:r>
    </w:p>
    <w:p w:rsidR="006629AA" w:rsidRPr="00994111" w:rsidRDefault="006629AA" w:rsidP="004B1B9A">
      <w:pPr>
        <w:shd w:val="clear" w:color="auto" w:fill="FFFFFF"/>
        <w:spacing w:after="0" w:line="240" w:lineRule="auto"/>
        <w:ind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9AA" w:rsidRPr="00994111" w:rsidRDefault="006629AA" w:rsidP="004B1B9A">
      <w:pPr>
        <w:shd w:val="clear" w:color="auto" w:fill="FFFFFF"/>
        <w:spacing w:after="0" w:line="240" w:lineRule="auto"/>
        <w:ind w:firstLine="1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9AA" w:rsidRPr="004B1B9A" w:rsidRDefault="006629AA" w:rsidP="004B1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заключение</w:t>
      </w:r>
    </w:p>
    <w:p w:rsidR="006629AA" w:rsidRPr="004B1B9A" w:rsidRDefault="006629AA" w:rsidP="004B1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Приднестровской Молдавской Республики</w:t>
      </w:r>
    </w:p>
    <w:p w:rsidR="006629AA" w:rsidRPr="004B1B9A" w:rsidRDefault="006629AA" w:rsidP="004B1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проект закона Приднестровской Молдавской Республики</w:t>
      </w:r>
    </w:p>
    <w:p w:rsidR="006629AA" w:rsidRDefault="004B1B9A" w:rsidP="004B1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Уголовно-исполнительный кодекс Придне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Республики»</w:t>
      </w:r>
    </w:p>
    <w:p w:rsidR="004B1B9A" w:rsidRPr="004B1B9A" w:rsidRDefault="004B1B9A" w:rsidP="004B1B9A">
      <w:pPr>
        <w:shd w:val="clear" w:color="auto" w:fill="FFFFFF"/>
        <w:spacing w:after="0" w:line="240" w:lineRule="auto"/>
        <w:ind w:firstLine="1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проект закона Приднес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Уголовно-исполнительный кодекс Придне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(папка № 1255 (VI)), представленный в качестве законодательной инициативы депутатами Верховного Совета Приднестровской Молдавской Республики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Антюфеевой</w:t>
      </w:r>
      <w:proofErr w:type="spellEnd"/>
      <w:r w:rsidR="00617073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073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Бабчинецким</w:t>
      </w:r>
      <w:proofErr w:type="spellEnd"/>
      <w:r w:rsidR="00617073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073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Дьяченко</w:t>
      </w:r>
      <w:r w:rsidR="00617073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073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Калиным</w:t>
      </w:r>
      <w:proofErr w:type="spellEnd"/>
      <w:r w:rsidR="00617073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073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Президент Приднестровской Молдавской Республики полагает возможным его принятие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следующих замечаний.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Рассматриваемый законопроект направлен на расширение возможностей предоставления осуждённым выезда за пределы учреждения, исполняющего наказания в виде лишения свободы, получения материальных ценностей, изменение подхода к обучению осуждённых.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подпункт г) пункта 6 статьи 70, подпункт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пункта 2 статьи 74, подпункт г) пункта 4 статьи 84 Уголовно-исполнительного кодекса Приднестровской Молдавской Республики в редакции, представленной соответственно пунктами 1, 4, 5 статьи 1 законопроекта, разрешают осуждённым пользоваться аудиотехникой и вычислительными машинами (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медиаплеер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компактное планшетное компьютерное устройство, предназначенное для отображения текста в электронном виде) без доступа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глобальную сеть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планшетное компьютерное устройство, предназначенное для отображения текста в электронном виде, относится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категории средств, имеющих техническую возможность доступа к глобальн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сети Интернет через систему «</w:t>
      </w:r>
      <w:proofErr w:type="spellStart"/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учреждения, исполняющие наказания в виде лишения свободы, в большинстве своём располагаются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населённых пунктах </w:t>
      </w:r>
      <w:r w:rsidR="00C5783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5783A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непосредственной близости с </w:t>
      </w:r>
      <w:r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C5783A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секторам</w:t>
      </w:r>
      <w:r w:rsidR="00C5783A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вероятность использования «Роутера»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раздачи сигнала через систему «</w:t>
      </w:r>
      <w:proofErr w:type="spellStart"/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</w:t>
      </w:r>
      <w:r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5783A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озрастает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недопустимо.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одобного рода техника на сегодняшний день относится к категории предметов, запрещённых для использования в местах лишения свободы. Либерализация условий отбывания наказания в данной части может привести к возникновению неблагоприятных последствий, связанных с нарушением режима,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установленного в исправительном учреждении, и сокрытием информации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правоохранительных органов, совершением новых правонарушений.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в настоящ</w:t>
      </w:r>
      <w:r w:rsidR="00C5783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83A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C5783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колонии-поселения (мужской участок) вплотную примыкает к ограждению следственного изолятора, что может способствовать передаче упомянутых технических средств осуждёнными, отбывающими наказание в колонии-поселении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(где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уголовно-исполнительным законодательством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осуждённые содержатся без охраны), на территорию следственного изолятора.</w:t>
      </w:r>
    </w:p>
    <w:p w:rsidR="006629AA" w:rsidRPr="00617073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17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этой связи представляется необходимым исключить возможность использования осуждёнными технических средств, характеристики которых позволяют устанавливать соединение посредством глобальной сети Интернет. Кроме того, представляется необходимым исключение возможности использования осуждёнными звукозаписывающей </w:t>
      </w:r>
      <w:proofErr w:type="gramStart"/>
      <w:r w:rsidRPr="00617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техники</w:t>
      </w:r>
      <w:proofErr w:type="gramEnd"/>
      <w:r w:rsidRPr="00617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 целью соблюдения установленных законом ограничений для лиц, отбывающих наказание в виде лишения свободы.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устранения обозначенных </w:t>
      </w:r>
      <w:r w:rsidR="007637F7" w:rsidRP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</w:t>
      </w:r>
      <w:r w:rsidR="007637F7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подпункте г) пункта 6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70, подпункте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пункта 2 статьи 74, подпункте г) пункта 4 статьи 84 Уголовно-исполнительного кодекса Приднестровской Молдавской Республики в представленной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законопроектом редакции слова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аудиотехникой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вычислительными машинами (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медиаплеер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компактное планшетное компьютерное устройство, предназначенное для отображения текста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электронном виде)» следует заменить словами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аудиотехникой (без функции аудиозап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иси) и вычислительными машинами»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Пункт 4 статьи 74, пункт 5 статьи 84 Уголовно-исполнительного кодекса Приднестровской Молдавской Республики в редакции, представленной соответственно пунктами 4, 5 статьи 1 законопроекта, разрешают осуждённым обучаться по заочной форме в организациях образования, расположенных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Приднестровья.</w:t>
      </w:r>
    </w:p>
    <w:p w:rsidR="006629AA" w:rsidRPr="004B1B9A" w:rsidRDefault="00617073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14 Приложения к Приказу Министерства просвещения Приднестровской Молдавской Республ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от 17 июля 2001 года № 512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тверждении Положения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заочном обучении в учреждениях профессионального образования Придне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(регистрационный № 1282 от 25 октября 2001 года) (САЗ 01-44)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заочного обучения обязан являться на учебно-установочные и </w:t>
      </w:r>
      <w:proofErr w:type="spellStart"/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зачётно-экзаменационные</w:t>
      </w:r>
      <w:proofErr w:type="spellEnd"/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сессии, посещать лекционные, практические и другие виды занятий, своевременно выполнить</w:t>
      </w:r>
      <w:proofErr w:type="gramEnd"/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защитить все предусмотренные учебным планом контрольные и курсовые работы, сдать экзамены и зачёты, пройти учебные, полевые и производственные практики. </w:t>
      </w:r>
      <w:r w:rsidR="006629AA" w:rsidRPr="004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432201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обучение предполагает посещение обучающимся организации образования объектов, располагающихся вне пределов колонии.</w:t>
      </w:r>
    </w:p>
    <w:p w:rsidR="00432201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Приднестровской Молдавской Республики отмечает,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таких случаях осуждённый будет выпадать из поля зрения администрации исправительного учреждения</w:t>
      </w:r>
      <w:r w:rsidR="00432201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чего его охрана, а также надзор 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ним станут невозможными, что может способствовать совершению побега (при возникновен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о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суждённого таких намерений). 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недопущения таких последствий следует исключить возможность применения таких форм обучения осуждённых, которые могут способствовать совершению ими побега, для чего необходимо в пункте 4 статьи 74, пункте 5 статьи 84 Уголовно-исполнительного кодекса Приднестровской Молдавской Республики в представленной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законопроектом редакции слова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Осуждённым разреша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обучаться по заочной форме» заменить словами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Осуждённом</w:t>
      </w:r>
      <w:r w:rsidR="0061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может быть разрешено обучение»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Пункт 4 статьи 74, пункт 5 статьи 84, пункты 1, 2, 4 статьи 109 Уголовно-исполнительного кодекса Приднестровской Молдавской Республики в редакции, представленной соответственно пунктами 4, 5, 13 статьи 1 законопроекта, устанавливают для осуждённых право обучаться в организациях образования, расположенных в пределах Приднестровья, с использованием дистанционных образовательных технологий, электронного обучения. Соответственно, для администраций исправительных учреждений в силу подпункта 3) части первой статьи 12 Закона Приднестровской Молдавской Респ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ублики от 29 августа 1995 года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учреждениях и органах, исполняющих уголовные н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аказания в виде лишения свободы»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(СЗМР 95-3) будет установлена обязанность обеспечения такой формы обучения.</w:t>
      </w:r>
    </w:p>
    <w:p w:rsidR="006629AA" w:rsidRPr="00E6368B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1 статьи 9-1 Закона Приднестровской Молдавской Республики от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июня 2003 года № 294-З-III «Об образовании» (САЗ 03-26) (далее –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об образовании)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образовательных программ информации и обеспечивающих её </w:t>
      </w:r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обработку информационных технологий, технических средств, а также информационно-телекоммуникационных сетей</w:t>
      </w:r>
      <w:proofErr w:type="gramEnd"/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обеспечивающих передачу </w:t>
      </w:r>
      <w:r w:rsidR="00E6368B"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линиям связи указанной информации, взаимодействие обучающихся </w:t>
      </w:r>
      <w:r w:rsid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педагогических работников. Под дистанционными образовательными </w:t>
      </w:r>
      <w:r w:rsidRPr="00E636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технологиями понимаются образовательные технологии, реализуемые в основном </w:t>
      </w:r>
      <w:r w:rsidR="00E6368B" w:rsidRPr="00E636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  <w:r w:rsidRPr="00E6368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 применением информационно-телекоммуникационных сетей при опосредованном (на расстоянии) взаимодействии обучающихся и педагогических</w:t>
      </w:r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работников.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FC15E7" w:rsidRP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представленных норм, электронное обучение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дистанционное обучение предполагают приём, передачу информации посредством информационно-коммуникационных сетей, под которыми подпункт г) части первой статьи 1 Закона Приднестровской Молдавской Республики от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апреля 2010 года № 57-З-IV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10-16) понимает технологические системы, предназначенные для передачи по линиям связи информации, доступ к которой осуществляется с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вычислительной техники. При этом, исходя из подпунктов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части первой статьи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пункта 5 статьи 14 того же З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акона, предоставление и передача информации в информационно-телекоммуникационной сети осуществляются свободно, а ограничение передачи информации может </w:t>
      </w:r>
      <w:r w:rsidR="00FC15E7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установлено только в порядке, установленном законодательными актами.</w:t>
      </w:r>
    </w:p>
    <w:p w:rsidR="006629AA" w:rsidRPr="00E6368B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Фактически применение дистанционных образовательных технологий </w:t>
      </w:r>
      <w:r w:rsidR="00E6368B"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электронного обучения будет означать предоставление доступа осуждённым к глобальной сети Интернет с возможностью обмена информацией посредством данной сети с третьими лицами. При этом контроль содержания распространяемой таким образом информации может быть затруднён ввиду характера технологического процесса обмена информацией в глобальной сети Интернет.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связи заключённых с третьими лицами, находящимися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пределами учреждения, исполняющего наказание, может являться фактором, способствующим совершению правонарушений, сокрытию фактов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уголовным делам, не завершившихся вынесением приговора суда,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недостижению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перевоспитания осуждённых и организации воспитательной работы, проводимой учреждениями уголовно-исполнительной системы в целом, а также нарушению установленного в исправительных учреждениях режима, что недопустимо.</w:t>
      </w:r>
      <w:proofErr w:type="gramEnd"/>
    </w:p>
    <w:p w:rsidR="006629AA" w:rsidRPr="00E6368B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пунктом 3 статьи 9-1 Закона об образовании установлено требование, согласно которому при реализации образовательных программ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</w:t>
      </w:r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электронной информационно-образовательной среды, включающей в себя электронные информационные ресурсы, совокупность информационных технологий, информационно-телекоммуникационных сетей, соответствующих технических средств и обеспечивающей освоение обучающимися образовательных программ в</w:t>
      </w:r>
      <w:proofErr w:type="gramEnd"/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полном объёме независимо от места нахождения </w:t>
      </w:r>
      <w:proofErr w:type="gramStart"/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обучающихся</w:t>
      </w:r>
      <w:proofErr w:type="gramEnd"/>
      <w:r w:rsidRPr="00E636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Соответственно, для организации таких форм обучения в учреждениях, исполняющих наказания в виде лишения свободы, потребуются дополнительные расходы на обустройство исправительных учреждений необходимой инфраструктурой, а также расходы на оплату труда педагогических и иных работников, участвующих в организации обозначенных форм обучения. В условиях существующего финансирования уголовно-исполнительной системы осуществление обозначенных дополнительных расходов представляется затруднительным, в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Президент Приднестровской Молдавской Республики отмечает необходимость исключения слов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дистанционных образовательных те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хнологий, электронного обучения»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предшествующей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последующей (при наличии) запятыми в пункте 4 статьи 74, пункте 5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84, пунктах 1, 2, 4 статьи 109 Уголовно-исполнительного кодекса Приднестровской Молдавской Республики в редакции, представленной соответственно пунктами 4, 5, 13 статьи 1 законопроекта.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первой пункта 6 статьи 90 Уголовно-исполнительного кодекса Приднестровской Молдавской Республики в представленной пунктом 6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 законопроекта редакции осуждённым предоставляется дополнительная возможность за счёт средств, имеющихся на их лицевых счетах, подписываться на периодические издания средств массовой информации.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Следует заметить, что на основании подпунктов б), в) части первой статьи 2 Закона Приднестровской Молдавской Республики от 11 апреля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2003 года № 263-З-III «О средствах массовой информации»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03-15)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средствам массовой информации отнесены периодические печатные издания, сетевые издания, телевидение, радио, организации теле-, радиовещания, радио-, теле-, видеопрограммы,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кинохроникальные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иные формы (способы) периодического распространения массовой информации;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вводится понятие периодического печатного издания, под которым понимается газета, журнал, альманах, бюллетень, иное издание, имеющее постоянное название, текущий номер и выходящее в свет не реже одного раза в год.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представляется целесообразным и соответствующим закреплённому пунктом 3 статьи 15 Закона Приднестровской Молдавской Республики от 7 мая 2002 года №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123-З-III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актах законодательства Придне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Республики» (САЗ 02-19) (далее –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актах законодательства) принципу единства терминологии, применяемой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действующем законодательстве, говорить в части первой пункта 6 статьи 90 Уголовно-исполнительного кодекса Приднестровской Молдавской Республики в представленной законопроектом редакции о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осуждённым возможности подписываться на периодические печатные издания,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рассма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триваемое положение после слов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подписываться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периодические» следует дополнить словом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 статьи 91 Уголовно-исполнительного кодекса Приднестровской Молдавской Республики в представленной пунктом 7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 законопроекта редакции разрешает в воспитательных колониях заменять осуждённым по их просьбе длительное свидание с проживанием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исправительного учреждения краткосрочным свиданием с выходом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пределы воспитательной колонии.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на основании пункта 1 статьи 91 Уголовно-исполнительного кодекса Приднестровской Молдавской Республики (в том числе в редакции, представленной проектом закона) краткосрочные свидания предоставляются </w:t>
      </w:r>
      <w:r w:rsidR="00E63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учреждения уголовно-исполнительной системы, исполняющего наказание в виде лишения свободы, из чего следует, что такие свидания не предполагают возможности выхода за пределы колонии.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 этим пунктом 2 (в представ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законопроектом редакции –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той же статьи определяется, что порядок предоставления свиданий устанавливается Правилами внутреннего распорядка.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59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7, главы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(в частности, пункта 155) Приложения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 юстиции Приднестровской Молдавской Республик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19 ноября 2009 года № 288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внутреннего распорядка воспитательных колоний уголовно-исполнительной системы Министерства юстиции Придне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(регистрационный № 5074 от 7 декабря 2009 года) (САЗ 09-50) свидания осуждённых проводятся в комнатах для проведения краткосрочных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длительных свиданий, расположенных на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воспитательной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колонии. При этом на осуждённых и лиц, прибывших на свидание, распространяются правила поведения, установленные для проведения свиданий в комнатах свиданий воспитательной колонии. Следовательно, проведение длительных и краткосрочных свиданий возможно исключительно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воспитательной колонии и не предполагает выхода за её территорию.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условия являются элементом реализации устанавливаемого в соответствии с пунктом 1 статьи 88 Уголовно-исполнительного кодекса Приднестровской Молдавской Республики режима, обеспечивающего охрану и изоляцию осуждённых, постоянный надзор за ними, а также предоставленных подпунктами 1), 3), 4) части первой статьи 13 Закона Приднестровской Молдавской Респ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ублики от 29 августа 1995 года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учреждениях и органах, исполняющих уголовные наказания в виде лишения свободы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(СЗМР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95-3) прав учреждений, исполняющих уголовные наказания в виде лишения свободы, осуществлять контроль за соблюдением режимных требований на объектах учреждений, исполняющих наказания,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территориях, прилегающих к ним, требовать от осуждённых и иных лиц исполнения ими обязанностей, установленных законодательством Приднестровской Молдавской Республики, и соблюдения правил внутреннего распорядка учреждений, исполняющих наказания, применять по отношению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правонарушителям предусмотренные законом меры воздействия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принуждения.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соответствующих механизмов надзора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осуждённым может способствовать совершению им побега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возникновен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о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суждённого таких намерений).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сказанное, принимая во внимание закреплённый подпунктом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части первой статьи 2 Закона об актах законодательства принцип единства, полноты и непротиворечивости системы правовых актов, а также необходимость чёткого соблюдения режима в воспитательных колониях, Президент Приднестровской Молдавской Республики полагает необходимым из пункта 3 статьи 91 Уголовно-исполнительного кодекса Приднестровской Молдавской Республики в представленной пунктом 7 статьи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законопроекта редакции слова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воспитательных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колониях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длительное свидание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проживанием вне исправительного учреждения краткосрочным свиданием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выходом за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 воспитательной колонии»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предшествующей запятой исключить.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 статьи 92 Уголовно-исполнительного кодекса Приднестровской Молдавской Республики в представленной пунктом 8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 проекта закона редакции устанавливает возможность предоставления осуждённым краткосрочных выездов за пределы мест лишения свободы на срок не более семи суток в связи с исключительными личными обстоятельствами.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порядок дачи разрешения на такие выезды определяется в пунктах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CD474D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статьи.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этим пункты 2, 3 представленной редакции статьи предусматривают и иную форму пребывания за предел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исправительного учреждения –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кратковременный выезд, который может быть разрешён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осуждённым женщинам, имеющим детей в домах ребёнка исправительных колоний (для устройства детей у родственников либо в детском доме), а также осуждённым, являющимся единственным родителем, имеющим вне исправительной колонии несовершеннолетнего ребёнка-инвалида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свидания с ребёнком).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определяется, что такие кратковременные выезды могут предоставляться на срок до 7 суток. Однако, устанавливая разрешительный порядок предоставления кратковременных выездов, законопроект не решает вопросов о порядке и условиях дачи разрешения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кратковременный выезд (в том числе об уполномоченном на это субъекте), порядке действий администрации исправительного учреждения, иных правоохранительных органов, а также самого осуждённого при предоставлении такого выезда.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проекта закона в представленной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обозначенные вопросы останутся неурегулированными, что вызовет объективные препятствия в реализации права осуждённых на кратковременные выезды, обозначенные в пунктах 2, 3 статьи 92 Уголовно-исполнительного кодекса Приднестровской Молдавской Республики в редакции законопроекта,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будет свидетельствовать о нарушении закреплённого подпунктом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части первой статьи 2 Закона об актах законодательства принципа обязательности создания механизмов реализации нормативных правовых актов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правотворческой деятельности.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такой ситуации органы, исполняющие приговоры суда,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смогут на основании пункта 9 статьи 92 Уголовно-исполнительного кодекса Приднестровской Молдавской Республики в представленной проектом закона редакции установить порядок предоставления осуждённым кратковременных выездов за пределы исправительных учреждений.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Приднестровской Молдавской Республики полагает необходимым в целях устранения обозначенных недостатков обеспечить </w:t>
      </w:r>
      <w:proofErr w:type="spell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единообразность</w:t>
      </w:r>
      <w:proofErr w:type="spell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определению порядка предоставления возможности краткосрочного пребывания за пределами учреждений, исполняющих наказания, для чего необходимо в статье 92 Уголовно-исполнительного кодекса Приднестровской Молдавской Республики в представленной пунктом 8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 проекта закона редакции:</w:t>
      </w:r>
      <w:proofErr w:type="gramEnd"/>
    </w:p>
    <w:p w:rsidR="006629AA" w:rsidRPr="004B1B9A" w:rsidRDefault="00525DB8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пункт 1 после слов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свидание с близкими родственниками, отбывающими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аказание в виде лишения свободы»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через запятую словами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случаях, 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2, 3 настоящей статьи»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9AA" w:rsidRPr="004B1B9A" w:rsidRDefault="00525DB8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пункте 2 слово «кратковременный» заменить словом «краткосрочный»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9AA" w:rsidRPr="004B1B9A" w:rsidRDefault="00525DB8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пунктах 3, 4 слово «кратковременные» заменить словом «краткосрочные»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9AA" w:rsidRPr="004B1B9A" w:rsidRDefault="00525DB8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пунктах 6, 9 слова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исключительными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личными обстоятельствами»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результате, в соответствии с принципом единства применяемой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законодательстве терминологии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рассматриваемой статье будет ун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ифицировано применение понятия «краткосрочный выезд»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позволит применять нормы пунктов 6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статьи 92 Уголовно-исполнительного кодекса Приднестровской Молдавской Республики, определяющих порядок предоставления краткосрочных выездов, ко всем видам выездов, устанавливаемым представленной редакцией данной статьи.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пунктом 1 статьи 92 Уголовно-исполнительного кодекса Приднестровской Молдавской Республики в представленной пунктом 8 статьи 1 проекта закона редакции краткосрочные выезды за пределы мест лишения свободы на срок не более семи суток в связи с исключительными личными обстоятельствами на основании представленной нормы могут предоставляться осуждённым, содержащимся в исправительных колониях общего и строгого режима, колониях-поселениях всех видов и воспитательных колониях.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Отбывание лишения свободы в исправительных колониях строгого режима в соответствии с подпунктом в) пункта 1 статьи 57 Уголовного кодекса Приднестровской Молдавской Республики назначается мужчинам, осуждённым к лишению свободы за совершение особо тяжких преступлений, а также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рецидиве или опасном рецидиве преступлений, если осуждённый ранее отбывал лишение свободы. Такие лица осуждены на длительные сроки лишения свобода за особо опасные покушения на общественные отношения, при этом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таких осуждённых –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неоднократно судимые. Либерализация данной нормы в отношении этой категории осуждённых может привести к возникновению неблагоприятных последствий.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институт краткосрочных выездов носит позитивный характер и является дополнительным элементом в достижении цели исправления осуждённого. Вместе с тем применение данных мер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должно создавать каких-либо угроз для других граждан, препятствий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учреждениями уголовно-исполнительной системы режима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исправительных учреждениях.</w:t>
      </w:r>
    </w:p>
    <w:p w:rsidR="006629AA" w:rsidRPr="00525DB8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25D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Назначение лицу наказания в виде лишения свободы с отбыванием его </w:t>
      </w:r>
      <w:r w:rsidR="00525DB8" w:rsidRPr="00525D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525D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исправительной колонии строгого режима (а равно исправительной колонии особого режима либо тюрьме) свидетельствует об общественной опасности таких лиц и высокой степени риска посягательств на общественный порядок, сопутствующего предоставлению таким категориям лиц дополнительных возможностей свободного пребывания вне учреждений, исполняющих наказания.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Президент Приднестровской Молдавской Республики полагает необходимым исключить осуждённых, отбывающих наказание в виде лишения свободы в исправительной колонии строгого режима, из числа лиц, претендующих на краткосрочные выезды в связи 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исключительными личными обстоятельствам</w:t>
      </w:r>
      <w:r w:rsidR="0052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 требует исключения слов «и строгого»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представленной законопроектом редакции пункта 1 статьи 92 Уголовно-исполнительного кодекса Приднестровской Молдавской Республики.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Пункт 4 статьи 92 Уголовно-исполнительного кодекса Приднестровской Молдавской Республики в представленной пунктом 8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 проекта закона редакции определяет категории лиц, которым кратковременные выезды, установленные пунктами 2, 3 той же статьи,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предоставляются.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них значатся, например, осуждённые при особо опасном рецидиве преступлений, осуждённые, которым смертная казнь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помилования заменена лишением свободы, осуждённые,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прошедшие полного курса лечения венерического заболевания, алкоголизма, токсикомании, наркомании, осуждённые, признанные в соответствии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статьей 116-1 Уголовно-исполнительного кодекса Приднестровской Молдавской Республики злостными нарушителями установленного порядка отбывания наказания, осуждённые за некоторые преступления, сопряжённые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осуществлением террористической деятельности.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таких ограничений Президент Приднестровской Молдавской Республики находит обоснованным ввиду повышенной общественной опасности таких лиц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окружающих.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ограничений для краткосрочных выездов за пределы мест лишения свободы в связи с исключительными личными обстоятельствами законопроект не предполагает, что представляется непоследовательным. В этой связи Президент Приднестровской Молдавской Республики полагает необходимым распространить ограничения, устанавливаемые пунктом 4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 Уголовно-исполнительного кодекса Приднестровской Молдавской Республики в редакции законопроекта, и на краткосрочные выезды в связи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исключительными личными обстоятельствами.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этим представленная законопроектом редакция пункта 4 статьи 92 того же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 содержит и такие основания для ограничения права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выезд, которые нельзя признать соразмерными во всех случаях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 отношению ко всем без исключения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осуждённым (например,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ВИЧ-инфицированные заключённые, осуждённые по пункту 1 статьи 209, пункту 1 статьи 226, пункту 1 статьи 226-2 Уголовного кодекса Приднестровской Молдавской Республики;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 проведения противоэпидемических мероприятий). В отдельных случаях, когда осуждённые своим поведением демонстрируют желание исправиться, добросовест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относятся к труду и обучению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отношении них не имеется сведений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склонности к побегам, предоставление краткосрочных выездов являлось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адекватным сложившейся обстановке. В этой связи представляется целесообразным предоставить администрациям учреждений, исполняющих наказания в виде лишения свободы, в отдельных случаях разрешать выезды </w:t>
      </w:r>
      <w:r w:rsidR="00C66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лиц, которым на основании предусмотренной законопроектом нормы они не предусмотрены.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реализации обозначенных механизмов пункт 4 статьи 92 Уголовно-исполнительного кодекса Приднестровской Молдавской Республики в представленной законопроектом редакции необходимо:</w:t>
      </w:r>
    </w:p>
    <w:p w:rsidR="006629AA" w:rsidRPr="004B1B9A" w:rsidRDefault="00C66A1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после слов «указанным в пунктах»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цифровым обозначением «1»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запятой;</w:t>
      </w:r>
    </w:p>
    <w:p w:rsidR="006629AA" w:rsidRPr="00C66A1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частью второй следующего содержания:</w:t>
      </w:r>
    </w:p>
    <w:p w:rsidR="006629AA" w:rsidRPr="00C66A1A" w:rsidRDefault="00C66A1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29AA" w:rsidRPr="00C66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названных в части первой настоящего пункта, краткосрочный выезд может быть разрешён начальником учреждения уголовно-исполнительной системы, исполняющего наказание в виде лишения свободы, по согласованию с прокурором, с учётом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ичности и поведения осуждённого»</w:t>
      </w:r>
      <w:r w:rsidR="006629AA" w:rsidRPr="00C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целях единообразного распространения ограничений </w:t>
      </w:r>
      <w:r w:rsidR="00C2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выезд за пределы исправительных учреждений, полагаю необходимым обозначить его также для осуждённых, в отношении которых вынесено решение об отмене условного осуждения и исполнении наказания, назначенного приговором суда (в соответствии с пунктом 3 статьи 73 Уголовного кодекса Приднестровской Молдавской Республики), либо заменено наказание в виде исправительных работ лишением свободы (в соответствии </w:t>
      </w:r>
      <w:r w:rsidR="00C2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пунктом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статьи 49 Уголовного кодекса Приднестровской Молдавской Республики).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такого распространения ограничения на выезд обусловлена тем обстоятельством, что факт вынесения судом обозначенных выше решений связан со злостным уклонением лица от исполнения </w:t>
      </w:r>
      <w:r w:rsidR="00C2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порядка исполнения назначенного ранее по приговору суда наказания.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исходя из пункта 4 статьи 92 Уголовно-исполнительного кодекса Приднестровской Молдавской Республики в представленной законопроекто</w:t>
      </w:r>
      <w:r w:rsidR="00C2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редакции, не предусматривающего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выездов осуждённым, признанным в соответствии со статьей 116-1 злостными нарушителями установленного порядка отбывания наказания, следует признать, </w:t>
      </w:r>
      <w:r w:rsidR="00C2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совершение действий, повлёкших отмену условного осуждения, а также замену исправительных работ лишением свободы, также является препятствием для предоставления такой меры</w:t>
      </w:r>
      <w:r w:rsidR="00C2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выезд.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изложенное, Президент Приднестровской Молдавской Республики полагает необходимым пункт 4 статьи 92 Уголовно-исполнительного кодекса Приднестровской Молдавской Республики 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представленной пунктом 8 статьи 1 зак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онопроекта редакции после слов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81 Уголовного кодекса Придне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стровской Молдавской Республики»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через запятую словами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отменено условное осуждение и принято решение об исполне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наказания по приговору суда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заменено наказание в виде исправ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 работ лишением свободы»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Пункт 10 статьи 1 проекта закона предусматривает дополнение 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 статьи 95 Уголовно-исполнительного кодекса Приднестровской Молдавской Республики предложением определённого содержания.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заметить, что пункт 1 статьи 95 Уголовно-исполнительного кодекса Приднестровской Молдавской Республики состоит из двух частей, 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не позволяет сделать однозначный вывод о конструкции нормы закона, 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которой должно приводить внесение описанного в законопроекте дополнения. Вместе с тем из содержания сравнительной таблицы к проекту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следует, что субъектом законодательной инициативы предусматривается внесение дополнения в часть первую пункта 1 статьи 95 названного законодательного акта.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Приднестровской Молдавской Республики отмечает необходимость точного обозначения структурных элементов правовых актов, изменение которых предполагается соответствующими</w:t>
      </w:r>
      <w:r w:rsidR="003E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законодательными инициативами,</w:t>
      </w:r>
      <w:r w:rsidR="002560ED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возникновения неоднозначности на стадии реализации принятых правовых актов</w:t>
      </w:r>
      <w:r w:rsidR="002560ED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устранения обозначенной выше неопределённости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полагает необходимым в пункте 1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статьи 1 законопроекта слова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с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95 дополнить предложением» заменить словами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первую пункта 1 статьи 95 дополнить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Пункты 1, 4 статьи 95-1 Уголовно-исполнительного кодекса Приднестровской Молдавской Республики в представленной пунктом 11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 проекта закона редакции обязывают демонстрировать осуждённым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лишению свободы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кинофильмы и видеофильмы не реже одного раза в две недели, а также оборудовать за свой счёт жилые помещения, комнаты воспитательной работы, комнаты отдыха, рабочие помещения радиоточками.</w:t>
      </w:r>
      <w:proofErr w:type="gramEnd"/>
    </w:p>
    <w:p w:rsidR="006629AA" w:rsidRPr="004B1B9A" w:rsidRDefault="00E7416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41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подпунктом б) части первой статьи 3 Закона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7 марта 2017 года № 50-З-VI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кинематографии»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17-11) (далее –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 кинематографии)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аудиовизуальное произведение, созданное в художественной, хроникально-документальной, научно-популярной, учебной, анимационной, телевизионной или иной форме на основе творческого замысла, состоящее из изображения, зафиксированного на киноплёнке или на иных видах носителей, и соединённых в тематическое целое</w:t>
      </w:r>
      <w:proofErr w:type="gramEnd"/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 связанных между собой кадров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сопровождением или без сопровождения их звуком, и </w:t>
      </w:r>
      <w:proofErr w:type="gramStart"/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предназначенное</w:t>
      </w:r>
      <w:proofErr w:type="gramEnd"/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восприятия с помощью соответствующих технических устройств, является фильмом (не кинофильмом, видеофильмом). При этом отношения по показу фильмов регулируются данным законодательным актом.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согласно подпункту ж) части первой статьи 3 Закона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кинематографии показ фильма –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публичная демонстрация фильма, осуществляемая в кинозале или других специально оборудованных помещениях (местах), по эфирному, кабельному, спутниковому телевидению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другими техническими способами. При этом в силу части шестой пункта 3 статьи 13 Закона о кинематографии показ фильмов в специально оборудованных помещениях (местах), оснащённых кин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видеопроекционным оборудованием, может осуществляться только после получения разрешения на эксплуатацию этих помещений (мест)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оборудования.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этим пункт 2, части первая, тре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 пункта 3 статьи 13 того же З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 устанавливают, что на территории Приднестровской Молдавской Республики показ фильмов, ввозимых из-за рубежа, осуществляется на основании договора о передаче на определённый срок авторских прав от дистрибьюторов к прокатчику на фильмы, имеющие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прокатные удостоверения, выданные на территории Российской Федерации,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фильмов, ввезённых из-за рубежа для показа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международных кинофестивалей. При заключении договора на прокат фильма в приложении к договору оговаривается цена, место и дата проката фильма,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дата окончания проката и так далее. Для осуществления проката фильма накануне демонстрации присылается цифровой ключ-код, действующий строго в оговоренные в договоре проката фильма сроки.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Приднестровской Молдавской Республики осуществление показа национального фильма без прокатного удостоверения, устанавливающего способ использования национального фильма,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допускается, за исключением показа по эфирному, кабельному, спутниковому телевидению национального фильма, созданного для такого показа, и показа на проводимом на территории Приднестровской Молдавской Республики международном кинофестивале фильма, ввезённого из-за рубежа для данного показа.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на территории Приднестровской Молдавской Республики показа национального фильма без прокатного удостоверения на национальный фильм или нарушение установленного в прокатном удостоверении способа использования национального фильма влечёт за собой ответственность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Приднестровской Молдавской Республики.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для реализации предусмотренной законопроектом обязанности по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демонстрации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осуждённым фильмов учреждениям, исполняющим наказания в виде лишения свободы, будет необходимо: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создать (обустроить) специально оборудованные помещения (места), оснащённые кино- или видеопроекционным оборудованием, и получить разрешение на эксплуатацию этих помещений (мест) и оборудования;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получить прокатное удостоверение или заключить возмездный договор о передаче на определённый срок авторских прав от дистрибьюторов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прокатчику (учреждению исполнения наказаний) на фильмы, ввозимые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рубежа.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указанных мероприятий в существующих условиях кадрового обеспечения и финансирования учреждений, исполняющих наказания в виде лишения свободы, представляется объективно невозможным.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оборудование жилых помещений, комнат воспитательной работы, комнат отдыха, рабочих помещений радиоточками представляется затруднительным ввиду отсутствия технической возможности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нецелесообразным ввиду того, что иными положениями законопроекта осуждённым разрешается пользоваться аудиотехникой, а также просматривать телепередачи.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Президент Приднестровской Молдавской Республики полагает необходимым пункт 1, второе предложение пункта 4 статьи 95-1 Уголовно-исполнительного кодекса Приднестровской Молдавской Республики в представленной пунктом 11 статьи 1 проекта закона редакции исключить.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Пункты 2, 4 статьи 95-1 Уголовно-исполнительного кодекса Приднестровской Молдавской Республики в представленной пунктом 11 </w:t>
      </w:r>
      <w:r w:rsidR="00E74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 проекта закона редакции разрешают осуждённым просмотр телепередач, прослушивание радиопередач в свободные от работы часы.</w:t>
      </w:r>
    </w:p>
    <w:p w:rsidR="006629AA" w:rsidRPr="009A4F7B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Следует отметить, что реализация указанных нововведений также будет сопряжена с необходимостью оборудования отдельных помещений, в которых осуждённые могли бы воспользоваться возможностью ознакомления с тел</w:t>
      </w:r>
      <w:proofErr w:type="gramStart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е-</w:t>
      </w:r>
      <w:proofErr w:type="gramEnd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</w:t>
      </w:r>
      <w:proofErr w:type="spellStart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радиопредачами</w:t>
      </w:r>
      <w:proofErr w:type="spellEnd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В противном случае права осуждённых, не желающих </w:t>
      </w:r>
      <w:proofErr w:type="spellStart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ознакамливаться</w:t>
      </w:r>
      <w:proofErr w:type="spellEnd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 такими программами или программами конкретной тематики, будут нарушаться.</w:t>
      </w:r>
    </w:p>
    <w:p w:rsidR="006629AA" w:rsidRPr="009A4F7B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Кроме того, на основании пунктов 1, 3 статьи 88 Уголовно-исполнительного кодекса Приднестровской Молдавской Республики в исправительных учреждениях устанавливается режим, определяющий порядок исполнения и отбывания лишения свободы, который находит отражение в Правилах внутреннего распорядка, утверждаемых исполнительным органом государственной власти, в ведении которого находятся вопросы исполнения уголовных наказаний, по согласованию </w:t>
      </w:r>
      <w:r w:rsid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 Прокуратурой Приднестровской Молдавской Республики.</w:t>
      </w:r>
      <w:proofErr w:type="gramEnd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</w:t>
      </w:r>
      <w:r w:rsid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9A4F7B"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 статьёй 89 того же З</w:t>
      </w:r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акона распорядок дня осуждённых должен предусматривать строго регламентированное поведение в течение одних суток и включать в себя время работы, отдыха, учёбы и проведения воспитательных мероприятий. Распорядок дня осуждённых устанавливается начальником учреждения уголовно-исполнительной системы, исполняющего наказание в виде лишения свободы. </w:t>
      </w:r>
      <w:r w:rsid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proofErr w:type="gramStart"/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 этом подпунктами 1), 2) части первой статьи 2 Закона Приднестровской Молдавской Респ</w:t>
      </w:r>
      <w:r w:rsidR="009A4F7B"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ублики от 29 августа 1995 года «</w:t>
      </w:r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 учреждениях и органах, исполняющих уголовные н</w:t>
      </w:r>
      <w:r w:rsidR="009A4F7B"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аказания в виде лишения свободы»</w:t>
      </w:r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(СЗМР 95-3) исполнение уголовных наказаний в виде лишения свободы и обеспечение правопорядка и законности в учреждениях, исполняющих уголовные наказания </w:t>
      </w:r>
      <w:r w:rsid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Pr="009A4F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виде лишения свободы, является задачей именно уголовно-исполнительной системы.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установление Правил внутреннего распорядка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распорядка дня осуждённых являются инструментом исполнения уголовно-исполнительной системой возложенных на неё законом задач.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Президент Приднестровской Молдавской Республики полагает необходимым дополнение статьи 95-1 Уголовно-исполнительного кодекса Приднестровской Молдавской Республики в представленной пунктом 11 статьи 1 проекта закона редакции положениями, предусматривающими регламентацию порядка использования предусмотренных пунктами 2, 4 данной статьи возможностей Правилами внутреннего распорядка и распорядком дня осуждённых,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предоставлением администрации исправительного учреждения возможности их ограничения в случаях, когда их реализация препятствует исполнению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установленного режима, в том числе режима особых условий. Для этого потребуется дополнение представленной законопроектом редакции статьи 95-1 Уголовно-исполнительного кодекса Приднестровской Молдавской Республики пунктом следующего содержания:</w:t>
      </w:r>
    </w:p>
    <w:p w:rsidR="006629AA" w:rsidRPr="004B1B9A" w:rsidRDefault="009A4F7B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6629AA" w:rsidRPr="00E3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просмотра осуждёнными телепередач, прослушивания осуждёнными радиопередач определяются Правилами внутреннего распорядка в соответствии с установленным в испр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авительном учреждении режимом»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Пункт 3 статьи 95-1 Уголовно-исполнительного кодекса Приднестровской Молдавской Республики в представленной пунктом 11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 проекта закона редакции предоставляет осуждённым возможность приобретения либо получения от родственников и иных лиц телевизионных приёмников и радиоприёмников.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согласно статье 6 Уголовно-исполнительного кодекса Приднестровской Молдавской Республики к правам и обязанностям лиц, отбывающих наказание по приговору суда, применяются ограничения, предусмотренные законодательством для осуждённых, а также вытекающие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приговора суда и режима, установленного уголовно-исполнительным законодательством Приднестровской Молдавской Республики для отбывания наказания данного вида.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пунктов 1, 5 статьи 90 Уголовно-исполнительного кодекса Приднестровской Молдавской Республики осуждённым разрешается приобретать продукты питания и предметы первой необходимости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безналичному расчёту за счёт средств, заработанных в период отбывания наказания, а также за счёт получаемых пенсий, социальных пособий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переводов денежных средств. Перечень и количество продуктов питания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предметов первой необходимости, разрешаемых к продаже осуждённым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учреждениях уголовно-исполнительной системы, исполняющих наказание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лишения свободы, устанавливается Правилами внутреннего распорядка.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отметить, что телевизионные и радиоприёмники по своему целевому назначению не могут быть отнесены к предметам первой необходимости, в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их приобретение осуждённым будет идти вразрез с нормами уголовно-исполнительного законодательства.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представленная пунктом 6 статьи 1 законопроекта редак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пункта 6 статьи 90 Уголовно-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кодекса Приднестровской Молдавской Республики позволяет осуждённым, независимо от назначенного вида режима и сверх сумм, установленных статьями 70, 72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74, 78, 79 и 84 того же З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акона, за счёт средств, имеющихся на их лицевых счетах, приобретать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ограничения литературу через книготорговую сеть, письменные принадлежности, а также подписываться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периодические издания средств массовой информации. Телевизионные и радиоприёмники в приведённом перечне не значатся.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приобретение товаров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обозначенных в пункте 3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95-1 Уголовно-исполнительного кодекса Приднестровской Молдавской Республики в представленной законопроектом редакции, входит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противоречие с принципами ограничения прав осуждённых и установления режима в исправительных учреждениях, в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указанный пункт подлежит исключению.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Пункты 1, 4 статьи 109 Уголовно-исполнительного кодекса Приднестровской Молдавской Республики в представленной пунктом 13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 законопроекта редакции устанавливают, что в учреждениях уголовно-исполнительной системы, исполняющих наказания в виде лишения свободы, осуществляется среднее профессиональное образование лиц, лишённых свободы, не имеющих профессии (специальности), а администрация исправительного учреждения с учётом имеющихся возможностей обязана оказывать содействие осуждённым в получении высшего образования.</w:t>
      </w:r>
      <w:proofErr w:type="gramEnd"/>
    </w:p>
    <w:p w:rsidR="006629AA" w:rsidRPr="004B1B9A" w:rsidRDefault="009A4F7B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F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1-1 статьи 9 Закона Приднестровской Молдавской Республики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июня 2003 года № 294-З-III «Об образовании» (САЗ 03-26) (далее –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об образовании)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Приднестровской Молдавской Республике установлены следующие уровни профессионального образования: начальное профессиональное образование, среднее профессиональное образование, высшее профессиональное образование, послевузовское профессиональное образование.</w:t>
      </w:r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преамбулы</w:t>
      </w:r>
      <w:r w:rsidRPr="00B2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подпункта а) части первой статьи 2, пункта 1 статьи 4 Закона Приднестровской Молдавской Республики от 29 июля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2008 года № 512-З-IV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начального и среднег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образования»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08-30), гражданам гарантируется получение общедоступного и бесплатного среднего профессионального образования.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согласно части первой пункта 2 статьи 1 Закона об образовании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получением гражданином (обучающимся) образования понимается достижение и подтверждение им определённого образовательного уровня, который удостоверяется соответствующим документом. </w:t>
      </w: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получения образования по основным образовательным программам на каждом уровне образования (в том числе среднего профессионального образования, высшего профессионального образования) и по каждому направлению подготовки (специальности) в соответствии с частью первой пункта 2 статьи 10 того же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акона определяются соответствующими государственными образовательными стандартами, если иное не установлено действующим законодательством Приднестровской Молдавской Республики.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применяемы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законопроекте формулировки «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среднег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образования», «получение высшего образования»</w:t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соответствуют законодательным актам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образовании, что вступает в противоречие с закреплённым пунктом 3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15 Закона об актах законодательства требованием использования </w:t>
      </w:r>
      <w:r w:rsidR="009A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правовых актах слов и выражений в значении, обеспечивающем их точное понимание и единство с терминологией, применяемой в действующем законодательстве Приднестровской Молдавской Республики.</w:t>
      </w:r>
      <w:proofErr w:type="gramEnd"/>
    </w:p>
    <w:p w:rsidR="006629AA" w:rsidRPr="004B1B9A" w:rsidRDefault="006629AA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Президент Приднестровской Молдавской Республики полагает необходимым с целью соблюдения принципов осуществления правотворческой деятельности в представленной пунктом 13 статьи 1 законопроекта редакции статьи 109 Уголовно-исполнительного кодекса Приднестровской Молдавской Республики:</w:t>
      </w:r>
      <w:proofErr w:type="gramEnd"/>
    </w:p>
    <w:p w:rsidR="006629AA" w:rsidRPr="004B1B9A" w:rsidRDefault="000D3BE3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 пункте 1 слова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профессиональное образование» заменить словами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получение среднег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образования»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29AA" w:rsidRPr="004B1B9A" w:rsidRDefault="000D3BE3" w:rsidP="004B1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пункт 4 после слов «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получении </w:t>
      </w:r>
      <w:proofErr w:type="gramStart"/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дополнить словом «профессионального»</w:t>
      </w:r>
      <w:r w:rsidR="006629AA" w:rsidRPr="004B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E9C" w:rsidRPr="004B1B9A" w:rsidRDefault="00365E9C" w:rsidP="004B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5E9C" w:rsidRPr="004B1B9A" w:rsidSect="004B1B9A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1B" w:rsidRDefault="00C4121B" w:rsidP="004B1B9A">
      <w:pPr>
        <w:spacing w:after="0" w:line="240" w:lineRule="auto"/>
      </w:pPr>
      <w:r>
        <w:separator/>
      </w:r>
    </w:p>
  </w:endnote>
  <w:endnote w:type="continuationSeparator" w:id="0">
    <w:p w:rsidR="00C4121B" w:rsidRDefault="00C4121B" w:rsidP="004B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1B" w:rsidRDefault="00C4121B" w:rsidP="004B1B9A">
      <w:pPr>
        <w:spacing w:after="0" w:line="240" w:lineRule="auto"/>
      </w:pPr>
      <w:r>
        <w:separator/>
      </w:r>
    </w:p>
  </w:footnote>
  <w:footnote w:type="continuationSeparator" w:id="0">
    <w:p w:rsidR="00C4121B" w:rsidRDefault="00C4121B" w:rsidP="004B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0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1A92" w:rsidRPr="004B1B9A" w:rsidRDefault="00CE2A2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1B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1A92" w:rsidRPr="004B1B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1B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03E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B1B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1A92" w:rsidRDefault="00591A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9AA"/>
    <w:rsid w:val="000D3BE3"/>
    <w:rsid w:val="00214CED"/>
    <w:rsid w:val="002560ED"/>
    <w:rsid w:val="00365E9C"/>
    <w:rsid w:val="00373CD2"/>
    <w:rsid w:val="003E5A0A"/>
    <w:rsid w:val="00432201"/>
    <w:rsid w:val="004B1B9A"/>
    <w:rsid w:val="004C7125"/>
    <w:rsid w:val="00525DB8"/>
    <w:rsid w:val="00555B4D"/>
    <w:rsid w:val="00581FC3"/>
    <w:rsid w:val="00591A92"/>
    <w:rsid w:val="005D3EA6"/>
    <w:rsid w:val="005E1F4C"/>
    <w:rsid w:val="00616C43"/>
    <w:rsid w:val="00617073"/>
    <w:rsid w:val="00637FFA"/>
    <w:rsid w:val="006629AA"/>
    <w:rsid w:val="007029B5"/>
    <w:rsid w:val="0076290E"/>
    <w:rsid w:val="007637F7"/>
    <w:rsid w:val="00765C43"/>
    <w:rsid w:val="007B2EDC"/>
    <w:rsid w:val="007E7AE7"/>
    <w:rsid w:val="00832F86"/>
    <w:rsid w:val="00926D4E"/>
    <w:rsid w:val="009906FA"/>
    <w:rsid w:val="00994111"/>
    <w:rsid w:val="009A4F7B"/>
    <w:rsid w:val="00A1383C"/>
    <w:rsid w:val="00A65E27"/>
    <w:rsid w:val="00AB4289"/>
    <w:rsid w:val="00B23BB0"/>
    <w:rsid w:val="00C23CE4"/>
    <w:rsid w:val="00C4121B"/>
    <w:rsid w:val="00C5783A"/>
    <w:rsid w:val="00C66A1A"/>
    <w:rsid w:val="00C72B60"/>
    <w:rsid w:val="00C840BF"/>
    <w:rsid w:val="00C84DEA"/>
    <w:rsid w:val="00CD474D"/>
    <w:rsid w:val="00CE2A29"/>
    <w:rsid w:val="00E36616"/>
    <w:rsid w:val="00E6368B"/>
    <w:rsid w:val="00E7416A"/>
    <w:rsid w:val="00FB03E1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B9A"/>
  </w:style>
  <w:style w:type="paragraph" w:styleId="a6">
    <w:name w:val="footer"/>
    <w:basedOn w:val="a"/>
    <w:link w:val="a7"/>
    <w:uiPriority w:val="99"/>
    <w:semiHidden/>
    <w:unhideWhenUsed/>
    <w:rsid w:val="004B1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B9A"/>
  </w:style>
  <w:style w:type="paragraph" w:styleId="a8">
    <w:name w:val="Balloon Text"/>
    <w:basedOn w:val="a"/>
    <w:link w:val="a9"/>
    <w:uiPriority w:val="99"/>
    <w:semiHidden/>
    <w:unhideWhenUsed/>
    <w:rsid w:val="00C7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g106kaa</cp:lastModifiedBy>
  <cp:revision>31</cp:revision>
  <cp:lastPrinted>2019-03-11T12:52:00Z</cp:lastPrinted>
  <dcterms:created xsi:type="dcterms:W3CDTF">2019-03-11T08:07:00Z</dcterms:created>
  <dcterms:modified xsi:type="dcterms:W3CDTF">2019-03-12T13:47:00Z</dcterms:modified>
</cp:coreProperties>
</file>