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7A" w:rsidRPr="002E1F68" w:rsidRDefault="001A557A" w:rsidP="00264D5F">
      <w:pPr>
        <w:spacing w:after="0" w:line="240" w:lineRule="auto"/>
        <w:jc w:val="center"/>
        <w:rPr>
          <w:rFonts w:ascii="Times New Roman" w:hAnsi="Times New Roman" w:cs="Times New Roman"/>
          <w:sz w:val="28"/>
          <w:szCs w:val="28"/>
        </w:rPr>
      </w:pPr>
    </w:p>
    <w:p w:rsidR="001A557A" w:rsidRDefault="001A557A"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Default="00264D5F" w:rsidP="00264D5F">
      <w:pPr>
        <w:spacing w:after="0" w:line="240" w:lineRule="auto"/>
        <w:jc w:val="center"/>
        <w:rPr>
          <w:rFonts w:ascii="Times New Roman" w:hAnsi="Times New Roman" w:cs="Times New Roman"/>
          <w:sz w:val="28"/>
          <w:szCs w:val="28"/>
          <w:lang w:val="en-US"/>
        </w:rPr>
      </w:pPr>
    </w:p>
    <w:p w:rsidR="00264D5F" w:rsidRPr="00264D5F" w:rsidRDefault="00264D5F" w:rsidP="00264D5F">
      <w:pPr>
        <w:spacing w:after="0" w:line="240" w:lineRule="auto"/>
        <w:jc w:val="center"/>
        <w:rPr>
          <w:rFonts w:ascii="Times New Roman" w:hAnsi="Times New Roman" w:cs="Times New Roman"/>
          <w:sz w:val="28"/>
          <w:szCs w:val="28"/>
          <w:lang w:val="en-US"/>
        </w:rPr>
      </w:pPr>
    </w:p>
    <w:p w:rsidR="00264D5F" w:rsidRPr="00EC7184" w:rsidRDefault="001A557A" w:rsidP="00264D5F">
      <w:pPr>
        <w:spacing w:after="0" w:line="240" w:lineRule="auto"/>
        <w:jc w:val="center"/>
        <w:rPr>
          <w:rFonts w:ascii="Times New Roman" w:hAnsi="Times New Roman" w:cs="Times New Roman"/>
          <w:sz w:val="28"/>
          <w:szCs w:val="28"/>
        </w:rPr>
      </w:pPr>
      <w:r w:rsidRPr="002E1F68">
        <w:rPr>
          <w:rFonts w:ascii="Times New Roman" w:hAnsi="Times New Roman" w:cs="Times New Roman"/>
          <w:sz w:val="28"/>
          <w:szCs w:val="28"/>
        </w:rPr>
        <w:t xml:space="preserve">О проекте закона </w:t>
      </w:r>
    </w:p>
    <w:p w:rsidR="001A557A" w:rsidRPr="002E1F68" w:rsidRDefault="001A557A" w:rsidP="00264D5F">
      <w:pPr>
        <w:spacing w:after="0" w:line="240" w:lineRule="auto"/>
        <w:jc w:val="center"/>
        <w:rPr>
          <w:rFonts w:ascii="Times New Roman" w:hAnsi="Times New Roman" w:cs="Times New Roman"/>
          <w:sz w:val="28"/>
          <w:szCs w:val="28"/>
        </w:rPr>
      </w:pPr>
      <w:r w:rsidRPr="002E1F68">
        <w:rPr>
          <w:rFonts w:ascii="Times New Roman" w:hAnsi="Times New Roman" w:cs="Times New Roman"/>
          <w:sz w:val="28"/>
          <w:szCs w:val="28"/>
        </w:rPr>
        <w:t xml:space="preserve">Приднестровской Молдавской Республики </w:t>
      </w:r>
    </w:p>
    <w:p w:rsidR="00264D5F" w:rsidRPr="00EC7184" w:rsidRDefault="001A557A" w:rsidP="00264D5F">
      <w:pPr>
        <w:spacing w:after="0" w:line="240" w:lineRule="auto"/>
        <w:jc w:val="center"/>
        <w:rPr>
          <w:rFonts w:ascii="Times New Roman" w:hAnsi="Times New Roman" w:cs="Times New Roman"/>
          <w:sz w:val="28"/>
          <w:szCs w:val="28"/>
        </w:rPr>
      </w:pPr>
      <w:r w:rsidRPr="002E1F68">
        <w:rPr>
          <w:rFonts w:ascii="Times New Roman" w:hAnsi="Times New Roman" w:cs="Times New Roman"/>
          <w:sz w:val="28"/>
          <w:szCs w:val="28"/>
        </w:rPr>
        <w:t xml:space="preserve">«О внесении изменений в </w:t>
      </w:r>
      <w:r w:rsidRPr="002E1F68">
        <w:rPr>
          <w:rStyle w:val="a5"/>
          <w:rFonts w:ascii="Times New Roman" w:hAnsi="Times New Roman" w:cs="Times New Roman"/>
          <w:color w:val="000000"/>
          <w:sz w:val="28"/>
          <w:szCs w:val="28"/>
          <w:u w:val="none"/>
        </w:rPr>
        <w:t>Закон</w:t>
      </w:r>
      <w:r w:rsidRPr="002E1F68">
        <w:rPr>
          <w:rFonts w:ascii="Times New Roman" w:hAnsi="Times New Roman" w:cs="Times New Roman"/>
          <w:sz w:val="28"/>
          <w:szCs w:val="28"/>
        </w:rPr>
        <w:t xml:space="preserve"> </w:t>
      </w:r>
    </w:p>
    <w:p w:rsidR="001A557A" w:rsidRPr="002E1F68" w:rsidRDefault="001A557A" w:rsidP="00264D5F">
      <w:pPr>
        <w:spacing w:after="0" w:line="240" w:lineRule="auto"/>
        <w:jc w:val="center"/>
        <w:rPr>
          <w:rFonts w:ascii="Times New Roman" w:hAnsi="Times New Roman" w:cs="Times New Roman"/>
          <w:sz w:val="28"/>
          <w:szCs w:val="28"/>
        </w:rPr>
      </w:pPr>
      <w:r w:rsidRPr="002E1F68">
        <w:rPr>
          <w:rFonts w:ascii="Times New Roman" w:hAnsi="Times New Roman" w:cs="Times New Roman"/>
          <w:sz w:val="28"/>
          <w:szCs w:val="28"/>
        </w:rPr>
        <w:t xml:space="preserve">Приднестровской Молдавской Республики </w:t>
      </w:r>
    </w:p>
    <w:p w:rsidR="001A557A" w:rsidRPr="002E1F68" w:rsidRDefault="001A557A" w:rsidP="00264D5F">
      <w:pPr>
        <w:spacing w:after="0" w:line="240" w:lineRule="auto"/>
        <w:jc w:val="center"/>
        <w:rPr>
          <w:rFonts w:ascii="Times New Roman" w:hAnsi="Times New Roman" w:cs="Times New Roman"/>
          <w:sz w:val="28"/>
          <w:szCs w:val="28"/>
        </w:rPr>
      </w:pPr>
      <w:r w:rsidRPr="002E1F68">
        <w:rPr>
          <w:rFonts w:ascii="Times New Roman" w:hAnsi="Times New Roman" w:cs="Times New Roman"/>
          <w:sz w:val="28"/>
          <w:szCs w:val="28"/>
        </w:rPr>
        <w:t xml:space="preserve">«О центральном банке Приднестровской Молдавской Республики» </w:t>
      </w:r>
    </w:p>
    <w:p w:rsidR="001A557A" w:rsidRPr="002E1F68" w:rsidRDefault="001A557A" w:rsidP="00264D5F">
      <w:pPr>
        <w:spacing w:after="0" w:line="240" w:lineRule="auto"/>
        <w:ind w:firstLine="567"/>
        <w:jc w:val="both"/>
        <w:rPr>
          <w:rFonts w:ascii="Times New Roman" w:hAnsi="Times New Roman" w:cs="Times New Roman"/>
          <w:sz w:val="28"/>
          <w:szCs w:val="28"/>
        </w:rPr>
      </w:pPr>
    </w:p>
    <w:p w:rsidR="001A557A" w:rsidRPr="002E1F68" w:rsidRDefault="001A557A" w:rsidP="00264D5F">
      <w:pPr>
        <w:spacing w:after="0" w:line="240" w:lineRule="auto"/>
        <w:ind w:firstLine="567"/>
        <w:jc w:val="both"/>
        <w:rPr>
          <w:rFonts w:ascii="Times New Roman" w:hAnsi="Times New Roman" w:cs="Times New Roman"/>
          <w:sz w:val="28"/>
          <w:szCs w:val="28"/>
        </w:rPr>
      </w:pPr>
    </w:p>
    <w:p w:rsidR="001A557A" w:rsidRPr="002E1F68" w:rsidRDefault="001A557A" w:rsidP="00264D5F">
      <w:pPr>
        <w:spacing w:after="0" w:line="240" w:lineRule="auto"/>
        <w:ind w:firstLine="720"/>
        <w:jc w:val="both"/>
        <w:rPr>
          <w:rFonts w:ascii="Times New Roman" w:hAnsi="Times New Roman" w:cs="Times New Roman"/>
          <w:sz w:val="28"/>
          <w:szCs w:val="28"/>
        </w:rPr>
      </w:pPr>
      <w:r w:rsidRPr="002E1F68">
        <w:rPr>
          <w:rFonts w:ascii="Times New Roman" w:hAnsi="Times New Roman" w:cs="Times New Roman"/>
          <w:sz w:val="28"/>
          <w:szCs w:val="28"/>
        </w:rPr>
        <w:t xml:space="preserve">В соответствии со статьей 72 Конституции Приднестровской </w:t>
      </w:r>
      <w:r w:rsidRPr="002E1F68">
        <w:rPr>
          <w:rFonts w:ascii="Times New Roman" w:hAnsi="Times New Roman" w:cs="Times New Roman"/>
          <w:sz w:val="28"/>
          <w:szCs w:val="28"/>
        </w:rPr>
        <w:br/>
        <w:t xml:space="preserve">Молдавской Республики, в режиме законодательной необходимости, со сроком рассмотрения до </w:t>
      </w:r>
      <w:r>
        <w:rPr>
          <w:rFonts w:ascii="Times New Roman" w:hAnsi="Times New Roman" w:cs="Times New Roman"/>
          <w:sz w:val="28"/>
          <w:szCs w:val="28"/>
        </w:rPr>
        <w:t>26 декабря</w:t>
      </w:r>
      <w:r w:rsidRPr="002E1F68">
        <w:rPr>
          <w:rFonts w:ascii="Times New Roman" w:hAnsi="Times New Roman" w:cs="Times New Roman"/>
          <w:sz w:val="28"/>
          <w:szCs w:val="28"/>
        </w:rPr>
        <w:t xml:space="preserve"> 2018 года: </w:t>
      </w:r>
    </w:p>
    <w:p w:rsidR="001A557A" w:rsidRPr="002E1F68" w:rsidRDefault="001A557A" w:rsidP="00264D5F">
      <w:pPr>
        <w:spacing w:after="0" w:line="240" w:lineRule="auto"/>
        <w:ind w:firstLine="720"/>
        <w:jc w:val="both"/>
        <w:rPr>
          <w:rFonts w:ascii="Times New Roman" w:hAnsi="Times New Roman" w:cs="Times New Roman"/>
          <w:sz w:val="28"/>
          <w:szCs w:val="28"/>
        </w:rPr>
      </w:pPr>
    </w:p>
    <w:p w:rsidR="001A557A" w:rsidRPr="002E1F68" w:rsidRDefault="001A557A" w:rsidP="00264D5F">
      <w:pPr>
        <w:spacing w:after="0" w:line="240" w:lineRule="auto"/>
        <w:ind w:firstLine="720"/>
        <w:jc w:val="both"/>
        <w:rPr>
          <w:rFonts w:ascii="Times New Roman" w:hAnsi="Times New Roman" w:cs="Times New Roman"/>
          <w:sz w:val="28"/>
          <w:szCs w:val="28"/>
        </w:rPr>
      </w:pPr>
      <w:r w:rsidRPr="002E1F68">
        <w:rPr>
          <w:rFonts w:ascii="Times New Roman" w:hAnsi="Times New Roman" w:cs="Times New Roman"/>
          <w:sz w:val="28"/>
          <w:szCs w:val="28"/>
        </w:rPr>
        <w:t xml:space="preserve">1. Направить проект закона Приднестровской Молдавской Республики «О внесении изменений в </w:t>
      </w:r>
      <w:r w:rsidRPr="002E1F68">
        <w:rPr>
          <w:rStyle w:val="a5"/>
          <w:rFonts w:ascii="Times New Roman" w:hAnsi="Times New Roman" w:cs="Times New Roman"/>
          <w:color w:val="000000"/>
          <w:sz w:val="28"/>
          <w:szCs w:val="28"/>
          <w:u w:val="none"/>
        </w:rPr>
        <w:t>Закон</w:t>
      </w:r>
      <w:r w:rsidRPr="002E1F68">
        <w:rPr>
          <w:rFonts w:ascii="Times New Roman" w:hAnsi="Times New Roman" w:cs="Times New Roman"/>
          <w:sz w:val="28"/>
          <w:szCs w:val="28"/>
        </w:rPr>
        <w:t xml:space="preserve"> Приднестровской Молдавской Республики </w:t>
      </w:r>
      <w:r w:rsidRPr="002E1F68">
        <w:rPr>
          <w:rFonts w:ascii="Times New Roman" w:hAnsi="Times New Roman" w:cs="Times New Roman"/>
          <w:sz w:val="28"/>
          <w:szCs w:val="28"/>
        </w:rPr>
        <w:br/>
        <w:t xml:space="preserve">«О центральном банке Приднестровской Молдавской Республики» </w:t>
      </w:r>
      <w:r w:rsidRPr="002E1F68">
        <w:rPr>
          <w:rFonts w:ascii="Times New Roman" w:hAnsi="Times New Roman" w:cs="Times New Roman"/>
          <w:sz w:val="28"/>
          <w:szCs w:val="28"/>
        </w:rPr>
        <w:br/>
        <w:t xml:space="preserve">на рассмотрение в Верховный Совет Приднестровской Молдавской Республики (прилагается). </w:t>
      </w:r>
    </w:p>
    <w:p w:rsidR="001A557A" w:rsidRPr="002E1F68" w:rsidRDefault="001A557A" w:rsidP="00264D5F">
      <w:pPr>
        <w:spacing w:after="0" w:line="240" w:lineRule="auto"/>
        <w:ind w:firstLine="720"/>
        <w:jc w:val="both"/>
        <w:rPr>
          <w:rFonts w:ascii="Times New Roman" w:hAnsi="Times New Roman" w:cs="Times New Roman"/>
          <w:sz w:val="28"/>
          <w:szCs w:val="28"/>
        </w:rPr>
      </w:pP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2. Назначить официальным</w:t>
      </w:r>
      <w:r>
        <w:rPr>
          <w:rFonts w:ascii="Times New Roman" w:hAnsi="Times New Roman" w:cs="Times New Roman"/>
          <w:sz w:val="28"/>
          <w:szCs w:val="28"/>
        </w:rPr>
        <w:t>и</w:t>
      </w:r>
      <w:r w:rsidRPr="002E1F68">
        <w:rPr>
          <w:rFonts w:ascii="Times New Roman" w:hAnsi="Times New Roman" w:cs="Times New Roman"/>
          <w:sz w:val="28"/>
          <w:szCs w:val="28"/>
        </w:rPr>
        <w:t xml:space="preserve"> представител</w:t>
      </w:r>
      <w:r>
        <w:rPr>
          <w:rFonts w:ascii="Times New Roman" w:hAnsi="Times New Roman" w:cs="Times New Roman"/>
          <w:sz w:val="28"/>
          <w:szCs w:val="28"/>
        </w:rPr>
        <w:t>ями</w:t>
      </w:r>
      <w:r w:rsidRPr="002E1F68">
        <w:rPr>
          <w:rFonts w:ascii="Times New Roman" w:hAnsi="Times New Roman" w:cs="Times New Roman"/>
          <w:sz w:val="28"/>
          <w:szCs w:val="28"/>
        </w:rPr>
        <w:t xml:space="preserve">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Pr>
          <w:rFonts w:ascii="Times New Roman" w:eastAsia="Calibri" w:hAnsi="Times New Roman" w:cs="Times New Roman"/>
          <w:color w:val="000000"/>
          <w:sz w:val="28"/>
          <w:szCs w:val="28"/>
          <w:lang w:eastAsia="ru-RU"/>
        </w:rPr>
        <w:t xml:space="preserve">председателя Приднестровского республиканского банка </w:t>
      </w:r>
      <w:proofErr w:type="spellStart"/>
      <w:r>
        <w:rPr>
          <w:rFonts w:ascii="Times New Roman" w:eastAsia="Calibri" w:hAnsi="Times New Roman" w:cs="Times New Roman"/>
          <w:color w:val="000000"/>
          <w:sz w:val="28"/>
          <w:szCs w:val="28"/>
          <w:lang w:eastAsia="ru-RU"/>
        </w:rPr>
        <w:t>Тидву</w:t>
      </w:r>
      <w:proofErr w:type="spellEnd"/>
      <w:r>
        <w:rPr>
          <w:rFonts w:ascii="Times New Roman" w:eastAsia="Calibri" w:hAnsi="Times New Roman" w:cs="Times New Roman"/>
          <w:color w:val="000000"/>
          <w:sz w:val="28"/>
          <w:szCs w:val="28"/>
          <w:lang w:eastAsia="ru-RU"/>
        </w:rPr>
        <w:t xml:space="preserve"> В.С., </w:t>
      </w:r>
      <w:r w:rsidRPr="00F85D9C">
        <w:rPr>
          <w:rFonts w:ascii="Times New Roman" w:hAnsi="Times New Roman" w:cs="Times New Roman"/>
          <w:sz w:val="28"/>
          <w:szCs w:val="28"/>
        </w:rPr>
        <w:t xml:space="preserve">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Pr="00F85D9C">
        <w:rPr>
          <w:rFonts w:ascii="Times New Roman" w:hAnsi="Times New Roman" w:cs="Times New Roman"/>
          <w:sz w:val="28"/>
          <w:szCs w:val="28"/>
        </w:rPr>
        <w:t>Кипяткову</w:t>
      </w:r>
      <w:proofErr w:type="spellEnd"/>
      <w:r w:rsidRPr="00F85D9C">
        <w:rPr>
          <w:rFonts w:ascii="Times New Roman" w:hAnsi="Times New Roman" w:cs="Times New Roman"/>
          <w:sz w:val="28"/>
          <w:szCs w:val="28"/>
        </w:rPr>
        <w:t xml:space="preserve"> А.Г.</w:t>
      </w:r>
    </w:p>
    <w:p w:rsidR="001A557A" w:rsidRPr="002E1F68" w:rsidRDefault="001A557A" w:rsidP="00264D5F">
      <w:pPr>
        <w:spacing w:after="0" w:line="240" w:lineRule="auto"/>
        <w:ind w:firstLine="708"/>
        <w:rPr>
          <w:rFonts w:ascii="Times New Roman" w:hAnsi="Times New Roman" w:cs="Times New Roman"/>
          <w:sz w:val="28"/>
          <w:szCs w:val="28"/>
        </w:rPr>
      </w:pPr>
    </w:p>
    <w:p w:rsidR="001A557A" w:rsidRPr="00541D0B" w:rsidRDefault="001A557A" w:rsidP="00264D5F">
      <w:pPr>
        <w:spacing w:after="0" w:line="240" w:lineRule="auto"/>
        <w:jc w:val="right"/>
        <w:rPr>
          <w:rFonts w:ascii="Times New Roman" w:hAnsi="Times New Roman" w:cs="Times New Roman"/>
          <w:sz w:val="28"/>
          <w:szCs w:val="28"/>
        </w:rPr>
      </w:pPr>
    </w:p>
    <w:p w:rsidR="00264D5F" w:rsidRPr="00264D5F" w:rsidRDefault="00264D5F" w:rsidP="00264D5F">
      <w:pPr>
        <w:spacing w:after="0" w:line="240" w:lineRule="auto"/>
        <w:jc w:val="right"/>
        <w:rPr>
          <w:rFonts w:ascii="Times New Roman" w:hAnsi="Times New Roman" w:cs="Times New Roman"/>
          <w:sz w:val="28"/>
          <w:szCs w:val="28"/>
        </w:rPr>
      </w:pPr>
    </w:p>
    <w:p w:rsidR="001A557A" w:rsidRPr="00541D0B" w:rsidRDefault="001A557A" w:rsidP="00264D5F">
      <w:pPr>
        <w:spacing w:after="0" w:line="240" w:lineRule="auto"/>
        <w:jc w:val="right"/>
        <w:rPr>
          <w:rFonts w:ascii="Times New Roman" w:hAnsi="Times New Roman" w:cs="Times New Roman"/>
          <w:sz w:val="28"/>
          <w:szCs w:val="28"/>
        </w:rPr>
      </w:pPr>
    </w:p>
    <w:p w:rsidR="00264D5F" w:rsidRPr="00264D5F" w:rsidRDefault="00264D5F" w:rsidP="00264D5F">
      <w:pPr>
        <w:jc w:val="both"/>
        <w:rPr>
          <w:rFonts w:ascii="Times New Roman" w:hAnsi="Times New Roman" w:cs="Times New Roman"/>
          <w:sz w:val="24"/>
          <w:szCs w:val="24"/>
        </w:rPr>
      </w:pPr>
      <w:r w:rsidRPr="00264D5F">
        <w:rPr>
          <w:rFonts w:ascii="Times New Roman" w:hAnsi="Times New Roman" w:cs="Times New Roman"/>
          <w:sz w:val="24"/>
          <w:szCs w:val="24"/>
        </w:rPr>
        <w:t>ПРЕЗИДЕНТ                                                                                                В.КРАСНОСЕЛЬСКИЙ</w:t>
      </w:r>
    </w:p>
    <w:p w:rsidR="00264D5F" w:rsidRPr="00EC7184" w:rsidRDefault="00264D5F" w:rsidP="00264D5F">
      <w:pPr>
        <w:rPr>
          <w:rFonts w:ascii="Times New Roman" w:hAnsi="Times New Roman" w:cs="Times New Roman"/>
          <w:sz w:val="28"/>
          <w:szCs w:val="28"/>
        </w:rPr>
      </w:pPr>
    </w:p>
    <w:p w:rsidR="00264D5F" w:rsidRPr="00EC7184" w:rsidRDefault="00264D5F" w:rsidP="00264D5F">
      <w:pPr>
        <w:spacing w:after="0" w:line="240" w:lineRule="auto"/>
        <w:ind w:firstLine="426"/>
        <w:rPr>
          <w:rFonts w:ascii="Times New Roman" w:hAnsi="Times New Roman" w:cs="Times New Roman"/>
          <w:sz w:val="28"/>
          <w:szCs w:val="28"/>
        </w:rPr>
      </w:pPr>
      <w:r w:rsidRPr="00EC7184">
        <w:rPr>
          <w:rFonts w:ascii="Times New Roman" w:hAnsi="Times New Roman" w:cs="Times New Roman"/>
          <w:sz w:val="28"/>
          <w:szCs w:val="28"/>
        </w:rPr>
        <w:t>г. Тирасполь</w:t>
      </w:r>
    </w:p>
    <w:p w:rsidR="00264D5F" w:rsidRPr="00EC7184" w:rsidRDefault="00264D5F" w:rsidP="00264D5F">
      <w:pPr>
        <w:spacing w:after="0" w:line="240" w:lineRule="auto"/>
        <w:rPr>
          <w:rFonts w:ascii="Times New Roman" w:hAnsi="Times New Roman" w:cs="Times New Roman"/>
          <w:sz w:val="28"/>
          <w:szCs w:val="28"/>
        </w:rPr>
      </w:pPr>
      <w:r w:rsidRPr="00EC7184">
        <w:rPr>
          <w:rFonts w:ascii="Times New Roman" w:hAnsi="Times New Roman" w:cs="Times New Roman"/>
          <w:sz w:val="28"/>
          <w:szCs w:val="28"/>
        </w:rPr>
        <w:t xml:space="preserve">     2</w:t>
      </w:r>
      <w:r w:rsidR="00EC7184">
        <w:rPr>
          <w:rFonts w:ascii="Times New Roman" w:hAnsi="Times New Roman" w:cs="Times New Roman"/>
          <w:sz w:val="28"/>
          <w:szCs w:val="28"/>
          <w:lang w:val="en-US"/>
        </w:rPr>
        <w:t>9</w:t>
      </w:r>
      <w:r w:rsidRPr="00EC7184">
        <w:rPr>
          <w:rFonts w:ascii="Times New Roman" w:hAnsi="Times New Roman" w:cs="Times New Roman"/>
          <w:sz w:val="28"/>
          <w:szCs w:val="28"/>
        </w:rPr>
        <w:t xml:space="preserve"> ноября 2018 г.</w:t>
      </w:r>
    </w:p>
    <w:p w:rsidR="00264D5F" w:rsidRPr="00EC7184" w:rsidRDefault="00EC7184" w:rsidP="00264D5F">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360</w:t>
      </w:r>
      <w:proofErr w:type="spellStart"/>
      <w:r w:rsidR="00264D5F" w:rsidRPr="00EC7184">
        <w:rPr>
          <w:rFonts w:ascii="Times New Roman" w:hAnsi="Times New Roman" w:cs="Times New Roman"/>
          <w:sz w:val="28"/>
          <w:szCs w:val="28"/>
        </w:rPr>
        <w:t>рп</w:t>
      </w:r>
      <w:proofErr w:type="spellEnd"/>
    </w:p>
    <w:p w:rsidR="00264D5F" w:rsidRPr="00EC7184" w:rsidRDefault="00264D5F" w:rsidP="00264D5F">
      <w:pPr>
        <w:spacing w:after="0" w:line="240" w:lineRule="auto"/>
        <w:ind w:left="5528"/>
        <w:jc w:val="both"/>
        <w:rPr>
          <w:rFonts w:ascii="Times New Roman" w:hAnsi="Times New Roman" w:cs="Times New Roman"/>
          <w:sz w:val="24"/>
          <w:szCs w:val="24"/>
        </w:rPr>
      </w:pPr>
      <w:r w:rsidRPr="00EC7184">
        <w:rPr>
          <w:rFonts w:ascii="Times New Roman" w:hAnsi="Times New Roman" w:cs="Times New Roman"/>
          <w:sz w:val="24"/>
          <w:szCs w:val="24"/>
        </w:rPr>
        <w:lastRenderedPageBreak/>
        <w:t>ПРИЛОЖЕНИЕ</w:t>
      </w:r>
    </w:p>
    <w:p w:rsidR="00264D5F" w:rsidRPr="00EC7184" w:rsidRDefault="00264D5F" w:rsidP="00264D5F">
      <w:pPr>
        <w:spacing w:after="0" w:line="240" w:lineRule="auto"/>
        <w:ind w:left="5528"/>
        <w:jc w:val="both"/>
        <w:rPr>
          <w:rFonts w:ascii="Times New Roman" w:hAnsi="Times New Roman" w:cs="Times New Roman"/>
          <w:sz w:val="28"/>
          <w:szCs w:val="28"/>
        </w:rPr>
      </w:pPr>
      <w:r w:rsidRPr="00EC7184">
        <w:rPr>
          <w:rFonts w:ascii="Times New Roman" w:hAnsi="Times New Roman" w:cs="Times New Roman"/>
          <w:sz w:val="28"/>
          <w:szCs w:val="28"/>
        </w:rPr>
        <w:t>к Распоряжению Президента</w:t>
      </w:r>
    </w:p>
    <w:p w:rsidR="00264D5F" w:rsidRPr="00EC7184" w:rsidRDefault="00264D5F" w:rsidP="00264D5F">
      <w:pPr>
        <w:spacing w:after="0" w:line="240" w:lineRule="auto"/>
        <w:ind w:left="5528"/>
        <w:jc w:val="both"/>
        <w:rPr>
          <w:rFonts w:ascii="Times New Roman" w:hAnsi="Times New Roman" w:cs="Times New Roman"/>
          <w:sz w:val="28"/>
          <w:szCs w:val="28"/>
        </w:rPr>
      </w:pPr>
      <w:r w:rsidRPr="00EC7184">
        <w:rPr>
          <w:rFonts w:ascii="Times New Roman" w:hAnsi="Times New Roman" w:cs="Times New Roman"/>
          <w:sz w:val="28"/>
          <w:szCs w:val="28"/>
        </w:rPr>
        <w:t>Приднестровской Молдавской</w:t>
      </w:r>
    </w:p>
    <w:p w:rsidR="00264D5F" w:rsidRPr="00EC7184" w:rsidRDefault="00264D5F" w:rsidP="00264D5F">
      <w:pPr>
        <w:spacing w:after="0" w:line="240" w:lineRule="auto"/>
        <w:ind w:left="5528"/>
        <w:jc w:val="both"/>
        <w:rPr>
          <w:rFonts w:ascii="Times New Roman" w:hAnsi="Times New Roman" w:cs="Times New Roman"/>
          <w:sz w:val="28"/>
          <w:szCs w:val="28"/>
        </w:rPr>
      </w:pPr>
      <w:r w:rsidRPr="00EC7184">
        <w:rPr>
          <w:rFonts w:ascii="Times New Roman" w:hAnsi="Times New Roman" w:cs="Times New Roman"/>
          <w:sz w:val="28"/>
          <w:szCs w:val="28"/>
        </w:rPr>
        <w:t>Республики</w:t>
      </w:r>
    </w:p>
    <w:p w:rsidR="00264D5F" w:rsidRPr="00EC7184" w:rsidRDefault="00264D5F" w:rsidP="00264D5F">
      <w:pPr>
        <w:spacing w:after="0" w:line="240" w:lineRule="auto"/>
        <w:ind w:left="5528"/>
        <w:jc w:val="both"/>
        <w:rPr>
          <w:rFonts w:ascii="Times New Roman" w:hAnsi="Times New Roman" w:cs="Times New Roman"/>
          <w:sz w:val="28"/>
          <w:szCs w:val="28"/>
        </w:rPr>
      </w:pPr>
      <w:r w:rsidRPr="00EC7184">
        <w:rPr>
          <w:rFonts w:ascii="Times New Roman" w:hAnsi="Times New Roman" w:cs="Times New Roman"/>
          <w:sz w:val="28"/>
          <w:szCs w:val="28"/>
        </w:rPr>
        <w:t xml:space="preserve">от </w:t>
      </w:r>
      <w:r w:rsidR="00EC7184">
        <w:rPr>
          <w:rFonts w:ascii="Times New Roman" w:hAnsi="Times New Roman" w:cs="Times New Roman"/>
          <w:sz w:val="28"/>
          <w:szCs w:val="28"/>
        </w:rPr>
        <w:t>29 ноября</w:t>
      </w:r>
      <w:r w:rsidRPr="00EC7184">
        <w:rPr>
          <w:rFonts w:ascii="Times New Roman" w:hAnsi="Times New Roman" w:cs="Times New Roman"/>
          <w:sz w:val="28"/>
          <w:szCs w:val="28"/>
        </w:rPr>
        <w:t xml:space="preserve"> 2018 года №</w:t>
      </w:r>
      <w:r w:rsidR="00EC7184">
        <w:rPr>
          <w:rFonts w:ascii="Times New Roman" w:hAnsi="Times New Roman" w:cs="Times New Roman"/>
          <w:sz w:val="28"/>
          <w:szCs w:val="28"/>
        </w:rPr>
        <w:t xml:space="preserve"> 360рп</w:t>
      </w:r>
    </w:p>
    <w:p w:rsidR="001A557A" w:rsidRPr="002E1F68" w:rsidRDefault="001A557A" w:rsidP="00264D5F">
      <w:pPr>
        <w:spacing w:after="0" w:line="240" w:lineRule="auto"/>
        <w:rPr>
          <w:rFonts w:ascii="Times New Roman" w:hAnsi="Times New Roman" w:cs="Times New Roman"/>
          <w:sz w:val="28"/>
          <w:szCs w:val="28"/>
        </w:rPr>
      </w:pPr>
    </w:p>
    <w:p w:rsidR="001A557A" w:rsidRPr="002E1F68" w:rsidRDefault="001A557A" w:rsidP="00264D5F">
      <w:pPr>
        <w:pStyle w:val="ConsPlusTitle"/>
        <w:jc w:val="right"/>
        <w:rPr>
          <w:rFonts w:ascii="Times New Roman" w:hAnsi="Times New Roman" w:cs="Times New Roman"/>
          <w:b w:val="0"/>
          <w:bCs w:val="0"/>
          <w:sz w:val="28"/>
          <w:szCs w:val="28"/>
        </w:rPr>
      </w:pPr>
      <w:r w:rsidRPr="002E1F68">
        <w:rPr>
          <w:rFonts w:ascii="Times New Roman" w:hAnsi="Times New Roman" w:cs="Times New Roman"/>
          <w:b w:val="0"/>
          <w:bCs w:val="0"/>
          <w:sz w:val="28"/>
          <w:szCs w:val="28"/>
        </w:rPr>
        <w:t>Проект</w:t>
      </w:r>
    </w:p>
    <w:p w:rsidR="001A557A" w:rsidRPr="002E1F68" w:rsidRDefault="001A557A" w:rsidP="00264D5F">
      <w:pPr>
        <w:pStyle w:val="ConsPlusTitle"/>
        <w:jc w:val="right"/>
        <w:rPr>
          <w:rFonts w:ascii="Times New Roman" w:hAnsi="Times New Roman" w:cs="Times New Roman"/>
          <w:b w:val="0"/>
          <w:bCs w:val="0"/>
          <w:sz w:val="28"/>
          <w:szCs w:val="28"/>
        </w:rPr>
      </w:pPr>
    </w:p>
    <w:p w:rsidR="001A557A" w:rsidRPr="00264D5F" w:rsidRDefault="001A557A" w:rsidP="00264D5F">
      <w:pPr>
        <w:pStyle w:val="ConsPlusTitle"/>
        <w:jc w:val="center"/>
        <w:rPr>
          <w:rFonts w:ascii="Times New Roman" w:hAnsi="Times New Roman" w:cs="Times New Roman"/>
          <w:b w:val="0"/>
          <w:bCs w:val="0"/>
          <w:sz w:val="24"/>
          <w:szCs w:val="24"/>
        </w:rPr>
      </w:pPr>
      <w:r w:rsidRPr="00264D5F">
        <w:rPr>
          <w:rFonts w:ascii="Times New Roman" w:hAnsi="Times New Roman" w:cs="Times New Roman"/>
          <w:b w:val="0"/>
          <w:bCs w:val="0"/>
          <w:sz w:val="24"/>
          <w:szCs w:val="24"/>
        </w:rPr>
        <w:t>ЗАКОН</w:t>
      </w:r>
    </w:p>
    <w:p w:rsidR="001A557A" w:rsidRPr="00264D5F" w:rsidRDefault="001A557A" w:rsidP="00264D5F">
      <w:pPr>
        <w:pStyle w:val="ConsPlusTitle"/>
        <w:jc w:val="center"/>
        <w:rPr>
          <w:rFonts w:ascii="Times New Roman" w:hAnsi="Times New Roman" w:cs="Times New Roman"/>
          <w:b w:val="0"/>
          <w:bCs w:val="0"/>
          <w:sz w:val="24"/>
          <w:szCs w:val="24"/>
        </w:rPr>
      </w:pPr>
      <w:r w:rsidRPr="00264D5F">
        <w:rPr>
          <w:rFonts w:ascii="Times New Roman" w:hAnsi="Times New Roman" w:cs="Times New Roman"/>
          <w:b w:val="0"/>
          <w:bCs w:val="0"/>
          <w:sz w:val="24"/>
          <w:szCs w:val="24"/>
        </w:rPr>
        <w:t xml:space="preserve">ПРИДНЕСТРОВСКОЙ МОЛДАВСКОЙ РЕСПУБЛИКИ </w:t>
      </w:r>
    </w:p>
    <w:p w:rsidR="001A557A" w:rsidRPr="00264D5F" w:rsidRDefault="001A557A" w:rsidP="00264D5F">
      <w:pPr>
        <w:pStyle w:val="ConsPlusTitle"/>
        <w:jc w:val="center"/>
        <w:rPr>
          <w:rFonts w:ascii="Times New Roman" w:hAnsi="Times New Roman" w:cs="Times New Roman"/>
          <w:b w:val="0"/>
          <w:bCs w:val="0"/>
          <w:sz w:val="24"/>
          <w:szCs w:val="24"/>
        </w:rPr>
      </w:pPr>
    </w:p>
    <w:p w:rsidR="001A557A" w:rsidRPr="002E1F68" w:rsidRDefault="001A557A" w:rsidP="00264D5F">
      <w:pPr>
        <w:pStyle w:val="a4"/>
        <w:spacing w:before="0" w:beforeAutospacing="0" w:after="0" w:afterAutospacing="0"/>
        <w:jc w:val="center"/>
        <w:rPr>
          <w:rFonts w:ascii="Times New Roman" w:hAnsi="Times New Roman" w:cs="Times New Roman"/>
          <w:sz w:val="28"/>
          <w:szCs w:val="28"/>
        </w:rPr>
      </w:pPr>
      <w:r w:rsidRPr="002E1F68">
        <w:rPr>
          <w:rFonts w:ascii="Times New Roman" w:hAnsi="Times New Roman" w:cs="Times New Roman"/>
          <w:sz w:val="28"/>
          <w:szCs w:val="28"/>
        </w:rPr>
        <w:t xml:space="preserve">О внесении изменений в </w:t>
      </w:r>
      <w:r w:rsidRPr="002E1F68">
        <w:rPr>
          <w:rStyle w:val="a5"/>
          <w:rFonts w:ascii="Times New Roman" w:hAnsi="Times New Roman" w:cs="Times New Roman"/>
          <w:color w:val="000000"/>
          <w:sz w:val="28"/>
          <w:szCs w:val="28"/>
          <w:u w:val="none"/>
        </w:rPr>
        <w:t>Закон</w:t>
      </w:r>
      <w:r w:rsidRPr="002E1F68">
        <w:rPr>
          <w:rFonts w:ascii="Times New Roman" w:hAnsi="Times New Roman" w:cs="Times New Roman"/>
          <w:sz w:val="28"/>
          <w:szCs w:val="28"/>
        </w:rPr>
        <w:t xml:space="preserve"> </w:t>
      </w:r>
    </w:p>
    <w:p w:rsidR="001A557A" w:rsidRPr="002E1F68" w:rsidRDefault="001A557A" w:rsidP="00264D5F">
      <w:pPr>
        <w:pStyle w:val="a4"/>
        <w:spacing w:before="0" w:beforeAutospacing="0" w:after="0" w:afterAutospacing="0"/>
        <w:jc w:val="center"/>
        <w:rPr>
          <w:rFonts w:ascii="Times New Roman" w:hAnsi="Times New Roman" w:cs="Times New Roman"/>
          <w:sz w:val="28"/>
          <w:szCs w:val="28"/>
        </w:rPr>
      </w:pPr>
      <w:r w:rsidRPr="002E1F68">
        <w:rPr>
          <w:rFonts w:ascii="Times New Roman" w:hAnsi="Times New Roman" w:cs="Times New Roman"/>
          <w:sz w:val="28"/>
          <w:szCs w:val="28"/>
        </w:rPr>
        <w:t xml:space="preserve">Приднестровской Молдавской Республики </w:t>
      </w:r>
      <w:r w:rsidRPr="002E1F68">
        <w:rPr>
          <w:rFonts w:ascii="Times New Roman" w:hAnsi="Times New Roman" w:cs="Times New Roman"/>
          <w:sz w:val="28"/>
          <w:szCs w:val="28"/>
        </w:rPr>
        <w:br/>
        <w:t>«О центральном банке Приднестровской Молдавской Республики»</w:t>
      </w:r>
    </w:p>
    <w:p w:rsidR="001A557A" w:rsidRPr="002E1F68" w:rsidRDefault="001A557A" w:rsidP="00264D5F">
      <w:pPr>
        <w:pStyle w:val="a4"/>
        <w:spacing w:before="0" w:beforeAutospacing="0" w:after="0" w:afterAutospacing="0"/>
        <w:jc w:val="both"/>
        <w:rPr>
          <w:rStyle w:val="a3"/>
          <w:rFonts w:ascii="Times New Roman" w:hAnsi="Times New Roman" w:cs="Times New Roman"/>
          <w:b w:val="0"/>
          <w:bCs w:val="0"/>
          <w:sz w:val="28"/>
          <w:szCs w:val="28"/>
        </w:rPr>
      </w:pPr>
      <w:r w:rsidRPr="002E1F68">
        <w:rPr>
          <w:rStyle w:val="a3"/>
          <w:rFonts w:ascii="Times New Roman" w:hAnsi="Times New Roman" w:cs="Times New Roman"/>
          <w:b w:val="0"/>
          <w:bCs w:val="0"/>
          <w:sz w:val="28"/>
          <w:szCs w:val="28"/>
        </w:rPr>
        <w:t> </w:t>
      </w:r>
    </w:p>
    <w:p w:rsidR="001A557A" w:rsidRPr="002E1F68" w:rsidRDefault="001A557A" w:rsidP="00264D5F">
      <w:pPr>
        <w:pStyle w:val="a4"/>
        <w:spacing w:before="0" w:beforeAutospacing="0" w:after="0" w:afterAutospacing="0"/>
        <w:ind w:firstLine="709"/>
        <w:jc w:val="both"/>
        <w:rPr>
          <w:rFonts w:ascii="Times New Roman" w:hAnsi="Times New Roman" w:cs="Times New Roman"/>
          <w:sz w:val="28"/>
          <w:szCs w:val="28"/>
        </w:rPr>
      </w:pPr>
      <w:r w:rsidRPr="002E1F68">
        <w:rPr>
          <w:rStyle w:val="a3"/>
          <w:rFonts w:ascii="Times New Roman" w:hAnsi="Times New Roman" w:cs="Times New Roman"/>
          <w:bCs w:val="0"/>
          <w:sz w:val="28"/>
          <w:szCs w:val="28"/>
        </w:rPr>
        <w:t>Статья 1.</w:t>
      </w:r>
      <w:r w:rsidRPr="002E1F68">
        <w:rPr>
          <w:rFonts w:ascii="Times New Roman" w:hAnsi="Times New Roman" w:cs="Times New Roman"/>
          <w:sz w:val="28"/>
          <w:szCs w:val="28"/>
        </w:rPr>
        <w:t xml:space="preserve"> </w:t>
      </w:r>
      <w:proofErr w:type="gramStart"/>
      <w:r w:rsidRPr="002E1F68">
        <w:rPr>
          <w:rFonts w:ascii="Times New Roman" w:hAnsi="Times New Roman" w:cs="Times New Roman"/>
          <w:sz w:val="28"/>
          <w:szCs w:val="28"/>
        </w:rPr>
        <w:t xml:space="preserve">Внести в </w:t>
      </w:r>
      <w:r w:rsidRPr="002E1F68">
        <w:rPr>
          <w:rStyle w:val="a5"/>
          <w:rFonts w:ascii="Times New Roman" w:hAnsi="Times New Roman" w:cs="Times New Roman"/>
          <w:color w:val="000000"/>
          <w:sz w:val="28"/>
          <w:szCs w:val="28"/>
          <w:u w:val="none"/>
        </w:rPr>
        <w:t>Закон</w:t>
      </w:r>
      <w:r w:rsidRPr="002E1F68">
        <w:rPr>
          <w:rFonts w:ascii="Times New Roman" w:hAnsi="Times New Roman" w:cs="Times New Roman"/>
          <w:sz w:val="28"/>
          <w:szCs w:val="28"/>
        </w:rPr>
        <w:t xml:space="preserve"> Приднестровской Молдавской Республики </w:t>
      </w:r>
      <w:r w:rsidRPr="002E1F68">
        <w:rPr>
          <w:rFonts w:ascii="Times New Roman" w:hAnsi="Times New Roman" w:cs="Times New Roman"/>
          <w:sz w:val="28"/>
          <w:szCs w:val="28"/>
        </w:rPr>
        <w:br/>
        <w:t xml:space="preserve">от 7 мая 2007 года №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 413-ЗИ-IV (САЗ 08-9); от 20 марта 2008 года № 423-ЗИ-IV </w:t>
      </w:r>
      <w:r w:rsidRPr="002E1F68">
        <w:rPr>
          <w:rFonts w:ascii="Times New Roman" w:hAnsi="Times New Roman" w:cs="Times New Roman"/>
          <w:sz w:val="28"/>
          <w:szCs w:val="28"/>
        </w:rPr>
        <w:br/>
        <w:t>(САЗ 08-11); от 29 мая 2008 года № 477-ЗИ-IV (САЗ  08-21);</w:t>
      </w:r>
      <w:proofErr w:type="gramEnd"/>
      <w:r w:rsidRPr="002E1F68">
        <w:rPr>
          <w:rFonts w:ascii="Times New Roman" w:hAnsi="Times New Roman" w:cs="Times New Roman"/>
          <w:sz w:val="28"/>
          <w:szCs w:val="28"/>
        </w:rPr>
        <w:t xml:space="preserve"> </w:t>
      </w:r>
      <w:proofErr w:type="gramStart"/>
      <w:r w:rsidRPr="002E1F68">
        <w:rPr>
          <w:rFonts w:ascii="Times New Roman" w:hAnsi="Times New Roman" w:cs="Times New Roman"/>
          <w:sz w:val="28"/>
          <w:szCs w:val="28"/>
        </w:rPr>
        <w:t xml:space="preserve">от 2 декабря </w:t>
      </w:r>
      <w:r w:rsidRPr="002E1F68">
        <w:rPr>
          <w:rFonts w:ascii="Times New Roman" w:hAnsi="Times New Roman" w:cs="Times New Roman"/>
          <w:sz w:val="28"/>
          <w:szCs w:val="28"/>
        </w:rPr>
        <w:br/>
        <w:t xml:space="preserve">2008 года № 609-ЗД-IV (САЗ 08-48); от 11 марта 2009 года № 676-ЗИД-IV </w:t>
      </w:r>
      <w:r w:rsidRPr="002E1F68">
        <w:rPr>
          <w:rFonts w:ascii="Times New Roman" w:hAnsi="Times New Roman" w:cs="Times New Roman"/>
          <w:sz w:val="28"/>
          <w:szCs w:val="28"/>
        </w:rPr>
        <w:br/>
        <w:t xml:space="preserve">(САЗ 09-11); от 19 мая 2009 года № 760-ЗИД-IV (САЗ 09-21); </w:t>
      </w:r>
      <w:hyperlink r:id="rId7" w:history="1">
        <w:r w:rsidRPr="002E1F68">
          <w:rPr>
            <w:rFonts w:ascii="Times New Roman" w:hAnsi="Times New Roman" w:cs="Times New Roman"/>
            <w:sz w:val="28"/>
            <w:szCs w:val="28"/>
          </w:rPr>
          <w:t xml:space="preserve">от 30 мая </w:t>
        </w:r>
        <w:r w:rsidRPr="002E1F68">
          <w:rPr>
            <w:rFonts w:ascii="Times New Roman" w:hAnsi="Times New Roman" w:cs="Times New Roman"/>
            <w:sz w:val="28"/>
            <w:szCs w:val="28"/>
          </w:rPr>
          <w:br/>
          <w:t>2011 года № 82-ЗД-V (САЗ 11-22)</w:t>
        </w:r>
      </w:hyperlink>
      <w:r w:rsidRPr="002E1F68">
        <w:rPr>
          <w:rFonts w:ascii="Times New Roman" w:hAnsi="Times New Roman" w:cs="Times New Roman"/>
          <w:sz w:val="28"/>
          <w:szCs w:val="28"/>
        </w:rPr>
        <w:t xml:space="preserve">; </w:t>
      </w:r>
      <w:hyperlink r:id="rId8" w:history="1">
        <w:r w:rsidRPr="002E1F68">
          <w:rPr>
            <w:rFonts w:ascii="Times New Roman" w:hAnsi="Times New Roman" w:cs="Times New Roman"/>
            <w:sz w:val="28"/>
            <w:szCs w:val="28"/>
          </w:rPr>
          <w:t xml:space="preserve">от 7 февраля 2012 года № 4-ЗД-V </w:t>
        </w:r>
        <w:r w:rsidRPr="002E1F68">
          <w:rPr>
            <w:rFonts w:ascii="Times New Roman" w:hAnsi="Times New Roman" w:cs="Times New Roman"/>
            <w:sz w:val="28"/>
            <w:szCs w:val="28"/>
          </w:rPr>
          <w:br/>
          <w:t>(САЗ 12-7)</w:t>
        </w:r>
      </w:hyperlink>
      <w:r w:rsidRPr="002E1F68">
        <w:rPr>
          <w:rFonts w:ascii="Times New Roman" w:hAnsi="Times New Roman" w:cs="Times New Roman"/>
          <w:sz w:val="28"/>
          <w:szCs w:val="28"/>
        </w:rPr>
        <w:t xml:space="preserve">; от 20 ноября 2013 года № 237-ЗИД-V (САЗ 13-46); </w:t>
      </w:r>
      <w:hyperlink r:id="rId9" w:history="1">
        <w:r w:rsidRPr="002E1F68">
          <w:rPr>
            <w:rFonts w:ascii="Times New Roman" w:hAnsi="Times New Roman" w:cs="Times New Roman"/>
            <w:sz w:val="28"/>
            <w:szCs w:val="28"/>
          </w:rPr>
          <w:t xml:space="preserve">от 30 июня </w:t>
        </w:r>
        <w:r w:rsidRPr="002E1F68">
          <w:rPr>
            <w:rFonts w:ascii="Times New Roman" w:hAnsi="Times New Roman" w:cs="Times New Roman"/>
            <w:sz w:val="28"/>
            <w:szCs w:val="28"/>
          </w:rPr>
          <w:br/>
          <w:t>2015 года № 99-ЗД-V (САЗ 15-27)</w:t>
        </w:r>
      </w:hyperlink>
      <w:r w:rsidRPr="002E1F68">
        <w:rPr>
          <w:rFonts w:ascii="Times New Roman" w:hAnsi="Times New Roman" w:cs="Times New Roman"/>
          <w:sz w:val="28"/>
          <w:szCs w:val="28"/>
        </w:rPr>
        <w:t>;</w:t>
      </w:r>
      <w:proofErr w:type="gramEnd"/>
      <w:r w:rsidRPr="002E1F68">
        <w:rPr>
          <w:rFonts w:ascii="Times New Roman" w:hAnsi="Times New Roman" w:cs="Times New Roman"/>
          <w:sz w:val="28"/>
          <w:szCs w:val="28"/>
        </w:rPr>
        <w:t xml:space="preserve"> от 14 июня 2017 года № 129-ЗИ-VI </w:t>
      </w:r>
      <w:r w:rsidR="00264D5F" w:rsidRPr="00264D5F">
        <w:rPr>
          <w:rFonts w:ascii="Times New Roman" w:hAnsi="Times New Roman" w:cs="Times New Roman"/>
          <w:sz w:val="28"/>
          <w:szCs w:val="28"/>
        </w:rPr>
        <w:br/>
      </w:r>
      <w:r w:rsidRPr="002E1F68">
        <w:rPr>
          <w:rFonts w:ascii="Times New Roman" w:hAnsi="Times New Roman" w:cs="Times New Roman"/>
          <w:sz w:val="28"/>
          <w:szCs w:val="28"/>
        </w:rPr>
        <w:t xml:space="preserve">(САЗ 17-25); от 26 июля 2017 года № 241-ЗИД-VI (САЗ 17-31); от 18 октября 2017 </w:t>
      </w:r>
      <w:r w:rsidR="00264D5F">
        <w:rPr>
          <w:rFonts w:ascii="Times New Roman" w:hAnsi="Times New Roman" w:cs="Times New Roman"/>
          <w:sz w:val="28"/>
          <w:szCs w:val="28"/>
        </w:rPr>
        <w:t xml:space="preserve">года № 272-ЗИ-VI (САЗ 17-43,1); от 30 ноября 2017 года </w:t>
      </w:r>
      <w:r w:rsidRPr="002E1F68">
        <w:rPr>
          <w:rFonts w:ascii="Times New Roman" w:hAnsi="Times New Roman" w:cs="Times New Roman"/>
          <w:sz w:val="28"/>
          <w:szCs w:val="28"/>
        </w:rPr>
        <w:t xml:space="preserve">№ 352-ЗИ-VI (САЗ 17-49); от 12 марта 2018 года № 61-ЗИ-VI (САЗ 18-11); от 18 апреля </w:t>
      </w:r>
      <w:r w:rsidR="00264D5F" w:rsidRPr="00EC7184">
        <w:rPr>
          <w:rFonts w:ascii="Times New Roman" w:hAnsi="Times New Roman" w:cs="Times New Roman"/>
          <w:sz w:val="28"/>
          <w:szCs w:val="28"/>
        </w:rPr>
        <w:br/>
      </w:r>
      <w:r w:rsidRPr="002E1F68">
        <w:rPr>
          <w:rFonts w:ascii="Times New Roman" w:hAnsi="Times New Roman" w:cs="Times New Roman"/>
          <w:sz w:val="28"/>
          <w:szCs w:val="28"/>
        </w:rPr>
        <w:t>2018 года № 100-ЗИ-VI  (САЗ 18-16), следующие изменения:</w:t>
      </w:r>
    </w:p>
    <w:p w:rsidR="001A557A" w:rsidRPr="002E1F68" w:rsidRDefault="001A557A" w:rsidP="00264D5F">
      <w:pPr>
        <w:pStyle w:val="a4"/>
        <w:spacing w:before="0" w:beforeAutospacing="0" w:after="0" w:afterAutospacing="0"/>
        <w:ind w:firstLine="709"/>
        <w:jc w:val="both"/>
        <w:rPr>
          <w:rFonts w:ascii="Times New Roman" w:hAnsi="Times New Roman" w:cs="Times New Roman"/>
          <w:sz w:val="28"/>
          <w:szCs w:val="28"/>
        </w:rPr>
      </w:pP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z w:val="28"/>
          <w:szCs w:val="28"/>
        </w:rPr>
        <w:t xml:space="preserve">1. </w:t>
      </w:r>
      <w:r w:rsidRPr="002E1F68">
        <w:rPr>
          <w:rFonts w:ascii="Times New Roman" w:hAnsi="Times New Roman" w:cs="Times New Roman"/>
          <w:snapToGrid w:val="0"/>
          <w:sz w:val="28"/>
          <w:szCs w:val="28"/>
        </w:rPr>
        <w:t>Подпункт «е» пункта 2 статьи 6</w:t>
      </w:r>
      <w:r w:rsidRPr="002E1F68">
        <w:rPr>
          <w:rFonts w:ascii="Times New Roman" w:hAnsi="Times New Roman" w:cs="Times New Roman"/>
          <w:sz w:val="28"/>
          <w:szCs w:val="28"/>
        </w:rPr>
        <w:t xml:space="preserve"> изложить в следующей редакции:</w:t>
      </w:r>
    </w:p>
    <w:p w:rsidR="001A557A" w:rsidRPr="002E1F68" w:rsidRDefault="001A557A" w:rsidP="00264D5F">
      <w:pPr>
        <w:spacing w:after="0" w:line="240" w:lineRule="auto"/>
        <w:ind w:firstLine="709"/>
        <w:jc w:val="both"/>
        <w:rPr>
          <w:rFonts w:ascii="Times New Roman" w:hAnsi="Times New Roman" w:cs="Times New Roman"/>
          <w:color w:val="000000"/>
          <w:spacing w:val="-3"/>
          <w:sz w:val="28"/>
          <w:szCs w:val="28"/>
        </w:rPr>
      </w:pPr>
      <w:r w:rsidRPr="002E1F68">
        <w:rPr>
          <w:rFonts w:ascii="Times New Roman" w:hAnsi="Times New Roman" w:cs="Times New Roman"/>
          <w:sz w:val="28"/>
          <w:szCs w:val="28"/>
        </w:rPr>
        <w:t>«е) у</w:t>
      </w:r>
      <w:r w:rsidRPr="002E1F68">
        <w:rPr>
          <w:rFonts w:ascii="Times New Roman" w:hAnsi="Times New Roman" w:cs="Times New Roman"/>
          <w:color w:val="000000"/>
          <w:spacing w:val="-3"/>
          <w:sz w:val="28"/>
          <w:szCs w:val="28"/>
        </w:rPr>
        <w:t>тверждает предложенные правлением центрального банка (далее – правление) и рекомендованные к принятию банковским советом основные направления единой государственной денежно-кредитной политики</w:t>
      </w:r>
      <w:proofErr w:type="gramStart"/>
      <w:r w:rsidRPr="002E1F68">
        <w:rPr>
          <w:rFonts w:ascii="Times New Roman" w:hAnsi="Times New Roman" w:cs="Times New Roman"/>
          <w:color w:val="000000"/>
          <w:sz w:val="28"/>
          <w:szCs w:val="28"/>
        </w:rPr>
        <w:t>;»</w:t>
      </w:r>
      <w:proofErr w:type="gramEnd"/>
      <w:r w:rsidRPr="002E1F68">
        <w:rPr>
          <w:rFonts w:ascii="Times New Roman" w:hAnsi="Times New Roman" w:cs="Times New Roman"/>
          <w:color w:val="000000"/>
          <w:sz w:val="28"/>
          <w:szCs w:val="28"/>
        </w:rPr>
        <w:t>.</w:t>
      </w:r>
    </w:p>
    <w:p w:rsidR="001A557A" w:rsidRPr="002E1F68" w:rsidRDefault="001A557A" w:rsidP="00264D5F">
      <w:pPr>
        <w:spacing w:after="0" w:line="240" w:lineRule="auto"/>
        <w:ind w:firstLine="709"/>
        <w:jc w:val="both"/>
        <w:rPr>
          <w:rFonts w:ascii="Times New Roman" w:hAnsi="Times New Roman" w:cs="Times New Roman"/>
          <w:color w:val="000000"/>
          <w:sz w:val="28"/>
          <w:szCs w:val="28"/>
        </w:rPr>
      </w:pP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color w:val="000000"/>
          <w:sz w:val="28"/>
          <w:szCs w:val="28"/>
        </w:rPr>
        <w:t xml:space="preserve">2. </w:t>
      </w:r>
      <w:r w:rsidRPr="002E1F68">
        <w:rPr>
          <w:rFonts w:ascii="Times New Roman" w:hAnsi="Times New Roman" w:cs="Times New Roman"/>
          <w:snapToGrid w:val="0"/>
          <w:sz w:val="28"/>
          <w:szCs w:val="28"/>
        </w:rPr>
        <w:t>Подпункт «и» пункта 2 статьи 6</w:t>
      </w:r>
      <w:r w:rsidRPr="002E1F68">
        <w:rPr>
          <w:rFonts w:ascii="Times New Roman" w:hAnsi="Times New Roman" w:cs="Times New Roman"/>
          <w:sz w:val="28"/>
          <w:szCs w:val="28"/>
        </w:rPr>
        <w:t xml:space="preserve"> изложить в следующей редакции:</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napToGrid w:val="0"/>
          <w:sz w:val="28"/>
          <w:szCs w:val="28"/>
        </w:rPr>
        <w:t xml:space="preserve">«и) </w:t>
      </w:r>
      <w:r w:rsidRPr="002E1F68">
        <w:rPr>
          <w:rFonts w:ascii="Times New Roman" w:hAnsi="Times New Roman" w:cs="Times New Roman"/>
          <w:sz w:val="28"/>
          <w:szCs w:val="28"/>
        </w:rPr>
        <w:t xml:space="preserve">заслушивает </w:t>
      </w:r>
      <w:r w:rsidRPr="002E1F68">
        <w:rPr>
          <w:rFonts w:ascii="Times New Roman" w:hAnsi="Times New Roman" w:cs="Times New Roman"/>
          <w:bCs/>
          <w:sz w:val="28"/>
          <w:szCs w:val="28"/>
        </w:rPr>
        <w:t>при утверждении</w:t>
      </w:r>
      <w:r w:rsidRPr="002E1F68">
        <w:rPr>
          <w:rFonts w:ascii="Times New Roman" w:hAnsi="Times New Roman" w:cs="Times New Roman"/>
          <w:sz w:val="28"/>
          <w:szCs w:val="28"/>
        </w:rPr>
        <w:t xml:space="preserve"> основных направлений единой государственной денежно-кредитной политики доклад председателя </w:t>
      </w:r>
      <w:r w:rsidRPr="002E1F68">
        <w:rPr>
          <w:rFonts w:ascii="Times New Roman" w:hAnsi="Times New Roman" w:cs="Times New Roman"/>
          <w:snapToGrid w:val="0"/>
          <w:sz w:val="28"/>
          <w:szCs w:val="28"/>
        </w:rPr>
        <w:t xml:space="preserve">центрального банка, содержащий цели финансовой и единой государственной денежно-кредитной политики, анализ взаимосвязи между проведенными мероприятиями по реализации единой государственной денежно-кредитной политики и политикой государства, а также доклад председателя центрального банка при </w:t>
      </w:r>
      <w:r w:rsidRPr="002E1F68">
        <w:rPr>
          <w:rFonts w:ascii="Times New Roman" w:hAnsi="Times New Roman" w:cs="Times New Roman"/>
          <w:sz w:val="28"/>
          <w:szCs w:val="28"/>
        </w:rPr>
        <w:t xml:space="preserve">утверждении годового отчета </w:t>
      </w:r>
      <w:r w:rsidRPr="002E1F68">
        <w:rPr>
          <w:rFonts w:ascii="Times New Roman" w:hAnsi="Times New Roman" w:cs="Times New Roman"/>
          <w:snapToGrid w:val="0"/>
          <w:sz w:val="28"/>
          <w:szCs w:val="28"/>
        </w:rPr>
        <w:t>центрального банка</w:t>
      </w:r>
      <w:proofErr w:type="gramStart"/>
      <w:r w:rsidRPr="002E1F68">
        <w:rPr>
          <w:rFonts w:ascii="Times New Roman" w:hAnsi="Times New Roman" w:cs="Times New Roman"/>
          <w:sz w:val="28"/>
          <w:szCs w:val="28"/>
        </w:rPr>
        <w:t>;»</w:t>
      </w:r>
      <w:proofErr w:type="gramEnd"/>
      <w:r w:rsidRPr="002E1F68">
        <w:rPr>
          <w:rFonts w:ascii="Times New Roman" w:hAnsi="Times New Roman" w:cs="Times New Roman"/>
          <w:sz w:val="28"/>
          <w:szCs w:val="28"/>
        </w:rPr>
        <w:t>.</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color w:val="000000"/>
          <w:sz w:val="28"/>
          <w:szCs w:val="28"/>
        </w:rPr>
        <w:lastRenderedPageBreak/>
        <w:t xml:space="preserve">3. </w:t>
      </w:r>
      <w:r w:rsidRPr="002E1F68">
        <w:rPr>
          <w:rFonts w:ascii="Times New Roman" w:hAnsi="Times New Roman" w:cs="Times New Roman"/>
          <w:snapToGrid w:val="0"/>
          <w:sz w:val="28"/>
          <w:szCs w:val="28"/>
        </w:rPr>
        <w:t>Подпункт «а» пункта 1 статьи 12</w:t>
      </w:r>
      <w:r w:rsidRPr="002E1F68">
        <w:rPr>
          <w:rFonts w:ascii="Times New Roman" w:hAnsi="Times New Roman" w:cs="Times New Roman"/>
          <w:sz w:val="28"/>
          <w:szCs w:val="28"/>
        </w:rPr>
        <w:t xml:space="preserve"> изложить в следующей редакции:</w:t>
      </w:r>
    </w:p>
    <w:p w:rsidR="001A557A" w:rsidRPr="002E1F68" w:rsidRDefault="001A557A" w:rsidP="00264D5F">
      <w:pPr>
        <w:pStyle w:val="HTML"/>
        <w:ind w:firstLine="709"/>
        <w:jc w:val="both"/>
        <w:rPr>
          <w:rFonts w:ascii="Times New Roman" w:hAnsi="Times New Roman" w:cs="Times New Roman"/>
          <w:spacing w:val="-6"/>
          <w:sz w:val="28"/>
          <w:szCs w:val="28"/>
        </w:rPr>
      </w:pPr>
      <w:r w:rsidRPr="002E1F68">
        <w:rPr>
          <w:rFonts w:ascii="Times New Roman" w:hAnsi="Times New Roman" w:cs="Times New Roman"/>
          <w:sz w:val="28"/>
          <w:szCs w:val="28"/>
        </w:rPr>
        <w:t xml:space="preserve">«а) </w:t>
      </w:r>
      <w:r w:rsidRPr="002E1F68">
        <w:rPr>
          <w:rFonts w:ascii="Times New Roman" w:hAnsi="Times New Roman" w:cs="Times New Roman"/>
          <w:bCs/>
          <w:sz w:val="28"/>
          <w:szCs w:val="28"/>
        </w:rPr>
        <w:t>согласование</w:t>
      </w:r>
      <w:r w:rsidRPr="002E1F68">
        <w:rPr>
          <w:rFonts w:ascii="Times New Roman" w:hAnsi="Times New Roman" w:cs="Times New Roman"/>
          <w:sz w:val="28"/>
          <w:szCs w:val="28"/>
        </w:rPr>
        <w:t xml:space="preserve"> основных направлений единой государственной денежно-кредитной политики</w:t>
      </w:r>
      <w:proofErr w:type="gramStart"/>
      <w:r w:rsidRPr="002E1F68">
        <w:rPr>
          <w:rFonts w:ascii="Times New Roman" w:hAnsi="Times New Roman" w:cs="Times New Roman"/>
          <w:sz w:val="28"/>
          <w:szCs w:val="28"/>
        </w:rPr>
        <w:t>;</w:t>
      </w:r>
      <w:r w:rsidRPr="002E1F68">
        <w:rPr>
          <w:rFonts w:ascii="Times New Roman" w:hAnsi="Times New Roman" w:cs="Times New Roman"/>
          <w:spacing w:val="-6"/>
          <w:sz w:val="28"/>
          <w:szCs w:val="28"/>
        </w:rPr>
        <w:t>»</w:t>
      </w:r>
      <w:proofErr w:type="gramEnd"/>
      <w:r w:rsidRPr="002E1F68">
        <w:rPr>
          <w:rFonts w:ascii="Times New Roman" w:hAnsi="Times New Roman" w:cs="Times New Roman"/>
          <w:spacing w:val="-6"/>
          <w:sz w:val="28"/>
          <w:szCs w:val="28"/>
        </w:rPr>
        <w:t xml:space="preserve">.  </w:t>
      </w:r>
    </w:p>
    <w:p w:rsidR="001A557A" w:rsidRPr="002E1F68" w:rsidRDefault="001A557A" w:rsidP="00264D5F">
      <w:pPr>
        <w:spacing w:after="0" w:line="240" w:lineRule="auto"/>
        <w:ind w:firstLine="709"/>
        <w:jc w:val="both"/>
        <w:rPr>
          <w:rFonts w:ascii="Times New Roman" w:hAnsi="Times New Roman" w:cs="Times New Roman"/>
          <w:sz w:val="28"/>
          <w:szCs w:val="28"/>
        </w:rPr>
      </w:pP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z w:val="28"/>
          <w:szCs w:val="28"/>
        </w:rPr>
        <w:t xml:space="preserve">4. </w:t>
      </w:r>
      <w:r w:rsidRPr="002E1F68">
        <w:rPr>
          <w:rFonts w:ascii="Times New Roman" w:hAnsi="Times New Roman" w:cs="Times New Roman"/>
          <w:snapToGrid w:val="0"/>
          <w:sz w:val="28"/>
          <w:szCs w:val="28"/>
        </w:rPr>
        <w:t>Подпункт «а» статьи 17</w:t>
      </w:r>
      <w:r w:rsidRPr="002E1F68">
        <w:rPr>
          <w:rFonts w:ascii="Times New Roman" w:hAnsi="Times New Roman" w:cs="Times New Roman"/>
          <w:sz w:val="28"/>
          <w:szCs w:val="28"/>
        </w:rPr>
        <w:t xml:space="preserve"> изложить в следующей редакции:</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«а) разрабатывает проект основных направлений единой государственной денежно-кредитной политики и представляет его на согласование в банковский совет. Направляет согласованный банковским советом проект основных направлений единой государственной денежно-кредитной политики Президенту Приднестровской Молдавской Республики, Правительству Приднестровской Молдавской Республики для заключения и в Верховный Совет Приднестровской Молдавской Республики для утверждения. Обеспечивает выполнение основных направлений единой государственной денежно-кредитной политики</w:t>
      </w:r>
      <w:proofErr w:type="gramStart"/>
      <w:r w:rsidRPr="002E1F68">
        <w:rPr>
          <w:rFonts w:ascii="Times New Roman" w:hAnsi="Times New Roman" w:cs="Times New Roman"/>
          <w:sz w:val="28"/>
          <w:szCs w:val="28"/>
        </w:rPr>
        <w:t>;»</w:t>
      </w:r>
      <w:proofErr w:type="gramEnd"/>
      <w:r w:rsidRPr="002E1F68">
        <w:rPr>
          <w:rFonts w:ascii="Times New Roman" w:hAnsi="Times New Roman" w:cs="Times New Roman"/>
          <w:sz w:val="28"/>
          <w:szCs w:val="28"/>
        </w:rPr>
        <w:t>.</w:t>
      </w: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z w:val="28"/>
          <w:szCs w:val="28"/>
        </w:rPr>
        <w:t xml:space="preserve">5. </w:t>
      </w:r>
      <w:r w:rsidRPr="002E1F68">
        <w:rPr>
          <w:rFonts w:ascii="Times New Roman" w:hAnsi="Times New Roman" w:cs="Times New Roman"/>
          <w:snapToGrid w:val="0"/>
          <w:sz w:val="28"/>
          <w:szCs w:val="28"/>
        </w:rPr>
        <w:t xml:space="preserve">Статью 36 </w:t>
      </w:r>
      <w:r w:rsidRPr="002E1F68">
        <w:rPr>
          <w:rFonts w:ascii="Times New Roman" w:hAnsi="Times New Roman" w:cs="Times New Roman"/>
          <w:sz w:val="28"/>
          <w:szCs w:val="28"/>
        </w:rPr>
        <w:t>изложить в следующей редакции:</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napToGrid w:val="0"/>
          <w:sz w:val="28"/>
          <w:szCs w:val="28"/>
        </w:rPr>
        <w:t>«</w:t>
      </w:r>
      <w:r w:rsidRPr="002E1F68">
        <w:rPr>
          <w:rFonts w:ascii="Times New Roman" w:hAnsi="Times New Roman" w:cs="Times New Roman"/>
          <w:bCs/>
          <w:snapToGrid w:val="0"/>
          <w:sz w:val="28"/>
          <w:szCs w:val="28"/>
        </w:rPr>
        <w:t>Статья 36.</w:t>
      </w:r>
      <w:r w:rsidRPr="002E1F68">
        <w:rPr>
          <w:rFonts w:ascii="Times New Roman" w:hAnsi="Times New Roman" w:cs="Times New Roman"/>
          <w:snapToGrid w:val="0"/>
          <w:sz w:val="28"/>
          <w:szCs w:val="28"/>
        </w:rPr>
        <w:t xml:space="preserve"> </w:t>
      </w:r>
      <w:r w:rsidRPr="002E1F68">
        <w:rPr>
          <w:rFonts w:ascii="Times New Roman" w:hAnsi="Times New Roman" w:cs="Times New Roman"/>
          <w:sz w:val="28"/>
          <w:szCs w:val="28"/>
        </w:rPr>
        <w:t>Регулирование объема выдаваемых кредитов</w:t>
      </w: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napToGrid w:val="0"/>
          <w:sz w:val="28"/>
          <w:szCs w:val="28"/>
        </w:rPr>
        <w:t xml:space="preserve">Центральный банк регулирует общий объем выдаваемых им кредитов </w:t>
      </w:r>
      <w:r w:rsidR="00264D5F" w:rsidRPr="00EC7184">
        <w:rPr>
          <w:rFonts w:ascii="Times New Roman" w:hAnsi="Times New Roman" w:cs="Times New Roman"/>
          <w:snapToGrid w:val="0"/>
          <w:sz w:val="28"/>
          <w:szCs w:val="28"/>
        </w:rPr>
        <w:br/>
      </w:r>
      <w:r w:rsidRPr="002E1F68">
        <w:rPr>
          <w:rFonts w:ascii="Times New Roman" w:hAnsi="Times New Roman" w:cs="Times New Roman"/>
          <w:bCs/>
          <w:snapToGrid w:val="0"/>
          <w:sz w:val="28"/>
          <w:szCs w:val="28"/>
        </w:rPr>
        <w:t>в рамках утвержденных Верховным Советом Приднестровской Молдавской Республики</w:t>
      </w:r>
      <w:r w:rsidRPr="002E1F68">
        <w:rPr>
          <w:rFonts w:ascii="Times New Roman" w:hAnsi="Times New Roman" w:cs="Times New Roman"/>
          <w:snapToGrid w:val="0"/>
          <w:sz w:val="28"/>
          <w:szCs w:val="28"/>
        </w:rPr>
        <w:t xml:space="preserve"> основных направлений единой государственной денежно-кредитной политики </w:t>
      </w:r>
      <w:r w:rsidRPr="002E1F68">
        <w:rPr>
          <w:rFonts w:ascii="Times New Roman" w:hAnsi="Times New Roman" w:cs="Times New Roman"/>
          <w:bCs/>
          <w:sz w:val="28"/>
          <w:szCs w:val="28"/>
        </w:rPr>
        <w:t>и в пределах денежной эмиссии</w:t>
      </w:r>
      <w:proofErr w:type="gramStart"/>
      <w:r w:rsidRPr="002E1F68">
        <w:rPr>
          <w:rFonts w:ascii="Times New Roman" w:hAnsi="Times New Roman" w:cs="Times New Roman"/>
          <w:bCs/>
          <w:snapToGrid w:val="0"/>
          <w:sz w:val="28"/>
          <w:szCs w:val="28"/>
        </w:rPr>
        <w:t>.</w:t>
      </w:r>
      <w:r w:rsidRPr="002E1F68">
        <w:rPr>
          <w:rFonts w:ascii="Times New Roman" w:hAnsi="Times New Roman" w:cs="Times New Roman"/>
          <w:snapToGrid w:val="0"/>
          <w:sz w:val="28"/>
          <w:szCs w:val="28"/>
        </w:rPr>
        <w:t>».</w:t>
      </w:r>
      <w:proofErr w:type="gramEnd"/>
    </w:p>
    <w:p w:rsidR="001A557A" w:rsidRPr="002E1F68" w:rsidRDefault="001A557A" w:rsidP="00264D5F">
      <w:pPr>
        <w:spacing w:after="0" w:line="240" w:lineRule="auto"/>
        <w:ind w:firstLine="709"/>
        <w:jc w:val="both"/>
        <w:rPr>
          <w:rFonts w:ascii="Times New Roman" w:hAnsi="Times New Roman" w:cs="Times New Roman"/>
          <w:sz w:val="28"/>
          <w:szCs w:val="28"/>
        </w:rPr>
      </w:pP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6. Статью 42 изложить в следующей редакции:</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w:t>
      </w:r>
      <w:r w:rsidRPr="002E1F68">
        <w:rPr>
          <w:rFonts w:ascii="Times New Roman" w:hAnsi="Times New Roman" w:cs="Times New Roman"/>
          <w:bCs/>
          <w:snapToGrid w:val="0"/>
          <w:sz w:val="28"/>
          <w:szCs w:val="28"/>
        </w:rPr>
        <w:t>Статья 42.</w:t>
      </w:r>
      <w:r w:rsidRPr="002E1F68">
        <w:rPr>
          <w:rFonts w:ascii="Times New Roman" w:hAnsi="Times New Roman" w:cs="Times New Roman"/>
          <w:snapToGrid w:val="0"/>
          <w:sz w:val="28"/>
          <w:szCs w:val="28"/>
        </w:rPr>
        <w:t xml:space="preserve"> </w:t>
      </w:r>
      <w:r w:rsidRPr="002E1F68">
        <w:rPr>
          <w:rFonts w:ascii="Times New Roman" w:hAnsi="Times New Roman" w:cs="Times New Roman"/>
          <w:sz w:val="28"/>
          <w:szCs w:val="28"/>
        </w:rPr>
        <w:t xml:space="preserve">Установление ориентиров роста денежной массы </w:t>
      </w:r>
    </w:p>
    <w:p w:rsidR="001A557A" w:rsidRPr="002E1F68" w:rsidRDefault="001A557A" w:rsidP="00264D5F">
      <w:pPr>
        <w:pStyle w:val="ConsPlusNormal"/>
        <w:ind w:firstLine="709"/>
        <w:jc w:val="both"/>
        <w:outlineLvl w:val="1"/>
        <w:rPr>
          <w:rFonts w:ascii="Times New Roman" w:hAnsi="Times New Roman" w:cs="Times New Roman"/>
          <w:bCs/>
          <w:snapToGrid w:val="0"/>
          <w:sz w:val="28"/>
          <w:szCs w:val="28"/>
        </w:rPr>
      </w:pPr>
      <w:r w:rsidRPr="002E1F68">
        <w:rPr>
          <w:rFonts w:ascii="Times New Roman" w:hAnsi="Times New Roman" w:cs="Times New Roman"/>
          <w:snapToGrid w:val="0"/>
          <w:sz w:val="28"/>
          <w:szCs w:val="28"/>
        </w:rPr>
        <w:t xml:space="preserve">Центральный банк может устанавливать ориентиры роста одного </w:t>
      </w:r>
      <w:r w:rsidR="00264D5F" w:rsidRPr="00EC7184">
        <w:rPr>
          <w:rFonts w:ascii="Times New Roman" w:hAnsi="Times New Roman" w:cs="Times New Roman"/>
          <w:snapToGrid w:val="0"/>
          <w:sz w:val="28"/>
          <w:szCs w:val="28"/>
        </w:rPr>
        <w:br/>
      </w:r>
      <w:r w:rsidRPr="002E1F68">
        <w:rPr>
          <w:rFonts w:ascii="Times New Roman" w:hAnsi="Times New Roman" w:cs="Times New Roman"/>
          <w:snapToGrid w:val="0"/>
          <w:sz w:val="28"/>
          <w:szCs w:val="28"/>
        </w:rPr>
        <w:t xml:space="preserve">или нескольких показателей денежной массы в рамках основных направлений единой государственной денежно-кредитной политики, </w:t>
      </w:r>
      <w:r w:rsidRPr="002E1F68">
        <w:rPr>
          <w:rFonts w:ascii="Times New Roman" w:hAnsi="Times New Roman" w:cs="Times New Roman"/>
          <w:bCs/>
          <w:snapToGrid w:val="0"/>
          <w:sz w:val="28"/>
          <w:szCs w:val="28"/>
        </w:rPr>
        <w:t>утвержденных Верховным Советом Приднестровской Молдавской Республики</w:t>
      </w:r>
      <w:proofErr w:type="gramStart"/>
      <w:r w:rsidRPr="002E1F68">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w:t>
      </w:r>
      <w:proofErr w:type="gramEnd"/>
    </w:p>
    <w:p w:rsidR="001A557A" w:rsidRPr="002E1F68" w:rsidRDefault="001A557A" w:rsidP="00264D5F">
      <w:pPr>
        <w:spacing w:after="0" w:line="240" w:lineRule="auto"/>
        <w:ind w:firstLine="709"/>
        <w:jc w:val="both"/>
        <w:rPr>
          <w:rFonts w:ascii="Times New Roman" w:hAnsi="Times New Roman" w:cs="Times New Roman"/>
          <w:sz w:val="28"/>
          <w:szCs w:val="28"/>
        </w:rPr>
      </w:pPr>
    </w:p>
    <w:p w:rsidR="001A557A" w:rsidRPr="002E1F68" w:rsidRDefault="001A557A" w:rsidP="00264D5F">
      <w:pPr>
        <w:spacing w:after="0" w:line="240" w:lineRule="auto"/>
        <w:ind w:firstLine="709"/>
        <w:rPr>
          <w:rFonts w:ascii="Times New Roman" w:hAnsi="Times New Roman" w:cs="Times New Roman"/>
          <w:sz w:val="28"/>
          <w:szCs w:val="28"/>
        </w:rPr>
      </w:pPr>
      <w:r w:rsidRPr="002E1F68">
        <w:rPr>
          <w:rFonts w:ascii="Times New Roman" w:hAnsi="Times New Roman" w:cs="Times New Roman"/>
          <w:sz w:val="28"/>
          <w:szCs w:val="28"/>
        </w:rPr>
        <w:t>7. Статью 45 изложить в следующей редакции:</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w:t>
      </w:r>
      <w:r w:rsidRPr="002E1F68">
        <w:rPr>
          <w:rFonts w:ascii="Times New Roman" w:hAnsi="Times New Roman" w:cs="Times New Roman"/>
          <w:bCs/>
          <w:snapToGrid w:val="0"/>
          <w:sz w:val="28"/>
          <w:szCs w:val="28"/>
        </w:rPr>
        <w:t xml:space="preserve">Статья 45. </w:t>
      </w:r>
      <w:r w:rsidRPr="002E1F68">
        <w:rPr>
          <w:rFonts w:ascii="Times New Roman" w:hAnsi="Times New Roman" w:cs="Times New Roman"/>
          <w:sz w:val="28"/>
          <w:szCs w:val="28"/>
        </w:rPr>
        <w:t>Основные направления единой государственной денежно-кредитной политики</w:t>
      </w:r>
    </w:p>
    <w:p w:rsidR="001A557A" w:rsidRPr="002E1F68" w:rsidRDefault="001A557A" w:rsidP="00264D5F">
      <w:pPr>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napToGrid w:val="0"/>
          <w:color w:val="000000"/>
          <w:sz w:val="28"/>
          <w:szCs w:val="28"/>
        </w:rPr>
        <w:t xml:space="preserve">1. Правление ежегодно разрабатывает и не позднее </w:t>
      </w:r>
      <w:r w:rsidRPr="002E1F68">
        <w:rPr>
          <w:rFonts w:ascii="Times New Roman" w:hAnsi="Times New Roman" w:cs="Times New Roman"/>
          <w:bCs/>
          <w:sz w:val="28"/>
          <w:szCs w:val="28"/>
        </w:rPr>
        <w:t>15 июня</w:t>
      </w:r>
      <w:r w:rsidRPr="002E1F68">
        <w:rPr>
          <w:rFonts w:ascii="Times New Roman" w:hAnsi="Times New Roman" w:cs="Times New Roman"/>
          <w:snapToGrid w:val="0"/>
          <w:color w:val="000000"/>
          <w:sz w:val="28"/>
          <w:szCs w:val="28"/>
        </w:rPr>
        <w:t xml:space="preserve"> направляет Президенту Приднестровской Молдавской Республики, Правительству Приднестровской Молдавской Республики для дачи заключения и в Верховный Совет Приднестровской Молдавской Республики на утверждение согласованный с банковским советом проект основных направлений единой государственной денежно-кредитной </w:t>
      </w:r>
      <w:proofErr w:type="gramStart"/>
      <w:r w:rsidRPr="002E1F68">
        <w:rPr>
          <w:rFonts w:ascii="Times New Roman" w:hAnsi="Times New Roman" w:cs="Times New Roman"/>
          <w:snapToGrid w:val="0"/>
          <w:color w:val="000000"/>
          <w:sz w:val="28"/>
          <w:szCs w:val="28"/>
        </w:rPr>
        <w:t>политики на</w:t>
      </w:r>
      <w:proofErr w:type="gramEnd"/>
      <w:r w:rsidRPr="002E1F68">
        <w:rPr>
          <w:rFonts w:ascii="Times New Roman" w:hAnsi="Times New Roman" w:cs="Times New Roman"/>
          <w:snapToGrid w:val="0"/>
          <w:color w:val="000000"/>
          <w:sz w:val="28"/>
          <w:szCs w:val="28"/>
        </w:rPr>
        <w:t xml:space="preserve"> предстоящий год.</w:t>
      </w:r>
    </w:p>
    <w:p w:rsidR="001A557A" w:rsidRPr="002E1F68" w:rsidRDefault="001A557A" w:rsidP="00264D5F">
      <w:pPr>
        <w:spacing w:after="0" w:line="240" w:lineRule="auto"/>
        <w:ind w:firstLine="709"/>
        <w:jc w:val="both"/>
        <w:rPr>
          <w:rFonts w:ascii="Times New Roman" w:hAnsi="Times New Roman" w:cs="Times New Roman"/>
          <w:snapToGrid w:val="0"/>
          <w:color w:val="000000"/>
          <w:sz w:val="28"/>
          <w:szCs w:val="28"/>
        </w:rPr>
      </w:pPr>
      <w:r w:rsidRPr="002E1F68">
        <w:rPr>
          <w:rFonts w:ascii="Times New Roman" w:hAnsi="Times New Roman" w:cs="Times New Roman"/>
          <w:snapToGrid w:val="0"/>
          <w:color w:val="000000"/>
          <w:sz w:val="28"/>
          <w:szCs w:val="28"/>
        </w:rPr>
        <w:t xml:space="preserve">2. Президент Приднестровской Молдавской Республики и Правительство Приднестровской Молдавской Республики не позднее </w:t>
      </w:r>
      <w:r w:rsidRPr="002E1F68">
        <w:rPr>
          <w:rFonts w:ascii="Times New Roman" w:hAnsi="Times New Roman" w:cs="Times New Roman"/>
          <w:sz w:val="28"/>
          <w:szCs w:val="28"/>
        </w:rPr>
        <w:t>15 июля</w:t>
      </w:r>
      <w:r w:rsidRPr="002E1F68">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направляю</w:t>
      </w:r>
      <w:r w:rsidRPr="002E1F68">
        <w:rPr>
          <w:rFonts w:ascii="Times New Roman" w:hAnsi="Times New Roman" w:cs="Times New Roman"/>
          <w:snapToGrid w:val="0"/>
          <w:color w:val="000000"/>
          <w:sz w:val="28"/>
          <w:szCs w:val="28"/>
        </w:rPr>
        <w:t xml:space="preserve">т заключение на проект основных направлений единой государственной денежно-кредитной </w:t>
      </w:r>
      <w:proofErr w:type="gramStart"/>
      <w:r w:rsidRPr="002E1F68">
        <w:rPr>
          <w:rFonts w:ascii="Times New Roman" w:hAnsi="Times New Roman" w:cs="Times New Roman"/>
          <w:snapToGrid w:val="0"/>
          <w:color w:val="000000"/>
          <w:sz w:val="28"/>
          <w:szCs w:val="28"/>
        </w:rPr>
        <w:t>политики на</w:t>
      </w:r>
      <w:proofErr w:type="gramEnd"/>
      <w:r w:rsidRPr="002E1F68">
        <w:rPr>
          <w:rFonts w:ascii="Times New Roman" w:hAnsi="Times New Roman" w:cs="Times New Roman"/>
          <w:snapToGrid w:val="0"/>
          <w:color w:val="000000"/>
          <w:sz w:val="28"/>
          <w:szCs w:val="28"/>
        </w:rPr>
        <w:t xml:space="preserve"> предстоящий год в Верховный Совет Приднестровской Молдавской Республики.</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napToGrid w:val="0"/>
          <w:color w:val="000000"/>
          <w:sz w:val="28"/>
          <w:szCs w:val="28"/>
        </w:rPr>
        <w:lastRenderedPageBreak/>
        <w:t xml:space="preserve">3. </w:t>
      </w:r>
      <w:r w:rsidRPr="002E1F68">
        <w:rPr>
          <w:rFonts w:ascii="Times New Roman" w:hAnsi="Times New Roman" w:cs="Times New Roman"/>
          <w:snapToGrid w:val="0"/>
          <w:sz w:val="28"/>
          <w:szCs w:val="28"/>
        </w:rPr>
        <w:t xml:space="preserve">Основные направления единой государственной денежно-кредитной </w:t>
      </w:r>
      <w:proofErr w:type="gramStart"/>
      <w:r w:rsidRPr="002E1F68">
        <w:rPr>
          <w:rFonts w:ascii="Times New Roman" w:hAnsi="Times New Roman" w:cs="Times New Roman"/>
          <w:snapToGrid w:val="0"/>
          <w:sz w:val="28"/>
          <w:szCs w:val="28"/>
        </w:rPr>
        <w:t>политики на</w:t>
      </w:r>
      <w:proofErr w:type="gramEnd"/>
      <w:r w:rsidRPr="002E1F68">
        <w:rPr>
          <w:rFonts w:ascii="Times New Roman" w:hAnsi="Times New Roman" w:cs="Times New Roman"/>
          <w:snapToGrid w:val="0"/>
          <w:sz w:val="28"/>
          <w:szCs w:val="28"/>
        </w:rPr>
        <w:t xml:space="preserve"> предстоящий год базируются на следующих положениях</w:t>
      </w:r>
      <w:r w:rsidRPr="002E1F68">
        <w:rPr>
          <w:rFonts w:ascii="Times New Roman" w:hAnsi="Times New Roman" w:cs="Times New Roman"/>
          <w:sz w:val="28"/>
          <w:szCs w:val="28"/>
        </w:rPr>
        <w:t xml:space="preserve">: </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pacing w:val="-4"/>
          <w:sz w:val="28"/>
          <w:szCs w:val="28"/>
        </w:rPr>
      </w:pPr>
      <w:r w:rsidRPr="002E1F68">
        <w:rPr>
          <w:rFonts w:ascii="Times New Roman" w:hAnsi="Times New Roman" w:cs="Times New Roman"/>
          <w:spacing w:val="-4"/>
          <w:sz w:val="28"/>
          <w:szCs w:val="28"/>
        </w:rPr>
        <w:t>а) концептуальные принципы, лежащие в основе единой государственной денежно-кредитной политики, проводимой центральным банком;</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z w:val="28"/>
          <w:szCs w:val="28"/>
        </w:rPr>
        <w:t>б) краткая характеристика состояния экономики Приднестровской Молдавской Республики;</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z w:val="28"/>
          <w:szCs w:val="28"/>
        </w:rPr>
      </w:pPr>
      <w:r w:rsidRPr="002E1F68">
        <w:rPr>
          <w:rFonts w:ascii="Times New Roman" w:hAnsi="Times New Roman" w:cs="Times New Roman"/>
          <w:sz w:val="28"/>
          <w:szCs w:val="28"/>
        </w:rPr>
        <w:t>в) оценка перспектив достижения целей единой государственной денежно-кредитной политики, заявленных центральным банком на текущий год, и обоснование их возможной корректировки;</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z w:val="28"/>
          <w:szCs w:val="28"/>
        </w:rPr>
      </w:pPr>
      <w:proofErr w:type="gramStart"/>
      <w:r w:rsidRPr="002E1F68">
        <w:rPr>
          <w:rFonts w:ascii="Times New Roman" w:hAnsi="Times New Roman" w:cs="Times New Roman"/>
          <w:sz w:val="28"/>
          <w:szCs w:val="28"/>
        </w:rPr>
        <w:t xml:space="preserve">г) предоставляемый Правительством Приднестровской Молдавской Республики сценарный (состоящий не менее чем из двух вариантов) прогноз развития экономики Приднестровской Молдавской Республики </w:t>
      </w:r>
      <w:r w:rsidR="00264D5F" w:rsidRPr="00EC7184">
        <w:rPr>
          <w:rFonts w:ascii="Times New Roman" w:hAnsi="Times New Roman" w:cs="Times New Roman"/>
          <w:sz w:val="28"/>
          <w:szCs w:val="28"/>
        </w:rPr>
        <w:br/>
      </w:r>
      <w:r w:rsidRPr="002E1F68">
        <w:rPr>
          <w:rFonts w:ascii="Times New Roman" w:hAnsi="Times New Roman" w:cs="Times New Roman"/>
          <w:sz w:val="28"/>
          <w:szCs w:val="28"/>
        </w:rPr>
        <w:t xml:space="preserve">на предстоящий год, включающий в себя показатели инфляции, валового внутреннего продукта в действующих и сопоставимых ценах, объемы экспорта и импорта товаров, дефицит внешнеторгового оборота, дефицит консолидированного бюджета в процентах к валовому внутреннему продукту </w:t>
      </w:r>
      <w:r w:rsidR="00264D5F" w:rsidRPr="00EC7184">
        <w:rPr>
          <w:rFonts w:ascii="Times New Roman" w:hAnsi="Times New Roman" w:cs="Times New Roman"/>
          <w:sz w:val="28"/>
          <w:szCs w:val="28"/>
        </w:rPr>
        <w:br/>
      </w:r>
      <w:r w:rsidRPr="002E1F68">
        <w:rPr>
          <w:rFonts w:ascii="Times New Roman" w:hAnsi="Times New Roman" w:cs="Times New Roman"/>
          <w:sz w:val="28"/>
          <w:szCs w:val="28"/>
        </w:rPr>
        <w:t>и другие показатели;</w:t>
      </w:r>
      <w:proofErr w:type="gramEnd"/>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E1F68">
        <w:rPr>
          <w:rFonts w:ascii="Times New Roman" w:hAnsi="Times New Roman" w:cs="Times New Roman"/>
          <w:sz w:val="28"/>
          <w:szCs w:val="28"/>
        </w:rPr>
        <w:t>д</w:t>
      </w:r>
      <w:proofErr w:type="spellEnd"/>
      <w:r w:rsidRPr="002E1F68">
        <w:rPr>
          <w:rFonts w:ascii="Times New Roman" w:hAnsi="Times New Roman" w:cs="Times New Roman"/>
          <w:sz w:val="28"/>
          <w:szCs w:val="28"/>
        </w:rPr>
        <w:t>) прогноз основных показателей платежного баланса на предстоящий год, состоящий не менее чем из двух вариантов (показателей, характеризующих состояние торгового баланса, и сальдо текущего счета);</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е) целевые ориентиры, характеризующие основные цели единой государственной денежно-кредитной политики, заявляемые центральным банком на предстоящий год;</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napToGrid w:val="0"/>
          <w:sz w:val="28"/>
          <w:szCs w:val="28"/>
        </w:rPr>
        <w:t>ж) основные параметры развития денежно-кредитной сферы;</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E1F68">
        <w:rPr>
          <w:rFonts w:ascii="Times New Roman" w:hAnsi="Times New Roman" w:cs="Times New Roman"/>
          <w:sz w:val="28"/>
          <w:szCs w:val="28"/>
        </w:rPr>
        <w:t>з</w:t>
      </w:r>
      <w:proofErr w:type="spellEnd"/>
      <w:r w:rsidRPr="002E1F68">
        <w:rPr>
          <w:rFonts w:ascii="Times New Roman" w:hAnsi="Times New Roman" w:cs="Times New Roman"/>
          <w:sz w:val="28"/>
          <w:szCs w:val="28"/>
        </w:rPr>
        <w:t>) варианты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и) прогнозируемые мероприятия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платежных систем.</w:t>
      </w:r>
    </w:p>
    <w:p w:rsidR="001A557A" w:rsidRPr="002E1F68" w:rsidRDefault="001A557A" w:rsidP="00264D5F">
      <w:pPr>
        <w:spacing w:after="0" w:line="240" w:lineRule="auto"/>
        <w:ind w:firstLine="709"/>
        <w:jc w:val="both"/>
        <w:rPr>
          <w:rFonts w:ascii="Times New Roman" w:hAnsi="Times New Roman" w:cs="Times New Roman"/>
          <w:snapToGrid w:val="0"/>
          <w:color w:val="000000"/>
          <w:sz w:val="28"/>
          <w:szCs w:val="28"/>
        </w:rPr>
      </w:pPr>
      <w:r w:rsidRPr="002E1F68">
        <w:rPr>
          <w:rFonts w:ascii="Times New Roman" w:hAnsi="Times New Roman" w:cs="Times New Roman"/>
          <w:snapToGrid w:val="0"/>
          <w:color w:val="000000"/>
          <w:sz w:val="28"/>
          <w:szCs w:val="28"/>
        </w:rPr>
        <w:t xml:space="preserve">4. Верховный Совет Приднестровской Молдавской Республики </w:t>
      </w:r>
      <w:r w:rsidR="00264D5F" w:rsidRPr="00EC7184">
        <w:rPr>
          <w:rFonts w:ascii="Times New Roman" w:hAnsi="Times New Roman" w:cs="Times New Roman"/>
          <w:snapToGrid w:val="0"/>
          <w:color w:val="000000"/>
          <w:sz w:val="28"/>
          <w:szCs w:val="28"/>
        </w:rPr>
        <w:br/>
      </w:r>
      <w:r w:rsidRPr="002E1F68">
        <w:rPr>
          <w:rFonts w:ascii="Times New Roman" w:hAnsi="Times New Roman" w:cs="Times New Roman"/>
          <w:snapToGrid w:val="0"/>
          <w:color w:val="000000"/>
          <w:sz w:val="28"/>
          <w:szCs w:val="28"/>
        </w:rPr>
        <w:t xml:space="preserve">при принятии бюджета на соответствующий финансовый год утверждает пределы денежной эмиссии. </w:t>
      </w:r>
    </w:p>
    <w:p w:rsidR="001A557A" w:rsidRPr="002E1F68" w:rsidRDefault="001A557A" w:rsidP="00264D5F">
      <w:pPr>
        <w:spacing w:after="0" w:line="240" w:lineRule="auto"/>
        <w:ind w:firstLine="709"/>
        <w:jc w:val="both"/>
        <w:rPr>
          <w:rFonts w:ascii="Times New Roman" w:hAnsi="Times New Roman" w:cs="Times New Roman"/>
          <w:bCs/>
          <w:snapToGrid w:val="0"/>
          <w:sz w:val="28"/>
          <w:szCs w:val="28"/>
        </w:rPr>
      </w:pPr>
      <w:r w:rsidRPr="002E1F68">
        <w:rPr>
          <w:rFonts w:ascii="Times New Roman" w:hAnsi="Times New Roman" w:cs="Times New Roman"/>
          <w:snapToGrid w:val="0"/>
          <w:color w:val="000000"/>
          <w:sz w:val="28"/>
          <w:szCs w:val="28"/>
        </w:rPr>
        <w:t xml:space="preserve">5. </w:t>
      </w:r>
      <w:r w:rsidRPr="002E1F68">
        <w:rPr>
          <w:rFonts w:ascii="Times New Roman" w:hAnsi="Times New Roman" w:cs="Times New Roman"/>
          <w:snapToGrid w:val="0"/>
          <w:sz w:val="28"/>
          <w:szCs w:val="28"/>
        </w:rPr>
        <w:t xml:space="preserve">Внесение изменений в основные направления единой государственной денежно-кредитной политики в течение финансового года осуществляется </w:t>
      </w:r>
      <w:r w:rsidR="00264D5F" w:rsidRPr="00EC7184">
        <w:rPr>
          <w:rFonts w:ascii="Times New Roman" w:hAnsi="Times New Roman" w:cs="Times New Roman"/>
          <w:snapToGrid w:val="0"/>
          <w:sz w:val="28"/>
          <w:szCs w:val="28"/>
        </w:rPr>
        <w:br/>
      </w:r>
      <w:r w:rsidRPr="002E1F68">
        <w:rPr>
          <w:rFonts w:ascii="Times New Roman" w:hAnsi="Times New Roman" w:cs="Times New Roman"/>
          <w:snapToGrid w:val="0"/>
          <w:sz w:val="28"/>
          <w:szCs w:val="28"/>
        </w:rPr>
        <w:t>в поряд</w:t>
      </w:r>
      <w:r>
        <w:rPr>
          <w:rFonts w:ascii="Times New Roman" w:hAnsi="Times New Roman" w:cs="Times New Roman"/>
          <w:snapToGrid w:val="0"/>
          <w:sz w:val="28"/>
          <w:szCs w:val="28"/>
        </w:rPr>
        <w:t xml:space="preserve">ке, аналогичном </w:t>
      </w:r>
      <w:proofErr w:type="gramStart"/>
      <w:r>
        <w:rPr>
          <w:rFonts w:ascii="Times New Roman" w:hAnsi="Times New Roman" w:cs="Times New Roman"/>
          <w:snapToGrid w:val="0"/>
          <w:sz w:val="28"/>
          <w:szCs w:val="28"/>
        </w:rPr>
        <w:t>предусматривающему</w:t>
      </w:r>
      <w:proofErr w:type="gramEnd"/>
      <w:r w:rsidRPr="002E1F68">
        <w:rPr>
          <w:rFonts w:ascii="Times New Roman" w:hAnsi="Times New Roman" w:cs="Times New Roman"/>
          <w:snapToGrid w:val="0"/>
          <w:sz w:val="28"/>
          <w:szCs w:val="28"/>
        </w:rPr>
        <w:t xml:space="preserve"> их утверждение</w:t>
      </w:r>
      <w:r w:rsidRPr="002E1F68">
        <w:rPr>
          <w:rFonts w:ascii="Times New Roman" w:hAnsi="Times New Roman" w:cs="Times New Roman"/>
          <w:bCs/>
          <w:snapToGrid w:val="0"/>
          <w:sz w:val="28"/>
          <w:szCs w:val="28"/>
        </w:rPr>
        <w:t>.</w:t>
      </w:r>
      <w:r w:rsidRPr="002E1F68">
        <w:rPr>
          <w:rFonts w:ascii="Times New Roman" w:hAnsi="Times New Roman" w:cs="Times New Roman"/>
          <w:snapToGrid w:val="0"/>
          <w:color w:val="000000"/>
          <w:sz w:val="28"/>
          <w:szCs w:val="28"/>
        </w:rPr>
        <w:t>».</w:t>
      </w:r>
    </w:p>
    <w:p w:rsidR="001A557A" w:rsidRPr="002E1F68" w:rsidRDefault="001A557A" w:rsidP="00264D5F">
      <w:pPr>
        <w:spacing w:after="0" w:line="240" w:lineRule="auto"/>
        <w:ind w:firstLine="709"/>
        <w:rPr>
          <w:rFonts w:ascii="Times New Roman" w:hAnsi="Times New Roman" w:cs="Times New Roman"/>
          <w:sz w:val="28"/>
          <w:szCs w:val="28"/>
        </w:rPr>
      </w:pPr>
    </w:p>
    <w:p w:rsidR="001A557A" w:rsidRPr="003A5348" w:rsidRDefault="001A557A" w:rsidP="00264D5F">
      <w:pPr>
        <w:spacing w:after="0" w:line="240" w:lineRule="auto"/>
        <w:ind w:firstLine="709"/>
        <w:jc w:val="both"/>
        <w:rPr>
          <w:rFonts w:ascii="Times New Roman" w:hAnsi="Times New Roman" w:cs="Times New Roman"/>
          <w:sz w:val="28"/>
          <w:szCs w:val="28"/>
        </w:rPr>
      </w:pPr>
      <w:r w:rsidRPr="003A5348">
        <w:rPr>
          <w:rStyle w:val="a3"/>
          <w:rFonts w:ascii="Times New Roman" w:hAnsi="Times New Roman" w:cs="Times New Roman"/>
          <w:bCs w:val="0"/>
          <w:sz w:val="28"/>
          <w:szCs w:val="28"/>
        </w:rPr>
        <w:t>Статья 2.</w:t>
      </w:r>
      <w:r w:rsidRPr="003A5348">
        <w:rPr>
          <w:rFonts w:ascii="Times New Roman" w:hAnsi="Times New Roman" w:cs="Times New Roman"/>
          <w:sz w:val="28"/>
          <w:szCs w:val="28"/>
        </w:rPr>
        <w:t xml:space="preserve"> </w:t>
      </w:r>
    </w:p>
    <w:p w:rsidR="001A557A"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1A557A" w:rsidRDefault="001A557A" w:rsidP="00264D5F">
      <w:pPr>
        <w:spacing w:after="0" w:line="240" w:lineRule="auto"/>
        <w:ind w:firstLine="709"/>
        <w:jc w:val="both"/>
        <w:rPr>
          <w:rFonts w:ascii="Times New Roman" w:hAnsi="Times New Roman" w:cs="Times New Roman"/>
          <w:sz w:val="28"/>
          <w:szCs w:val="28"/>
        </w:rPr>
      </w:pPr>
    </w:p>
    <w:p w:rsidR="001A557A" w:rsidRPr="00EC7184" w:rsidRDefault="001A557A" w:rsidP="00264D5F">
      <w:pPr>
        <w:spacing w:after="0" w:line="240" w:lineRule="auto"/>
        <w:ind w:firstLine="709"/>
        <w:jc w:val="both"/>
        <w:rPr>
          <w:rFonts w:ascii="Times New Roman" w:hAnsi="Times New Roman" w:cs="Times New Roman"/>
          <w:sz w:val="28"/>
          <w:szCs w:val="28"/>
        </w:rPr>
      </w:pPr>
    </w:p>
    <w:p w:rsidR="003A5348" w:rsidRPr="00EC7184" w:rsidRDefault="003A5348" w:rsidP="00264D5F">
      <w:pPr>
        <w:spacing w:after="0" w:line="240" w:lineRule="auto"/>
        <w:ind w:firstLine="709"/>
        <w:jc w:val="both"/>
        <w:rPr>
          <w:rFonts w:ascii="Times New Roman" w:hAnsi="Times New Roman" w:cs="Times New Roman"/>
          <w:sz w:val="28"/>
          <w:szCs w:val="28"/>
        </w:rPr>
      </w:pPr>
    </w:p>
    <w:p w:rsidR="003A5348" w:rsidRPr="00EC7184" w:rsidRDefault="003A5348" w:rsidP="00264D5F">
      <w:pPr>
        <w:spacing w:after="0" w:line="240" w:lineRule="auto"/>
        <w:ind w:firstLine="709"/>
        <w:jc w:val="center"/>
        <w:rPr>
          <w:rFonts w:ascii="Times New Roman" w:hAnsi="Times New Roman" w:cs="Times New Roman"/>
          <w:bCs/>
          <w:sz w:val="24"/>
          <w:szCs w:val="24"/>
        </w:rPr>
      </w:pPr>
    </w:p>
    <w:p w:rsidR="001A557A" w:rsidRPr="003A5348" w:rsidRDefault="001A557A" w:rsidP="003A5348">
      <w:pPr>
        <w:spacing w:after="0" w:line="240" w:lineRule="auto"/>
        <w:jc w:val="center"/>
        <w:rPr>
          <w:rFonts w:ascii="Times New Roman" w:hAnsi="Times New Roman" w:cs="Times New Roman"/>
          <w:bCs/>
          <w:sz w:val="24"/>
          <w:szCs w:val="24"/>
        </w:rPr>
      </w:pPr>
      <w:r w:rsidRPr="003A5348">
        <w:rPr>
          <w:rFonts w:ascii="Times New Roman" w:hAnsi="Times New Roman" w:cs="Times New Roman"/>
          <w:bCs/>
          <w:sz w:val="24"/>
          <w:szCs w:val="24"/>
        </w:rPr>
        <w:lastRenderedPageBreak/>
        <w:t>ПОЯСНИТЕЛЬНАЯ ЗАПИСКА</w:t>
      </w:r>
    </w:p>
    <w:p w:rsidR="001A557A" w:rsidRPr="002E1F68" w:rsidRDefault="001A557A" w:rsidP="003A5348">
      <w:pPr>
        <w:spacing w:after="0" w:line="240" w:lineRule="auto"/>
        <w:jc w:val="center"/>
        <w:rPr>
          <w:rFonts w:ascii="Times New Roman" w:hAnsi="Times New Roman" w:cs="Times New Roman"/>
          <w:bCs/>
          <w:sz w:val="28"/>
          <w:szCs w:val="28"/>
        </w:rPr>
      </w:pPr>
      <w:r w:rsidRPr="002E1F68">
        <w:rPr>
          <w:rFonts w:ascii="Times New Roman" w:hAnsi="Times New Roman" w:cs="Times New Roman"/>
          <w:bCs/>
          <w:sz w:val="28"/>
          <w:szCs w:val="28"/>
        </w:rPr>
        <w:t>к проекту закона Приднестровской Молдавской Республики</w:t>
      </w:r>
    </w:p>
    <w:p w:rsidR="001A557A" w:rsidRPr="002E1F68" w:rsidRDefault="001A557A" w:rsidP="003A5348">
      <w:pPr>
        <w:spacing w:after="0" w:line="240" w:lineRule="auto"/>
        <w:jc w:val="center"/>
        <w:rPr>
          <w:rFonts w:ascii="Times New Roman" w:hAnsi="Times New Roman" w:cs="Times New Roman"/>
          <w:bCs/>
          <w:sz w:val="28"/>
          <w:szCs w:val="28"/>
        </w:rPr>
      </w:pPr>
      <w:r w:rsidRPr="002E1F68">
        <w:rPr>
          <w:rFonts w:ascii="Times New Roman" w:hAnsi="Times New Roman" w:cs="Times New Roman"/>
          <w:bCs/>
          <w:sz w:val="28"/>
          <w:szCs w:val="28"/>
        </w:rPr>
        <w:t>«О внесении изменений в Закон Приднестровской Молдавской Республики</w:t>
      </w:r>
    </w:p>
    <w:p w:rsidR="001A557A" w:rsidRPr="002E1F68" w:rsidRDefault="001A557A" w:rsidP="003A5348">
      <w:pPr>
        <w:spacing w:after="0" w:line="240" w:lineRule="auto"/>
        <w:jc w:val="center"/>
        <w:rPr>
          <w:rFonts w:ascii="Times New Roman" w:hAnsi="Times New Roman" w:cs="Times New Roman"/>
          <w:bCs/>
          <w:sz w:val="28"/>
          <w:szCs w:val="28"/>
        </w:rPr>
      </w:pPr>
      <w:r w:rsidRPr="002E1F68">
        <w:rPr>
          <w:rFonts w:ascii="Times New Roman" w:hAnsi="Times New Roman" w:cs="Times New Roman"/>
          <w:bCs/>
          <w:sz w:val="28"/>
          <w:szCs w:val="28"/>
        </w:rPr>
        <w:t>«О центральном банке Приднестровской Молдавской Республики»</w:t>
      </w:r>
    </w:p>
    <w:p w:rsidR="001A557A" w:rsidRPr="002E1F68" w:rsidRDefault="001A557A" w:rsidP="00264D5F">
      <w:pPr>
        <w:spacing w:after="0" w:line="240" w:lineRule="auto"/>
        <w:ind w:firstLine="709"/>
        <w:jc w:val="right"/>
        <w:rPr>
          <w:rFonts w:ascii="Times New Roman" w:hAnsi="Times New Roman" w:cs="Times New Roman"/>
          <w:sz w:val="28"/>
          <w:szCs w:val="28"/>
        </w:rPr>
      </w:pPr>
    </w:p>
    <w:p w:rsidR="001A557A" w:rsidRPr="002B0D2F" w:rsidRDefault="00D02C97" w:rsidP="00264D5F">
      <w:pPr>
        <w:pStyle w:val="a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w:t>
      </w:r>
      <w:r w:rsidR="001A557A" w:rsidRPr="002B0D2F">
        <w:rPr>
          <w:rFonts w:ascii="Times New Roman" w:hAnsi="Times New Roman" w:cs="Times New Roman"/>
          <w:sz w:val="28"/>
          <w:szCs w:val="28"/>
        </w:rPr>
        <w:t>астоящий проект закона предусматривает изменение порядка раз</w:t>
      </w:r>
      <w:r>
        <w:rPr>
          <w:rFonts w:ascii="Times New Roman" w:hAnsi="Times New Roman" w:cs="Times New Roman"/>
          <w:sz w:val="28"/>
          <w:szCs w:val="28"/>
        </w:rPr>
        <w:t>работки, сроков предоставления и утверждения</w:t>
      </w:r>
      <w:r w:rsidR="001A557A" w:rsidRPr="002B0D2F">
        <w:rPr>
          <w:rFonts w:ascii="Times New Roman" w:hAnsi="Times New Roman" w:cs="Times New Roman"/>
          <w:sz w:val="28"/>
          <w:szCs w:val="28"/>
        </w:rPr>
        <w:t xml:space="preserve"> основных направлений единой государственной денежно-кредитной политики.</w:t>
      </w:r>
    </w:p>
    <w:p w:rsidR="001A557A" w:rsidRDefault="001A557A" w:rsidP="00264D5F">
      <w:pPr>
        <w:pStyle w:val="a6"/>
        <w:ind w:firstLine="709"/>
        <w:jc w:val="both"/>
        <w:rPr>
          <w:rFonts w:ascii="Times New Roman" w:eastAsia="Times New Roman" w:hAnsi="Times New Roman" w:cs="Times New Roman"/>
          <w:sz w:val="28"/>
          <w:szCs w:val="28"/>
          <w:lang w:eastAsia="en-US"/>
        </w:rPr>
      </w:pPr>
      <w:proofErr w:type="gramStart"/>
      <w:r w:rsidRPr="002B0D2F">
        <w:rPr>
          <w:rFonts w:ascii="Times New Roman" w:eastAsia="Times New Roman" w:hAnsi="Times New Roman" w:cs="Times New Roman"/>
          <w:sz w:val="28"/>
          <w:szCs w:val="28"/>
          <w:lang w:eastAsia="en-US"/>
        </w:rPr>
        <w:t xml:space="preserve">В соответствии </w:t>
      </w:r>
      <w:r w:rsidR="00D02C97">
        <w:rPr>
          <w:rFonts w:ascii="Times New Roman" w:eastAsia="Times New Roman" w:hAnsi="Times New Roman" w:cs="Times New Roman"/>
          <w:sz w:val="28"/>
          <w:szCs w:val="28"/>
          <w:lang w:eastAsia="en-US"/>
        </w:rPr>
        <w:t xml:space="preserve">с подпунктом </w:t>
      </w:r>
      <w:r w:rsidR="001D26E6">
        <w:rPr>
          <w:rFonts w:ascii="Times New Roman" w:eastAsia="Times New Roman" w:hAnsi="Times New Roman" w:cs="Times New Roman"/>
          <w:sz w:val="28"/>
          <w:szCs w:val="28"/>
          <w:lang w:eastAsia="en-US"/>
        </w:rPr>
        <w:t>«</w:t>
      </w:r>
      <w:r w:rsidR="00D02C97">
        <w:rPr>
          <w:rFonts w:ascii="Times New Roman" w:eastAsia="Times New Roman" w:hAnsi="Times New Roman" w:cs="Times New Roman"/>
          <w:sz w:val="28"/>
          <w:szCs w:val="28"/>
          <w:lang w:eastAsia="en-US"/>
        </w:rPr>
        <w:t>в</w:t>
      </w:r>
      <w:r w:rsidR="001D26E6">
        <w:rPr>
          <w:rFonts w:ascii="Times New Roman" w:eastAsia="Times New Roman" w:hAnsi="Times New Roman" w:cs="Times New Roman"/>
          <w:sz w:val="28"/>
          <w:szCs w:val="28"/>
          <w:lang w:eastAsia="en-US"/>
        </w:rPr>
        <w:t>»</w:t>
      </w:r>
      <w:r w:rsidR="00D02C97">
        <w:rPr>
          <w:rFonts w:ascii="Times New Roman" w:eastAsia="Times New Roman" w:hAnsi="Times New Roman" w:cs="Times New Roman"/>
          <w:sz w:val="28"/>
          <w:szCs w:val="28"/>
          <w:lang w:eastAsia="en-US"/>
        </w:rPr>
        <w:t xml:space="preserve"> статьи 1</w:t>
      </w:r>
      <w:r w:rsidRPr="002B0D2F">
        <w:rPr>
          <w:rFonts w:ascii="Times New Roman" w:eastAsia="Times New Roman" w:hAnsi="Times New Roman" w:cs="Times New Roman"/>
          <w:sz w:val="28"/>
          <w:szCs w:val="28"/>
          <w:lang w:eastAsia="en-US"/>
        </w:rPr>
        <w:t xml:space="preserve"> Закона Приднестровской Молдавской Республики «О центральном банке Приднестровской Молдавской Республики»</w:t>
      </w:r>
      <w:r w:rsidR="00D02C97">
        <w:rPr>
          <w:rFonts w:ascii="Times New Roman" w:eastAsia="Times New Roman" w:hAnsi="Times New Roman" w:cs="Times New Roman"/>
          <w:sz w:val="28"/>
          <w:szCs w:val="28"/>
          <w:lang w:eastAsia="en-US"/>
        </w:rPr>
        <w:t>,</w:t>
      </w:r>
      <w:r w:rsidRPr="002B0D2F">
        <w:rPr>
          <w:rFonts w:ascii="Times New Roman" w:eastAsia="Times New Roman" w:hAnsi="Times New Roman" w:cs="Times New Roman"/>
          <w:sz w:val="28"/>
          <w:szCs w:val="28"/>
          <w:lang w:eastAsia="en-US"/>
        </w:rPr>
        <w:t xml:space="preserve"> денежно-кредитная политика представляет совокупность мероприятий в области денежного обращения и кредита, направленных </w:t>
      </w:r>
      <w:r w:rsidR="00D02C97">
        <w:rPr>
          <w:rFonts w:ascii="Times New Roman" w:eastAsia="Times New Roman" w:hAnsi="Times New Roman" w:cs="Times New Roman"/>
          <w:sz w:val="28"/>
          <w:szCs w:val="28"/>
          <w:lang w:eastAsia="en-US"/>
        </w:rPr>
        <w:br/>
      </w:r>
      <w:r w:rsidRPr="002B0D2F">
        <w:rPr>
          <w:rFonts w:ascii="Times New Roman" w:eastAsia="Times New Roman" w:hAnsi="Times New Roman" w:cs="Times New Roman"/>
          <w:sz w:val="28"/>
          <w:szCs w:val="28"/>
          <w:lang w:eastAsia="en-US"/>
        </w:rPr>
        <w:t>на достижение и сохранение высоких темпов экономического роста, стабильности денежной единицы Приднестровской Молдавской Республики, оказание регулирующего воздействия на инфляцию, выравнивание платежного баланса, обеспечение заня</w:t>
      </w:r>
      <w:r>
        <w:rPr>
          <w:rFonts w:ascii="Times New Roman" w:eastAsia="Times New Roman" w:hAnsi="Times New Roman" w:cs="Times New Roman"/>
          <w:sz w:val="28"/>
          <w:szCs w:val="28"/>
          <w:lang w:eastAsia="en-US"/>
        </w:rPr>
        <w:t>тости населения.</w:t>
      </w:r>
      <w:proofErr w:type="gramEnd"/>
    </w:p>
    <w:p w:rsidR="001A557A" w:rsidRDefault="001A557A" w:rsidP="00264D5F">
      <w:pPr>
        <w:pStyle w:val="a6"/>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w:t>
      </w:r>
      <w:r w:rsidRPr="000A3870">
        <w:rPr>
          <w:rFonts w:ascii="Times New Roman" w:eastAsia="Times New Roman" w:hAnsi="Times New Roman" w:cs="Times New Roman"/>
          <w:sz w:val="28"/>
          <w:szCs w:val="28"/>
          <w:lang w:eastAsia="en-US"/>
        </w:rPr>
        <w:t>ыступая частью е</w:t>
      </w:r>
      <w:r>
        <w:rPr>
          <w:rFonts w:ascii="Times New Roman" w:eastAsia="Times New Roman" w:hAnsi="Times New Roman" w:cs="Times New Roman"/>
          <w:sz w:val="28"/>
          <w:szCs w:val="28"/>
          <w:lang w:eastAsia="en-US"/>
        </w:rPr>
        <w:t>д</w:t>
      </w:r>
      <w:r w:rsidR="00D02C97">
        <w:rPr>
          <w:rFonts w:ascii="Times New Roman" w:eastAsia="Times New Roman" w:hAnsi="Times New Roman" w:cs="Times New Roman"/>
          <w:sz w:val="28"/>
          <w:szCs w:val="28"/>
          <w:lang w:eastAsia="en-US"/>
        </w:rPr>
        <w:t xml:space="preserve">иной государственной политики, </w:t>
      </w:r>
      <w:r w:rsidRPr="000A3870">
        <w:rPr>
          <w:rFonts w:ascii="Times New Roman" w:eastAsia="Times New Roman" w:hAnsi="Times New Roman" w:cs="Times New Roman"/>
          <w:sz w:val="28"/>
          <w:szCs w:val="28"/>
          <w:lang w:eastAsia="en-US"/>
        </w:rPr>
        <w:t>денежно-кредитн</w:t>
      </w:r>
      <w:r>
        <w:rPr>
          <w:rFonts w:ascii="Times New Roman" w:eastAsia="Times New Roman" w:hAnsi="Times New Roman" w:cs="Times New Roman"/>
          <w:sz w:val="28"/>
          <w:szCs w:val="28"/>
          <w:lang w:eastAsia="en-US"/>
        </w:rPr>
        <w:t>ая</w:t>
      </w:r>
      <w:r w:rsidRPr="000A3870">
        <w:rPr>
          <w:rFonts w:ascii="Times New Roman" w:eastAsia="Times New Roman" w:hAnsi="Times New Roman" w:cs="Times New Roman"/>
          <w:sz w:val="28"/>
          <w:szCs w:val="28"/>
          <w:lang w:eastAsia="en-US"/>
        </w:rPr>
        <w:t xml:space="preserve"> политик</w:t>
      </w:r>
      <w:r>
        <w:rPr>
          <w:rFonts w:ascii="Times New Roman" w:eastAsia="Times New Roman" w:hAnsi="Times New Roman" w:cs="Times New Roman"/>
          <w:sz w:val="28"/>
          <w:szCs w:val="28"/>
          <w:lang w:eastAsia="en-US"/>
        </w:rPr>
        <w:t>а</w:t>
      </w:r>
      <w:r w:rsidRPr="000A387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является важной составляющей</w:t>
      </w:r>
      <w:r w:rsidRPr="000A3870">
        <w:rPr>
          <w:rFonts w:ascii="Times New Roman" w:eastAsia="Times New Roman" w:hAnsi="Times New Roman" w:cs="Times New Roman"/>
          <w:sz w:val="28"/>
          <w:szCs w:val="28"/>
          <w:lang w:eastAsia="en-US"/>
        </w:rPr>
        <w:t xml:space="preserve"> экономической и бюджетной политик</w:t>
      </w:r>
      <w:r>
        <w:rPr>
          <w:rFonts w:ascii="Times New Roman" w:eastAsia="Times New Roman" w:hAnsi="Times New Roman" w:cs="Times New Roman"/>
          <w:sz w:val="28"/>
          <w:szCs w:val="28"/>
          <w:lang w:eastAsia="en-US"/>
        </w:rPr>
        <w:t>и государства.</w:t>
      </w:r>
    </w:p>
    <w:p w:rsidR="001A557A" w:rsidRDefault="001A557A" w:rsidP="00264D5F">
      <w:pPr>
        <w:pStyle w:val="a6"/>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Верховный Совет</w:t>
      </w:r>
      <w:r w:rsidRPr="00295786">
        <w:rPr>
          <w:rFonts w:ascii="Times New Roman" w:hAnsi="Times New Roman" w:cs="Times New Roman"/>
          <w:bCs/>
          <w:sz w:val="28"/>
          <w:szCs w:val="28"/>
        </w:rPr>
        <w:t xml:space="preserve"> </w:t>
      </w:r>
      <w:r w:rsidRPr="002E1F68">
        <w:rPr>
          <w:rFonts w:ascii="Times New Roman" w:hAnsi="Times New Roman" w:cs="Times New Roman"/>
          <w:bCs/>
          <w:sz w:val="28"/>
          <w:szCs w:val="28"/>
        </w:rPr>
        <w:t>Приднестровской Молдавской Республики</w:t>
      </w:r>
      <w:r w:rsidR="00D02C97">
        <w:rPr>
          <w:rFonts w:ascii="Times New Roman" w:eastAsia="Times New Roman" w:hAnsi="Times New Roman" w:cs="Times New Roman"/>
          <w:sz w:val="28"/>
          <w:szCs w:val="28"/>
          <w:lang w:eastAsia="en-US"/>
        </w:rPr>
        <w:t xml:space="preserve"> в </w:t>
      </w:r>
      <w:proofErr w:type="gramStart"/>
      <w:r w:rsidR="00D02C97">
        <w:rPr>
          <w:rFonts w:ascii="Times New Roman" w:eastAsia="Times New Roman" w:hAnsi="Times New Roman" w:cs="Times New Roman"/>
          <w:sz w:val="28"/>
          <w:szCs w:val="28"/>
          <w:lang w:eastAsia="en-US"/>
        </w:rPr>
        <w:t>рамках</w:t>
      </w:r>
      <w:proofErr w:type="gramEnd"/>
      <w:r>
        <w:rPr>
          <w:rFonts w:ascii="Times New Roman" w:eastAsia="Times New Roman" w:hAnsi="Times New Roman" w:cs="Times New Roman"/>
          <w:sz w:val="28"/>
          <w:szCs w:val="28"/>
          <w:lang w:eastAsia="en-US"/>
        </w:rPr>
        <w:t xml:space="preserve"> возложенных на </w:t>
      </w:r>
      <w:r w:rsidR="00D02C97">
        <w:rPr>
          <w:rFonts w:ascii="Times New Roman" w:eastAsia="Times New Roman" w:hAnsi="Times New Roman" w:cs="Times New Roman"/>
          <w:sz w:val="28"/>
          <w:szCs w:val="28"/>
          <w:lang w:eastAsia="en-US"/>
        </w:rPr>
        <w:t>него конституционных полномочий</w:t>
      </w:r>
      <w:r>
        <w:rPr>
          <w:rFonts w:ascii="Times New Roman" w:eastAsia="Times New Roman" w:hAnsi="Times New Roman" w:cs="Times New Roman"/>
          <w:sz w:val="28"/>
          <w:szCs w:val="28"/>
          <w:lang w:eastAsia="en-US"/>
        </w:rPr>
        <w:t xml:space="preserve"> </w:t>
      </w:r>
      <w:r w:rsidRPr="001F28D5">
        <w:rPr>
          <w:rFonts w:ascii="Times New Roman" w:hAnsi="Times New Roman" w:cs="Times New Roman"/>
          <w:sz w:val="28"/>
          <w:szCs w:val="28"/>
        </w:rPr>
        <w:t xml:space="preserve">принимает бюджет </w:t>
      </w:r>
      <w:r w:rsidR="00D02C97">
        <w:rPr>
          <w:rFonts w:ascii="Times New Roman" w:hAnsi="Times New Roman" w:cs="Times New Roman"/>
          <w:sz w:val="28"/>
          <w:szCs w:val="28"/>
        </w:rPr>
        <w:br/>
      </w:r>
      <w:r w:rsidRPr="001F28D5">
        <w:rPr>
          <w:rFonts w:ascii="Times New Roman" w:hAnsi="Times New Roman" w:cs="Times New Roman"/>
          <w:sz w:val="28"/>
          <w:szCs w:val="28"/>
        </w:rPr>
        <w:t>и устанавливает меры межбюджетного регулирования</w:t>
      </w:r>
      <w:r>
        <w:rPr>
          <w:rFonts w:ascii="Times New Roman" w:hAnsi="Times New Roman" w:cs="Times New Roman"/>
          <w:sz w:val="28"/>
          <w:szCs w:val="28"/>
        </w:rPr>
        <w:t xml:space="preserve"> (подпункт </w:t>
      </w:r>
      <w:r w:rsidR="001D26E6">
        <w:rPr>
          <w:rFonts w:ascii="Times New Roman" w:hAnsi="Times New Roman" w:cs="Times New Roman"/>
          <w:sz w:val="28"/>
          <w:szCs w:val="28"/>
        </w:rPr>
        <w:t>«</w:t>
      </w:r>
      <w:r>
        <w:rPr>
          <w:rFonts w:ascii="Times New Roman" w:hAnsi="Times New Roman" w:cs="Times New Roman"/>
          <w:sz w:val="28"/>
          <w:szCs w:val="28"/>
        </w:rPr>
        <w:t>б</w:t>
      </w:r>
      <w:r w:rsidR="001D26E6">
        <w:rPr>
          <w:rFonts w:ascii="Times New Roman" w:hAnsi="Times New Roman" w:cs="Times New Roman"/>
          <w:sz w:val="28"/>
          <w:szCs w:val="28"/>
        </w:rPr>
        <w:t>»</w:t>
      </w:r>
      <w:r>
        <w:rPr>
          <w:rFonts w:ascii="Times New Roman" w:hAnsi="Times New Roman" w:cs="Times New Roman"/>
          <w:sz w:val="28"/>
          <w:szCs w:val="28"/>
        </w:rPr>
        <w:t xml:space="preserve"> пункта 2 статьи 70 Конституции </w:t>
      </w:r>
      <w:r w:rsidRPr="00D25F1D">
        <w:rPr>
          <w:rFonts w:ascii="Times New Roman" w:hAnsi="Times New Roman" w:cs="Times New Roman"/>
          <w:sz w:val="28"/>
          <w:szCs w:val="28"/>
        </w:rPr>
        <w:t xml:space="preserve">Приднестровской Молдавской Республики). </w:t>
      </w:r>
      <w:r w:rsidR="00D02C97">
        <w:rPr>
          <w:rFonts w:ascii="Times New Roman" w:hAnsi="Times New Roman" w:cs="Times New Roman"/>
          <w:sz w:val="28"/>
          <w:szCs w:val="28"/>
        </w:rPr>
        <w:br/>
      </w:r>
      <w:r w:rsidRPr="00D25F1D">
        <w:rPr>
          <w:rFonts w:ascii="Times New Roman" w:hAnsi="Times New Roman" w:cs="Times New Roman"/>
          <w:sz w:val="28"/>
          <w:szCs w:val="28"/>
        </w:rPr>
        <w:t xml:space="preserve">При принятии </w:t>
      </w:r>
      <w:r w:rsidRPr="004D3CE5">
        <w:rPr>
          <w:rFonts w:ascii="Times New Roman" w:hAnsi="Times New Roman" w:cs="Times New Roman"/>
          <w:sz w:val="28"/>
          <w:szCs w:val="28"/>
        </w:rPr>
        <w:t xml:space="preserve">закона Приднестровской Молдавской Республики </w:t>
      </w:r>
      <w:r w:rsidR="00D02C97">
        <w:rPr>
          <w:rFonts w:ascii="Times New Roman" w:hAnsi="Times New Roman" w:cs="Times New Roman"/>
          <w:sz w:val="28"/>
          <w:szCs w:val="28"/>
        </w:rPr>
        <w:br/>
      </w:r>
      <w:r w:rsidRPr="004D3CE5">
        <w:rPr>
          <w:rFonts w:ascii="Times New Roman" w:hAnsi="Times New Roman" w:cs="Times New Roman"/>
          <w:sz w:val="28"/>
          <w:szCs w:val="28"/>
        </w:rPr>
        <w:t>о республиканском бюджете на соответствующий финансовый год</w:t>
      </w:r>
      <w:r>
        <w:rPr>
          <w:rFonts w:ascii="Times New Roman" w:hAnsi="Times New Roman" w:cs="Times New Roman"/>
          <w:sz w:val="28"/>
          <w:szCs w:val="28"/>
        </w:rPr>
        <w:t xml:space="preserve"> </w:t>
      </w:r>
      <w:r w:rsidRPr="00D25F1D">
        <w:rPr>
          <w:rFonts w:ascii="Times New Roman" w:hAnsi="Times New Roman" w:cs="Times New Roman"/>
          <w:sz w:val="28"/>
          <w:szCs w:val="28"/>
        </w:rPr>
        <w:t>Верховный Совет</w:t>
      </w:r>
      <w:r w:rsidRPr="00295786">
        <w:rPr>
          <w:rFonts w:ascii="Times New Roman" w:hAnsi="Times New Roman" w:cs="Times New Roman"/>
          <w:bCs/>
          <w:sz w:val="28"/>
          <w:szCs w:val="28"/>
        </w:rPr>
        <w:t xml:space="preserve"> </w:t>
      </w:r>
      <w:r w:rsidRPr="002E1F68">
        <w:rPr>
          <w:rFonts w:ascii="Times New Roman" w:hAnsi="Times New Roman" w:cs="Times New Roman"/>
          <w:bCs/>
          <w:sz w:val="28"/>
          <w:szCs w:val="28"/>
        </w:rPr>
        <w:t>Приднестровской Молдавской Республики</w:t>
      </w:r>
      <w:r w:rsidRPr="004D3CE5">
        <w:rPr>
          <w:rFonts w:ascii="Times New Roman" w:hAnsi="Times New Roman" w:cs="Times New Roman"/>
          <w:sz w:val="28"/>
          <w:szCs w:val="28"/>
        </w:rPr>
        <w:t xml:space="preserve"> утверждает пределы денежной эмиссии</w:t>
      </w:r>
      <w:r>
        <w:rPr>
          <w:rFonts w:ascii="Times New Roman" w:hAnsi="Times New Roman" w:cs="Times New Roman"/>
          <w:sz w:val="28"/>
          <w:szCs w:val="28"/>
        </w:rPr>
        <w:t xml:space="preserve">. </w:t>
      </w:r>
    </w:p>
    <w:p w:rsidR="001A557A" w:rsidRPr="00BF04BE" w:rsidRDefault="001A557A" w:rsidP="00264D5F">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8 </w:t>
      </w:r>
      <w:r w:rsidRPr="00D25F1D">
        <w:rPr>
          <w:rFonts w:ascii="Times New Roman" w:hAnsi="Times New Roman" w:cs="Times New Roman"/>
          <w:sz w:val="28"/>
          <w:szCs w:val="28"/>
        </w:rPr>
        <w:t>Закона Приднестровской Молдавской Республики</w:t>
      </w:r>
      <w:r>
        <w:rPr>
          <w:rFonts w:ascii="Times New Roman" w:hAnsi="Times New Roman" w:cs="Times New Roman"/>
          <w:sz w:val="28"/>
          <w:szCs w:val="28"/>
        </w:rPr>
        <w:t xml:space="preserve"> </w:t>
      </w:r>
      <w:r w:rsidRPr="00D25F1D">
        <w:rPr>
          <w:rFonts w:ascii="Times New Roman" w:hAnsi="Times New Roman" w:cs="Times New Roman"/>
          <w:sz w:val="28"/>
          <w:szCs w:val="28"/>
        </w:rPr>
        <w:t>«О бюджетной системе в Приднестровской Молдавской Республике»</w:t>
      </w:r>
      <w:r w:rsidR="001D26E6">
        <w:rPr>
          <w:rFonts w:ascii="Times New Roman" w:hAnsi="Times New Roman" w:cs="Times New Roman"/>
          <w:sz w:val="28"/>
          <w:szCs w:val="28"/>
        </w:rPr>
        <w:t>,</w:t>
      </w:r>
      <w:r w:rsidRPr="00D25F1D">
        <w:rPr>
          <w:rFonts w:ascii="Times New Roman" w:hAnsi="Times New Roman" w:cs="Times New Roman"/>
          <w:sz w:val="28"/>
          <w:szCs w:val="28"/>
        </w:rPr>
        <w:t xml:space="preserve"> с</w:t>
      </w:r>
      <w:r w:rsidRPr="00BF04BE">
        <w:rPr>
          <w:rFonts w:ascii="Times New Roman" w:hAnsi="Times New Roman" w:cs="Times New Roman"/>
          <w:sz w:val="28"/>
          <w:szCs w:val="28"/>
        </w:rPr>
        <w:t xml:space="preserve">оставление проекта бюджета основывается на концепции бюджетной и налоговой </w:t>
      </w:r>
      <w:proofErr w:type="gramStart"/>
      <w:r w:rsidRPr="00BF04BE">
        <w:rPr>
          <w:rFonts w:ascii="Times New Roman" w:hAnsi="Times New Roman" w:cs="Times New Roman"/>
          <w:sz w:val="28"/>
          <w:szCs w:val="28"/>
        </w:rPr>
        <w:t>политики на</w:t>
      </w:r>
      <w:proofErr w:type="gramEnd"/>
      <w:r w:rsidRPr="00BF04BE">
        <w:rPr>
          <w:rFonts w:ascii="Times New Roman" w:hAnsi="Times New Roman" w:cs="Times New Roman"/>
          <w:sz w:val="28"/>
          <w:szCs w:val="28"/>
        </w:rPr>
        <w:t xml:space="preserve"> среднесрочную перспективу, прогнозе социально-экономического развития, основных направлениях единой государственной денежно-кредитной политики, а также с учетом программ социально-экономического развития территорий и республики в целом.</w:t>
      </w:r>
    </w:p>
    <w:p w:rsidR="001A557A" w:rsidRDefault="001A557A" w:rsidP="00264D5F">
      <w:pPr>
        <w:pStyle w:val="a6"/>
        <w:ind w:firstLine="709"/>
        <w:jc w:val="both"/>
        <w:rPr>
          <w:rFonts w:ascii="Times New Roman" w:hAnsi="Times New Roman" w:cs="Times New Roman"/>
          <w:sz w:val="28"/>
          <w:szCs w:val="28"/>
        </w:rPr>
      </w:pPr>
      <w:r>
        <w:rPr>
          <w:rFonts w:ascii="Times New Roman" w:hAnsi="Times New Roman" w:cs="Times New Roman"/>
          <w:sz w:val="28"/>
          <w:szCs w:val="28"/>
        </w:rPr>
        <w:t>К</w:t>
      </w:r>
      <w:r w:rsidRPr="00BF04BE">
        <w:rPr>
          <w:rFonts w:ascii="Times New Roman" w:hAnsi="Times New Roman" w:cs="Times New Roman"/>
          <w:sz w:val="28"/>
          <w:szCs w:val="28"/>
        </w:rPr>
        <w:t>онцепци</w:t>
      </w:r>
      <w:r>
        <w:rPr>
          <w:rFonts w:ascii="Times New Roman" w:hAnsi="Times New Roman" w:cs="Times New Roman"/>
          <w:sz w:val="28"/>
          <w:szCs w:val="28"/>
        </w:rPr>
        <w:t>я</w:t>
      </w:r>
      <w:r w:rsidRPr="00BF04BE">
        <w:rPr>
          <w:rFonts w:ascii="Times New Roman" w:hAnsi="Times New Roman" w:cs="Times New Roman"/>
          <w:sz w:val="28"/>
          <w:szCs w:val="28"/>
        </w:rPr>
        <w:t xml:space="preserve"> бюджетной и налоговой </w:t>
      </w:r>
      <w:proofErr w:type="gramStart"/>
      <w:r w:rsidRPr="00BF04BE">
        <w:rPr>
          <w:rFonts w:ascii="Times New Roman" w:hAnsi="Times New Roman" w:cs="Times New Roman"/>
          <w:sz w:val="28"/>
          <w:szCs w:val="28"/>
        </w:rPr>
        <w:t>политики на</w:t>
      </w:r>
      <w:proofErr w:type="gramEnd"/>
      <w:r w:rsidRPr="00BF04BE">
        <w:rPr>
          <w:rFonts w:ascii="Times New Roman" w:hAnsi="Times New Roman" w:cs="Times New Roman"/>
          <w:sz w:val="28"/>
          <w:szCs w:val="28"/>
        </w:rPr>
        <w:t xml:space="preserve"> среднесрочную перспективу, </w:t>
      </w:r>
      <w:r>
        <w:rPr>
          <w:rFonts w:ascii="Times New Roman" w:hAnsi="Times New Roman" w:cs="Times New Roman"/>
          <w:sz w:val="28"/>
          <w:szCs w:val="28"/>
        </w:rPr>
        <w:t xml:space="preserve">равно как и </w:t>
      </w:r>
      <w:r w:rsidR="00D02C97">
        <w:rPr>
          <w:rFonts w:ascii="Times New Roman" w:hAnsi="Times New Roman" w:cs="Times New Roman"/>
          <w:sz w:val="28"/>
          <w:szCs w:val="28"/>
        </w:rPr>
        <w:t>прогноз</w:t>
      </w:r>
      <w:r>
        <w:rPr>
          <w:rFonts w:ascii="Times New Roman" w:hAnsi="Times New Roman" w:cs="Times New Roman"/>
          <w:sz w:val="28"/>
          <w:szCs w:val="28"/>
        </w:rPr>
        <w:t xml:space="preserve"> </w:t>
      </w:r>
      <w:r w:rsidRPr="00BF04BE">
        <w:rPr>
          <w:rFonts w:ascii="Times New Roman" w:hAnsi="Times New Roman" w:cs="Times New Roman"/>
          <w:sz w:val="28"/>
          <w:szCs w:val="28"/>
        </w:rPr>
        <w:t>социально-экономического развития</w:t>
      </w:r>
      <w:r w:rsidR="00D02C97">
        <w:rPr>
          <w:rFonts w:ascii="Times New Roman" w:hAnsi="Times New Roman" w:cs="Times New Roman"/>
          <w:sz w:val="28"/>
          <w:szCs w:val="28"/>
        </w:rPr>
        <w:t>, и иные акты,</w:t>
      </w:r>
      <w:r>
        <w:rPr>
          <w:rFonts w:ascii="Times New Roman" w:eastAsia="Times New Roman" w:hAnsi="Times New Roman" w:cs="Times New Roman"/>
          <w:sz w:val="28"/>
          <w:szCs w:val="28"/>
          <w:lang w:eastAsia="en-US"/>
        </w:rPr>
        <w:t xml:space="preserve"> на которых ос</w:t>
      </w:r>
      <w:r w:rsidR="00D02C97">
        <w:rPr>
          <w:rFonts w:ascii="Times New Roman" w:eastAsia="Times New Roman" w:hAnsi="Times New Roman" w:cs="Times New Roman"/>
          <w:sz w:val="28"/>
          <w:szCs w:val="28"/>
          <w:lang w:eastAsia="en-US"/>
        </w:rPr>
        <w:t xml:space="preserve">новывается бюджет государства, </w:t>
      </w:r>
      <w:r>
        <w:rPr>
          <w:rFonts w:ascii="Times New Roman" w:eastAsia="Times New Roman" w:hAnsi="Times New Roman" w:cs="Times New Roman"/>
          <w:sz w:val="28"/>
          <w:szCs w:val="28"/>
          <w:lang w:eastAsia="en-US"/>
        </w:rPr>
        <w:t>утверждаются Верховным Советом</w:t>
      </w:r>
      <w:r w:rsidRPr="00295786">
        <w:rPr>
          <w:rFonts w:ascii="Times New Roman" w:hAnsi="Times New Roman" w:cs="Times New Roman"/>
          <w:bCs/>
          <w:sz w:val="28"/>
          <w:szCs w:val="28"/>
        </w:rPr>
        <w:t xml:space="preserve"> </w:t>
      </w:r>
      <w:r w:rsidRPr="002E1F68">
        <w:rPr>
          <w:rFonts w:ascii="Times New Roman" w:hAnsi="Times New Roman" w:cs="Times New Roman"/>
          <w:bCs/>
          <w:sz w:val="28"/>
          <w:szCs w:val="28"/>
        </w:rPr>
        <w:t>Приднестровской Молдавской Республики</w:t>
      </w:r>
      <w:r>
        <w:rPr>
          <w:rFonts w:ascii="Times New Roman" w:eastAsia="Times New Roman" w:hAnsi="Times New Roman" w:cs="Times New Roman"/>
          <w:sz w:val="28"/>
          <w:szCs w:val="28"/>
          <w:lang w:eastAsia="en-US"/>
        </w:rPr>
        <w:t xml:space="preserve">, за исключением </w:t>
      </w:r>
      <w:r w:rsidRPr="00BF04BE">
        <w:rPr>
          <w:rFonts w:ascii="Times New Roman" w:hAnsi="Times New Roman" w:cs="Times New Roman"/>
          <w:sz w:val="28"/>
          <w:szCs w:val="28"/>
        </w:rPr>
        <w:t>единой государственной денежно-кредитной политики</w:t>
      </w:r>
      <w:r>
        <w:rPr>
          <w:rFonts w:ascii="Times New Roman" w:hAnsi="Times New Roman" w:cs="Times New Roman"/>
          <w:sz w:val="28"/>
          <w:szCs w:val="28"/>
        </w:rPr>
        <w:t>.</w:t>
      </w:r>
    </w:p>
    <w:p w:rsidR="001A557A" w:rsidRDefault="00D02C97" w:rsidP="00264D5F">
      <w:pPr>
        <w:pStyle w:val="a6"/>
        <w:ind w:firstLine="709"/>
        <w:jc w:val="both"/>
        <w:rPr>
          <w:rFonts w:ascii="Times New Roman" w:hAnsi="Times New Roman" w:cs="Times New Roman"/>
          <w:sz w:val="28"/>
          <w:szCs w:val="28"/>
        </w:rPr>
      </w:pPr>
      <w:r>
        <w:rPr>
          <w:rFonts w:ascii="Times New Roman" w:hAnsi="Times New Roman" w:cs="Times New Roman"/>
          <w:sz w:val="28"/>
          <w:szCs w:val="28"/>
        </w:rPr>
        <w:t>В данной связи представленным проектом закона предлагается устранить данное несоответствие и</w:t>
      </w:r>
      <w:r w:rsidR="001A557A">
        <w:rPr>
          <w:rFonts w:ascii="Times New Roman" w:hAnsi="Times New Roman" w:cs="Times New Roman"/>
          <w:sz w:val="28"/>
          <w:szCs w:val="28"/>
        </w:rPr>
        <w:t xml:space="preserve"> привести к единой системе порядок утверждения документов, на которых основывается бюджет. </w:t>
      </w:r>
    </w:p>
    <w:p w:rsidR="001A557A" w:rsidRPr="002E1F68" w:rsidRDefault="001A557A" w:rsidP="00264D5F">
      <w:pPr>
        <w:pStyle w:val="a6"/>
        <w:ind w:firstLine="709"/>
        <w:jc w:val="both"/>
        <w:rPr>
          <w:rFonts w:ascii="Times New Roman" w:hAnsi="Times New Roman" w:cs="Times New Roman"/>
          <w:sz w:val="28"/>
          <w:szCs w:val="28"/>
        </w:rPr>
      </w:pPr>
      <w:r>
        <w:rPr>
          <w:rFonts w:ascii="Times New Roman" w:hAnsi="Times New Roman" w:cs="Times New Roman"/>
          <w:sz w:val="28"/>
          <w:szCs w:val="28"/>
        </w:rPr>
        <w:t>П</w:t>
      </w:r>
      <w:r w:rsidRPr="002B0D2F">
        <w:rPr>
          <w:rFonts w:ascii="Times New Roman" w:hAnsi="Times New Roman" w:cs="Times New Roman"/>
          <w:sz w:val="28"/>
          <w:szCs w:val="28"/>
        </w:rPr>
        <w:t>ере</w:t>
      </w:r>
      <w:r w:rsidR="00D02C97">
        <w:rPr>
          <w:rFonts w:ascii="Times New Roman" w:hAnsi="Times New Roman" w:cs="Times New Roman"/>
          <w:sz w:val="28"/>
          <w:szCs w:val="28"/>
        </w:rPr>
        <w:t xml:space="preserve">дача полномочия по утверждению </w:t>
      </w:r>
      <w:r w:rsidRPr="002B0D2F">
        <w:rPr>
          <w:rFonts w:ascii="Times New Roman" w:hAnsi="Times New Roman" w:cs="Times New Roman"/>
          <w:sz w:val="28"/>
          <w:szCs w:val="28"/>
        </w:rPr>
        <w:t>основных направлений единой государственной денежно-кредитной политики Верховному Совету призвана обеспечить непосредственное участие законодательного</w:t>
      </w:r>
      <w:r w:rsidR="00D02C97">
        <w:rPr>
          <w:rFonts w:ascii="Times New Roman" w:hAnsi="Times New Roman" w:cs="Times New Roman"/>
          <w:sz w:val="28"/>
          <w:szCs w:val="28"/>
        </w:rPr>
        <w:t xml:space="preserve"> органа </w:t>
      </w:r>
      <w:r w:rsidR="00D02C97">
        <w:rPr>
          <w:rFonts w:ascii="Times New Roman" w:hAnsi="Times New Roman" w:cs="Times New Roman"/>
          <w:sz w:val="28"/>
          <w:szCs w:val="28"/>
        </w:rPr>
        <w:lastRenderedPageBreak/>
        <w:t>государственной власти</w:t>
      </w:r>
      <w:r>
        <w:rPr>
          <w:rFonts w:ascii="Times New Roman" w:hAnsi="Times New Roman" w:cs="Times New Roman"/>
          <w:sz w:val="28"/>
          <w:szCs w:val="28"/>
        </w:rPr>
        <w:t xml:space="preserve"> в формировании денежно-кредитной политики, являющейся частью </w:t>
      </w:r>
      <w:r w:rsidRPr="002E1F68">
        <w:rPr>
          <w:rFonts w:ascii="Times New Roman" w:hAnsi="Times New Roman" w:cs="Times New Roman"/>
          <w:sz w:val="28"/>
          <w:szCs w:val="28"/>
        </w:rPr>
        <w:t>экономической и бюджетной политик</w:t>
      </w:r>
      <w:r>
        <w:rPr>
          <w:rFonts w:ascii="Times New Roman" w:hAnsi="Times New Roman" w:cs="Times New Roman"/>
          <w:sz w:val="28"/>
          <w:szCs w:val="28"/>
        </w:rPr>
        <w:t>и</w:t>
      </w:r>
      <w:r w:rsidRPr="006B1771">
        <w:rPr>
          <w:rFonts w:ascii="Times New Roman" w:hAnsi="Times New Roman" w:cs="Times New Roman"/>
          <w:sz w:val="28"/>
          <w:szCs w:val="28"/>
        </w:rPr>
        <w:t xml:space="preserve"> </w:t>
      </w:r>
      <w:r w:rsidR="00D02C97">
        <w:rPr>
          <w:rFonts w:ascii="Times New Roman" w:hAnsi="Times New Roman" w:cs="Times New Roman"/>
          <w:sz w:val="28"/>
          <w:szCs w:val="28"/>
        </w:rPr>
        <w:t>государства;</w:t>
      </w:r>
    </w:p>
    <w:p w:rsidR="001A557A" w:rsidRPr="002E1F68" w:rsidRDefault="001A557A" w:rsidP="00264D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 xml:space="preserve">б) в данной сфере правового регулирования действует </w:t>
      </w:r>
      <w:r w:rsidRPr="002E1F68">
        <w:rPr>
          <w:rStyle w:val="a5"/>
          <w:rFonts w:ascii="Times New Roman" w:hAnsi="Times New Roman" w:cs="Times New Roman"/>
          <w:color w:val="000000"/>
          <w:sz w:val="28"/>
          <w:szCs w:val="28"/>
          <w:u w:val="none"/>
        </w:rPr>
        <w:t>Закон</w:t>
      </w:r>
      <w:r w:rsidRPr="002E1F68">
        <w:rPr>
          <w:rFonts w:ascii="Times New Roman" w:hAnsi="Times New Roman" w:cs="Times New Roman"/>
          <w:sz w:val="28"/>
          <w:szCs w:val="28"/>
        </w:rPr>
        <w:t xml:space="preserve"> Приднестровской Молдавской Республики от 7 мая 2007 года</w:t>
      </w:r>
      <w:r w:rsidR="00D02C97">
        <w:rPr>
          <w:rFonts w:ascii="Times New Roman" w:hAnsi="Times New Roman" w:cs="Times New Roman"/>
          <w:sz w:val="28"/>
          <w:szCs w:val="28"/>
        </w:rPr>
        <w:t xml:space="preserve"> №</w:t>
      </w:r>
      <w:r w:rsidRPr="002E1F68">
        <w:rPr>
          <w:rFonts w:ascii="Times New Roman" w:hAnsi="Times New Roman" w:cs="Times New Roman"/>
          <w:sz w:val="28"/>
          <w:szCs w:val="28"/>
        </w:rPr>
        <w:t xml:space="preserve"> 212-З-IV </w:t>
      </w:r>
      <w:r w:rsidR="00D02C97">
        <w:rPr>
          <w:rFonts w:ascii="Times New Roman" w:hAnsi="Times New Roman" w:cs="Times New Roman"/>
          <w:sz w:val="28"/>
          <w:szCs w:val="28"/>
        </w:rPr>
        <w:br/>
      </w:r>
      <w:r w:rsidRPr="002E1F68">
        <w:rPr>
          <w:rFonts w:ascii="Times New Roman" w:hAnsi="Times New Roman" w:cs="Times New Roman"/>
          <w:sz w:val="28"/>
          <w:szCs w:val="28"/>
        </w:rPr>
        <w:t>«О центральном банке Приднестровской Молдавской Республики» (САЗ 07-20) в действующей редакции</w:t>
      </w:r>
      <w:r>
        <w:rPr>
          <w:rFonts w:ascii="Times New Roman" w:hAnsi="Times New Roman" w:cs="Times New Roman"/>
          <w:sz w:val="28"/>
          <w:szCs w:val="28"/>
        </w:rPr>
        <w:t>;</w:t>
      </w:r>
    </w:p>
    <w:p w:rsidR="001A557A" w:rsidRDefault="00D02C97" w:rsidP="00264D5F">
      <w:pPr>
        <w:pStyle w:val="a6"/>
        <w:ind w:firstLine="709"/>
        <w:jc w:val="both"/>
        <w:rPr>
          <w:rFonts w:ascii="Times New Roman" w:hAnsi="Times New Roman" w:cs="Times New Roman"/>
          <w:sz w:val="28"/>
          <w:szCs w:val="28"/>
        </w:rPr>
      </w:pPr>
      <w:r>
        <w:rPr>
          <w:rFonts w:ascii="Times New Roman" w:hAnsi="Times New Roman" w:cs="Times New Roman"/>
          <w:sz w:val="28"/>
          <w:szCs w:val="28"/>
        </w:rPr>
        <w:t>в)</w:t>
      </w:r>
      <w:r w:rsidR="001A557A" w:rsidRPr="000A17B4">
        <w:rPr>
          <w:rFonts w:ascii="Times New Roman" w:hAnsi="Times New Roman" w:cs="Times New Roman"/>
          <w:sz w:val="28"/>
          <w:szCs w:val="28"/>
        </w:rPr>
        <w:t xml:space="preserve"> </w:t>
      </w:r>
      <w:r w:rsidR="001A557A">
        <w:rPr>
          <w:rFonts w:ascii="Times New Roman" w:hAnsi="Times New Roman" w:cs="Times New Roman"/>
          <w:sz w:val="28"/>
          <w:szCs w:val="28"/>
        </w:rPr>
        <w:t xml:space="preserve">принятие настоящего законопроекта в качестве закона не влечет </w:t>
      </w:r>
      <w:r w:rsidR="001A557A" w:rsidRPr="000A17B4">
        <w:rPr>
          <w:rFonts w:ascii="Times New Roman" w:hAnsi="Times New Roman" w:cs="Times New Roman"/>
          <w:sz w:val="28"/>
          <w:szCs w:val="28"/>
        </w:rPr>
        <w:t xml:space="preserve">изменения или дополнения </w:t>
      </w:r>
      <w:r w:rsidR="001A557A">
        <w:rPr>
          <w:rFonts w:ascii="Times New Roman" w:hAnsi="Times New Roman" w:cs="Times New Roman"/>
          <w:sz w:val="28"/>
          <w:szCs w:val="28"/>
        </w:rPr>
        <w:t>иных законодательных актов</w:t>
      </w:r>
      <w:r w:rsidR="001A557A" w:rsidRPr="000A17B4">
        <w:rPr>
          <w:rFonts w:ascii="Times New Roman" w:hAnsi="Times New Roman" w:cs="Times New Roman"/>
          <w:sz w:val="28"/>
          <w:szCs w:val="28"/>
        </w:rPr>
        <w:t>;</w:t>
      </w:r>
      <w:r w:rsidR="001A557A">
        <w:rPr>
          <w:rFonts w:ascii="Times New Roman" w:hAnsi="Times New Roman" w:cs="Times New Roman"/>
          <w:sz w:val="28"/>
          <w:szCs w:val="28"/>
        </w:rPr>
        <w:t xml:space="preserve"> </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sz w:val="28"/>
          <w:szCs w:val="28"/>
        </w:rPr>
        <w:t>г)</w:t>
      </w:r>
      <w:r>
        <w:rPr>
          <w:rFonts w:ascii="Times New Roman" w:hAnsi="Times New Roman" w:cs="Times New Roman"/>
          <w:sz w:val="28"/>
          <w:szCs w:val="28"/>
        </w:rPr>
        <w:t xml:space="preserve"> </w:t>
      </w:r>
      <w:r w:rsidRPr="002E1F68">
        <w:rPr>
          <w:rFonts w:ascii="Times New Roman" w:hAnsi="Times New Roman" w:cs="Times New Roman"/>
          <w:sz w:val="28"/>
          <w:szCs w:val="28"/>
        </w:rPr>
        <w:t xml:space="preserve">для реализации данного </w:t>
      </w:r>
      <w:r w:rsidR="00D02C97">
        <w:rPr>
          <w:rFonts w:ascii="Times New Roman" w:hAnsi="Times New Roman" w:cs="Times New Roman"/>
          <w:sz w:val="28"/>
          <w:szCs w:val="28"/>
        </w:rPr>
        <w:t>законопроекта</w:t>
      </w:r>
      <w:r w:rsidRPr="002E1F68">
        <w:rPr>
          <w:rFonts w:ascii="Times New Roman" w:hAnsi="Times New Roman" w:cs="Times New Roman"/>
          <w:sz w:val="28"/>
          <w:szCs w:val="28"/>
        </w:rPr>
        <w:t xml:space="preserve"> не требуется отмены иных нормативных правовых актов;</w:t>
      </w:r>
    </w:p>
    <w:p w:rsidR="001A557A" w:rsidRPr="002E1F68" w:rsidRDefault="001A557A" w:rsidP="00264D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spellStart"/>
      <w:r w:rsidRPr="002E1F68">
        <w:rPr>
          <w:rFonts w:ascii="Times New Roman" w:hAnsi="Times New Roman" w:cs="Times New Roman"/>
          <w:sz w:val="28"/>
          <w:szCs w:val="28"/>
        </w:rPr>
        <w:t>д</w:t>
      </w:r>
      <w:proofErr w:type="spellEnd"/>
      <w:r w:rsidRPr="002E1F68">
        <w:rPr>
          <w:rFonts w:ascii="Times New Roman" w:hAnsi="Times New Roman" w:cs="Times New Roman"/>
          <w:sz w:val="28"/>
          <w:szCs w:val="28"/>
        </w:rPr>
        <w:t>)</w:t>
      </w:r>
      <w:r>
        <w:rPr>
          <w:rFonts w:ascii="Times New Roman" w:hAnsi="Times New Roman" w:cs="Times New Roman"/>
          <w:sz w:val="28"/>
          <w:szCs w:val="28"/>
        </w:rPr>
        <w:t xml:space="preserve"> </w:t>
      </w:r>
      <w:r w:rsidRPr="002E1F68">
        <w:rPr>
          <w:rFonts w:ascii="Times New Roman" w:hAnsi="Times New Roman" w:cs="Times New Roman"/>
          <w:sz w:val="28"/>
          <w:szCs w:val="28"/>
        </w:rPr>
        <w:t>р</w:t>
      </w:r>
      <w:r w:rsidR="00D02C97">
        <w:rPr>
          <w:rFonts w:ascii="Times New Roman" w:hAnsi="Times New Roman" w:cs="Times New Roman"/>
          <w:sz w:val="28"/>
          <w:szCs w:val="28"/>
        </w:rPr>
        <w:t>еализация данного законопроекта</w:t>
      </w:r>
      <w:r w:rsidRPr="002E1F68">
        <w:rPr>
          <w:rFonts w:ascii="Times New Roman" w:hAnsi="Times New Roman" w:cs="Times New Roman"/>
          <w:sz w:val="28"/>
          <w:szCs w:val="28"/>
        </w:rPr>
        <w:t xml:space="preserve"> не потребу</w:t>
      </w:r>
      <w:r w:rsidR="00D02C97">
        <w:rPr>
          <w:rFonts w:ascii="Times New Roman" w:hAnsi="Times New Roman" w:cs="Times New Roman"/>
          <w:sz w:val="28"/>
          <w:szCs w:val="28"/>
        </w:rPr>
        <w:t xml:space="preserve">ет дополнительных материальных </w:t>
      </w:r>
      <w:r w:rsidRPr="002E1F68">
        <w:rPr>
          <w:rFonts w:ascii="Times New Roman" w:hAnsi="Times New Roman" w:cs="Times New Roman"/>
          <w:sz w:val="28"/>
          <w:szCs w:val="28"/>
        </w:rPr>
        <w:t>и иных затрат;</w:t>
      </w:r>
    </w:p>
    <w:p w:rsidR="001A557A" w:rsidRPr="002E1F68" w:rsidRDefault="001A557A" w:rsidP="00264D5F">
      <w:pPr>
        <w:shd w:val="clear" w:color="auto" w:fill="FFFFFF"/>
        <w:tabs>
          <w:tab w:val="left" w:pos="7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2E1F68">
        <w:rPr>
          <w:rFonts w:ascii="Times New Roman" w:hAnsi="Times New Roman" w:cs="Times New Roman"/>
          <w:sz w:val="28"/>
          <w:szCs w:val="28"/>
        </w:rPr>
        <w:t>для вступления в силу данного законопроекта не требуется принятия отдельного нормативного правового акта.</w:t>
      </w:r>
    </w:p>
    <w:p w:rsidR="001A557A" w:rsidRPr="002E1F68" w:rsidRDefault="001A557A" w:rsidP="00264D5F">
      <w:pPr>
        <w:spacing w:after="0" w:line="240" w:lineRule="auto"/>
        <w:ind w:firstLine="709"/>
        <w:rPr>
          <w:rFonts w:ascii="Times New Roman" w:hAnsi="Times New Roman" w:cs="Times New Roman"/>
          <w:sz w:val="28"/>
          <w:szCs w:val="28"/>
        </w:rPr>
      </w:pPr>
    </w:p>
    <w:p w:rsidR="001A557A" w:rsidRPr="002E1F68" w:rsidRDefault="001A557A" w:rsidP="00264D5F">
      <w:pPr>
        <w:spacing w:after="0" w:line="240" w:lineRule="auto"/>
        <w:rPr>
          <w:rFonts w:ascii="Times New Roman" w:hAnsi="Times New Roman" w:cs="Times New Roman"/>
          <w:sz w:val="28"/>
          <w:szCs w:val="28"/>
        </w:rPr>
      </w:pPr>
    </w:p>
    <w:p w:rsidR="001A557A" w:rsidRPr="002E1F68" w:rsidRDefault="001A557A" w:rsidP="00264D5F">
      <w:pPr>
        <w:spacing w:after="0" w:line="240" w:lineRule="auto"/>
        <w:rPr>
          <w:rFonts w:ascii="Times New Roman" w:hAnsi="Times New Roman" w:cs="Times New Roman"/>
          <w:sz w:val="28"/>
          <w:szCs w:val="28"/>
        </w:rPr>
      </w:pPr>
    </w:p>
    <w:p w:rsidR="001A557A" w:rsidRPr="002E1F68" w:rsidRDefault="001A557A" w:rsidP="00264D5F">
      <w:pPr>
        <w:spacing w:after="0" w:line="240" w:lineRule="auto"/>
        <w:rPr>
          <w:rStyle w:val="FontStyle11"/>
          <w:sz w:val="28"/>
          <w:szCs w:val="28"/>
          <w:lang w:eastAsia="ru-RU"/>
        </w:rPr>
      </w:pPr>
    </w:p>
    <w:p w:rsidR="001A557A" w:rsidRPr="002E1F68" w:rsidRDefault="001A557A" w:rsidP="00264D5F">
      <w:pPr>
        <w:spacing w:after="0" w:line="240" w:lineRule="auto"/>
        <w:rPr>
          <w:rStyle w:val="FontStyle11"/>
          <w:sz w:val="28"/>
          <w:szCs w:val="28"/>
          <w:lang w:eastAsia="ru-RU"/>
        </w:rPr>
      </w:pPr>
    </w:p>
    <w:p w:rsidR="001A557A" w:rsidRPr="002E1F68" w:rsidRDefault="001A557A" w:rsidP="00264D5F">
      <w:pPr>
        <w:spacing w:after="0" w:line="240" w:lineRule="auto"/>
        <w:rPr>
          <w:rStyle w:val="FontStyle11"/>
          <w:sz w:val="28"/>
          <w:szCs w:val="28"/>
          <w:lang w:eastAsia="ru-RU"/>
        </w:rPr>
      </w:pPr>
    </w:p>
    <w:p w:rsidR="001A557A" w:rsidRPr="002E1F68" w:rsidRDefault="001A557A" w:rsidP="00264D5F">
      <w:pPr>
        <w:spacing w:after="0" w:line="240" w:lineRule="auto"/>
        <w:rPr>
          <w:rStyle w:val="FontStyle11"/>
          <w:sz w:val="28"/>
          <w:szCs w:val="28"/>
          <w:lang w:eastAsia="ru-RU"/>
        </w:rPr>
      </w:pPr>
    </w:p>
    <w:p w:rsidR="001A557A" w:rsidRPr="00EC7184" w:rsidRDefault="001A557A"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Default="00264D5F" w:rsidP="00264D5F">
      <w:pPr>
        <w:spacing w:after="0" w:line="240" w:lineRule="auto"/>
        <w:rPr>
          <w:rStyle w:val="FontStyle11"/>
          <w:sz w:val="28"/>
          <w:szCs w:val="28"/>
          <w:lang w:eastAsia="ru-RU"/>
        </w:rPr>
      </w:pPr>
    </w:p>
    <w:p w:rsidR="00BF1BF1" w:rsidRPr="00BF1BF1" w:rsidRDefault="00BF1BF1"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264D5F" w:rsidRPr="00EC7184" w:rsidRDefault="00264D5F" w:rsidP="00264D5F">
      <w:pPr>
        <w:spacing w:after="0" w:line="240" w:lineRule="auto"/>
        <w:rPr>
          <w:rStyle w:val="FontStyle11"/>
          <w:sz w:val="28"/>
          <w:szCs w:val="28"/>
          <w:lang w:eastAsia="ru-RU"/>
        </w:rPr>
      </w:pPr>
    </w:p>
    <w:p w:rsidR="001A557A" w:rsidRDefault="001A557A" w:rsidP="00264D5F">
      <w:pPr>
        <w:spacing w:after="0" w:line="240" w:lineRule="auto"/>
        <w:rPr>
          <w:rStyle w:val="FontStyle11"/>
          <w:sz w:val="28"/>
          <w:szCs w:val="28"/>
          <w:lang w:eastAsia="ru-RU"/>
        </w:rPr>
      </w:pPr>
    </w:p>
    <w:p w:rsidR="001A557A" w:rsidRDefault="001A557A" w:rsidP="00264D5F">
      <w:pPr>
        <w:spacing w:after="0" w:line="240" w:lineRule="auto"/>
        <w:rPr>
          <w:rStyle w:val="FontStyle11"/>
          <w:sz w:val="28"/>
          <w:szCs w:val="28"/>
          <w:lang w:eastAsia="ru-RU"/>
        </w:rPr>
      </w:pPr>
    </w:p>
    <w:p w:rsidR="001A557A" w:rsidRDefault="001A557A" w:rsidP="00264D5F">
      <w:pPr>
        <w:spacing w:after="0" w:line="240" w:lineRule="auto"/>
        <w:rPr>
          <w:rStyle w:val="FontStyle11"/>
          <w:sz w:val="28"/>
          <w:szCs w:val="28"/>
          <w:lang w:eastAsia="ru-RU"/>
        </w:rPr>
      </w:pPr>
    </w:p>
    <w:p w:rsidR="00D02C97" w:rsidRDefault="00D02C97" w:rsidP="00264D5F">
      <w:pPr>
        <w:pStyle w:val="Style1"/>
        <w:widowControl/>
        <w:spacing w:line="240" w:lineRule="auto"/>
        <w:ind w:firstLine="0"/>
        <w:jc w:val="center"/>
        <w:rPr>
          <w:rStyle w:val="FontStyle11"/>
          <w:bCs/>
        </w:rPr>
      </w:pPr>
    </w:p>
    <w:p w:rsidR="001A557A" w:rsidRPr="00D02C97" w:rsidRDefault="001A557A" w:rsidP="00264D5F">
      <w:pPr>
        <w:pStyle w:val="Style1"/>
        <w:widowControl/>
        <w:spacing w:line="240" w:lineRule="auto"/>
        <w:ind w:firstLine="0"/>
        <w:jc w:val="center"/>
        <w:rPr>
          <w:rStyle w:val="FontStyle11"/>
          <w:bCs/>
        </w:rPr>
      </w:pPr>
      <w:r w:rsidRPr="00D02C97">
        <w:rPr>
          <w:rStyle w:val="FontStyle11"/>
          <w:bCs/>
        </w:rPr>
        <w:lastRenderedPageBreak/>
        <w:t xml:space="preserve">СРАВНИТЕЛЬНАЯ ТАБЛИЦА </w:t>
      </w:r>
    </w:p>
    <w:p w:rsidR="001A557A" w:rsidRPr="002E1F68" w:rsidRDefault="001A557A" w:rsidP="00264D5F">
      <w:pPr>
        <w:spacing w:after="0" w:line="240" w:lineRule="auto"/>
        <w:ind w:firstLine="567"/>
        <w:jc w:val="center"/>
        <w:rPr>
          <w:rStyle w:val="FontStyle11"/>
          <w:bCs/>
          <w:sz w:val="28"/>
          <w:szCs w:val="28"/>
        </w:rPr>
      </w:pPr>
      <w:r w:rsidRPr="002E1F68">
        <w:rPr>
          <w:rStyle w:val="FontStyle11"/>
          <w:bCs/>
          <w:sz w:val="28"/>
          <w:szCs w:val="28"/>
        </w:rPr>
        <w:t xml:space="preserve">к проекту закона Приднестровской Молдавской Республики </w:t>
      </w:r>
    </w:p>
    <w:p w:rsidR="001A557A" w:rsidRPr="002E1F68" w:rsidRDefault="001A557A" w:rsidP="00264D5F">
      <w:pPr>
        <w:spacing w:after="0" w:line="240" w:lineRule="auto"/>
        <w:ind w:firstLine="567"/>
        <w:jc w:val="center"/>
        <w:rPr>
          <w:rFonts w:ascii="Times New Roman" w:hAnsi="Times New Roman" w:cs="Times New Roman"/>
          <w:bCs/>
          <w:sz w:val="28"/>
          <w:szCs w:val="28"/>
        </w:rPr>
      </w:pPr>
      <w:r w:rsidRPr="002E1F68">
        <w:rPr>
          <w:rFonts w:ascii="Times New Roman" w:hAnsi="Times New Roman" w:cs="Times New Roman"/>
          <w:bCs/>
          <w:sz w:val="28"/>
          <w:szCs w:val="28"/>
        </w:rPr>
        <w:t xml:space="preserve">«О внесении изменений в </w:t>
      </w:r>
      <w:r w:rsidRPr="002E1F68">
        <w:rPr>
          <w:rStyle w:val="a5"/>
          <w:rFonts w:ascii="Times New Roman" w:hAnsi="Times New Roman" w:cs="Times New Roman"/>
          <w:bCs/>
          <w:color w:val="000000"/>
          <w:sz w:val="28"/>
          <w:szCs w:val="28"/>
          <w:u w:val="none"/>
        </w:rPr>
        <w:t>Закон</w:t>
      </w:r>
      <w:r w:rsidRPr="002E1F68">
        <w:rPr>
          <w:rFonts w:ascii="Times New Roman" w:hAnsi="Times New Roman" w:cs="Times New Roman"/>
          <w:bCs/>
          <w:sz w:val="28"/>
          <w:szCs w:val="28"/>
        </w:rPr>
        <w:t xml:space="preserve"> Приднестровской Молдавской Республики </w:t>
      </w:r>
    </w:p>
    <w:p w:rsidR="001A557A" w:rsidRPr="002E1F68" w:rsidRDefault="001A557A" w:rsidP="00264D5F">
      <w:pPr>
        <w:spacing w:after="0" w:line="240" w:lineRule="auto"/>
        <w:ind w:firstLine="567"/>
        <w:jc w:val="center"/>
        <w:rPr>
          <w:rFonts w:ascii="Times New Roman" w:hAnsi="Times New Roman" w:cs="Times New Roman"/>
          <w:bCs/>
          <w:sz w:val="28"/>
          <w:szCs w:val="28"/>
        </w:rPr>
      </w:pPr>
      <w:r w:rsidRPr="002E1F68">
        <w:rPr>
          <w:rFonts w:ascii="Times New Roman" w:hAnsi="Times New Roman" w:cs="Times New Roman"/>
          <w:bCs/>
          <w:sz w:val="28"/>
          <w:szCs w:val="28"/>
        </w:rPr>
        <w:t>«О центральном банке Приднестровской Молдавской Республики»</w:t>
      </w:r>
    </w:p>
    <w:p w:rsidR="001A557A" w:rsidRPr="002E1F68" w:rsidRDefault="001A557A" w:rsidP="00264D5F">
      <w:pPr>
        <w:spacing w:after="0" w:line="240" w:lineRule="auto"/>
        <w:ind w:firstLine="567"/>
        <w:jc w:val="center"/>
        <w:rPr>
          <w:rFonts w:ascii="Times New Roman" w:hAnsi="Times New Roman" w:cs="Times New Roman"/>
          <w:bCs/>
          <w:sz w:val="28"/>
          <w:szCs w:val="28"/>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9"/>
        <w:gridCol w:w="4961"/>
      </w:tblGrid>
      <w:tr w:rsidR="001A557A" w:rsidRPr="002E1F68" w:rsidTr="00905075">
        <w:tc>
          <w:tcPr>
            <w:tcW w:w="4609" w:type="dxa"/>
          </w:tcPr>
          <w:p w:rsidR="001A557A" w:rsidRPr="002E1F68" w:rsidRDefault="001A557A" w:rsidP="00264D5F">
            <w:pPr>
              <w:pStyle w:val="Style1"/>
              <w:widowControl/>
              <w:spacing w:line="240" w:lineRule="auto"/>
              <w:ind w:firstLine="0"/>
              <w:jc w:val="center"/>
              <w:rPr>
                <w:rFonts w:ascii="Times New Roman" w:hAnsi="Times New Roman" w:cs="Times New Roman"/>
                <w:sz w:val="28"/>
                <w:szCs w:val="28"/>
              </w:rPr>
            </w:pPr>
            <w:r w:rsidRPr="002E1F68">
              <w:rPr>
                <w:rFonts w:ascii="Times New Roman" w:hAnsi="Times New Roman" w:cs="Times New Roman"/>
                <w:sz w:val="28"/>
                <w:szCs w:val="28"/>
              </w:rPr>
              <w:t xml:space="preserve">Действующая редакция </w:t>
            </w:r>
          </w:p>
        </w:tc>
        <w:tc>
          <w:tcPr>
            <w:tcW w:w="4961" w:type="dxa"/>
          </w:tcPr>
          <w:p w:rsidR="001A557A" w:rsidRPr="002E1F68" w:rsidRDefault="001A557A" w:rsidP="00264D5F">
            <w:pPr>
              <w:pStyle w:val="Style1"/>
              <w:widowControl/>
              <w:spacing w:line="240" w:lineRule="auto"/>
              <w:ind w:firstLine="0"/>
              <w:jc w:val="center"/>
              <w:rPr>
                <w:rFonts w:ascii="Times New Roman" w:hAnsi="Times New Roman" w:cs="Times New Roman"/>
                <w:sz w:val="28"/>
                <w:szCs w:val="28"/>
              </w:rPr>
            </w:pPr>
            <w:r w:rsidRPr="002E1F68">
              <w:rPr>
                <w:rFonts w:ascii="Times New Roman" w:hAnsi="Times New Roman" w:cs="Times New Roman"/>
                <w:sz w:val="28"/>
                <w:szCs w:val="28"/>
              </w:rPr>
              <w:t xml:space="preserve">Предлагаемая редакция </w:t>
            </w:r>
          </w:p>
        </w:tc>
      </w:tr>
      <w:tr w:rsidR="001A557A" w:rsidRPr="002E1F68" w:rsidTr="00905075">
        <w:tc>
          <w:tcPr>
            <w:tcW w:w="4609" w:type="dxa"/>
          </w:tcPr>
          <w:p w:rsidR="001A557A" w:rsidRPr="002E1F68" w:rsidRDefault="001A557A" w:rsidP="00264D5F">
            <w:pPr>
              <w:spacing w:after="0" w:line="240" w:lineRule="auto"/>
              <w:ind w:firstLine="709"/>
              <w:jc w:val="both"/>
              <w:rPr>
                <w:rFonts w:ascii="Times New Roman" w:hAnsi="Times New Roman" w:cs="Times New Roman"/>
                <w:bCs/>
                <w:sz w:val="24"/>
                <w:szCs w:val="24"/>
              </w:rPr>
            </w:pPr>
            <w:r w:rsidRPr="002E1F68">
              <w:rPr>
                <w:rFonts w:ascii="Times New Roman" w:hAnsi="Times New Roman" w:cs="Times New Roman"/>
                <w:b/>
                <w:bCs/>
                <w:snapToGrid w:val="0"/>
                <w:sz w:val="24"/>
                <w:szCs w:val="24"/>
              </w:rPr>
              <w:t xml:space="preserve">Статья 6. </w:t>
            </w:r>
            <w:r w:rsidRPr="002E1F68">
              <w:rPr>
                <w:rFonts w:ascii="Times New Roman" w:hAnsi="Times New Roman" w:cs="Times New Roman"/>
                <w:bCs/>
                <w:sz w:val="24"/>
                <w:szCs w:val="24"/>
              </w:rPr>
              <w:t>Подотчетность центрального банка</w:t>
            </w:r>
          </w:p>
          <w:p w:rsidR="001A557A" w:rsidRDefault="001A557A" w:rsidP="00264D5F">
            <w:pPr>
              <w:spacing w:after="0" w:line="240" w:lineRule="auto"/>
              <w:ind w:firstLine="709"/>
              <w:jc w:val="both"/>
              <w:rPr>
                <w:rFonts w:ascii="Times New Roman" w:hAnsi="Times New Roman" w:cs="Times New Roman"/>
                <w:bCs/>
                <w:sz w:val="24"/>
                <w:szCs w:val="24"/>
              </w:rPr>
            </w:pPr>
            <w:r w:rsidRPr="002E1F68">
              <w:rPr>
                <w:rFonts w:ascii="Times New Roman" w:hAnsi="Times New Roman" w:cs="Times New Roman"/>
                <w:bCs/>
                <w:sz w:val="24"/>
                <w:szCs w:val="24"/>
              </w:rPr>
              <w:t>…</w:t>
            </w:r>
          </w:p>
          <w:p w:rsidR="00D02C97" w:rsidRDefault="00D02C97" w:rsidP="00264D5F">
            <w:pPr>
              <w:spacing w:after="0" w:line="240" w:lineRule="auto"/>
              <w:ind w:firstLine="709"/>
              <w:jc w:val="both"/>
              <w:rPr>
                <w:rFonts w:ascii="Times New Roman" w:hAnsi="Times New Roman" w:cs="Times New Roman"/>
                <w:bCs/>
                <w:sz w:val="24"/>
                <w:szCs w:val="24"/>
              </w:rPr>
            </w:pPr>
          </w:p>
          <w:p w:rsidR="001A557A" w:rsidRPr="002E1F68" w:rsidRDefault="001A557A" w:rsidP="00264D5F">
            <w:pPr>
              <w:spacing w:after="0" w:line="240" w:lineRule="auto"/>
              <w:ind w:firstLine="709"/>
              <w:jc w:val="both"/>
              <w:rPr>
                <w:rFonts w:ascii="Times New Roman" w:hAnsi="Times New Roman" w:cs="Times New Roman"/>
                <w:bCs/>
                <w:sz w:val="24"/>
                <w:szCs w:val="24"/>
              </w:rPr>
            </w:pPr>
            <w:r w:rsidRPr="002E1F68">
              <w:rPr>
                <w:rFonts w:ascii="Times New Roman" w:hAnsi="Times New Roman" w:cs="Times New Roman"/>
                <w:bCs/>
                <w:sz w:val="24"/>
                <w:szCs w:val="24"/>
              </w:rPr>
              <w:t>2. Верховный Совет Приднестровской Молдавской Республики:</w:t>
            </w:r>
          </w:p>
          <w:p w:rsidR="001A557A" w:rsidRPr="002E1F68" w:rsidRDefault="001A557A" w:rsidP="00264D5F">
            <w:pPr>
              <w:spacing w:after="0" w:line="240" w:lineRule="auto"/>
              <w:ind w:firstLine="709"/>
              <w:jc w:val="both"/>
              <w:rPr>
                <w:rFonts w:ascii="Times New Roman" w:hAnsi="Times New Roman" w:cs="Times New Roman"/>
                <w:bCs/>
                <w:sz w:val="24"/>
                <w:szCs w:val="24"/>
              </w:rPr>
            </w:pPr>
            <w:r w:rsidRPr="002E1F68">
              <w:rPr>
                <w:rFonts w:ascii="Times New Roman" w:hAnsi="Times New Roman" w:cs="Times New Roman"/>
                <w:bCs/>
                <w:snapToGrid w:val="0"/>
                <w:sz w:val="24"/>
                <w:szCs w:val="24"/>
              </w:rPr>
              <w:t>….</w:t>
            </w:r>
          </w:p>
          <w:p w:rsidR="001A557A" w:rsidRPr="002E1F68" w:rsidRDefault="001A557A" w:rsidP="00264D5F">
            <w:pPr>
              <w:spacing w:after="0" w:line="240" w:lineRule="auto"/>
              <w:ind w:firstLine="709"/>
              <w:jc w:val="both"/>
              <w:rPr>
                <w:rFonts w:ascii="Times New Roman" w:hAnsi="Times New Roman" w:cs="Times New Roman"/>
                <w:bCs/>
                <w:spacing w:val="-3"/>
                <w:sz w:val="24"/>
                <w:szCs w:val="24"/>
              </w:rPr>
            </w:pPr>
            <w:r w:rsidRPr="002E1F68">
              <w:rPr>
                <w:rFonts w:ascii="Times New Roman" w:hAnsi="Times New Roman" w:cs="Times New Roman"/>
                <w:sz w:val="24"/>
                <w:szCs w:val="24"/>
              </w:rPr>
              <w:t xml:space="preserve">е) рассматривает </w:t>
            </w:r>
            <w:r w:rsidRPr="002E1F68">
              <w:rPr>
                <w:rFonts w:ascii="Times New Roman" w:hAnsi="Times New Roman" w:cs="Times New Roman"/>
                <w:b/>
                <w:sz w:val="24"/>
                <w:szCs w:val="24"/>
              </w:rPr>
              <w:t>утвержденные</w:t>
            </w:r>
            <w:r w:rsidRPr="002E1F68">
              <w:rPr>
                <w:rFonts w:ascii="Times New Roman" w:hAnsi="Times New Roman" w:cs="Times New Roman"/>
                <w:sz w:val="24"/>
                <w:szCs w:val="24"/>
              </w:rPr>
              <w:t xml:space="preserve"> банковским советом основные направления единой государственной денежно-кредитной политики и принимает по ним решение (принимает к сведению)</w:t>
            </w:r>
            <w:r w:rsidRPr="002E1F68">
              <w:rPr>
                <w:rFonts w:ascii="Times New Roman" w:hAnsi="Times New Roman" w:cs="Times New Roman"/>
                <w:bCs/>
                <w:spacing w:val="-3"/>
                <w:sz w:val="24"/>
                <w:szCs w:val="24"/>
              </w:rPr>
              <w:t>;</w:t>
            </w:r>
          </w:p>
          <w:p w:rsidR="001A557A" w:rsidRPr="002E1F68" w:rsidRDefault="001A557A" w:rsidP="00264D5F">
            <w:pPr>
              <w:spacing w:after="0" w:line="240" w:lineRule="auto"/>
              <w:ind w:firstLine="709"/>
              <w:jc w:val="both"/>
              <w:rPr>
                <w:rFonts w:ascii="Times New Roman" w:hAnsi="Times New Roman" w:cs="Times New Roman"/>
                <w:bCs/>
                <w:spacing w:val="-3"/>
                <w:sz w:val="24"/>
                <w:szCs w:val="24"/>
              </w:rPr>
            </w:pPr>
            <w:r w:rsidRPr="002E1F68">
              <w:rPr>
                <w:rFonts w:ascii="Times New Roman" w:hAnsi="Times New Roman" w:cs="Times New Roman"/>
                <w:bCs/>
                <w:spacing w:val="-3"/>
                <w:sz w:val="24"/>
                <w:szCs w:val="24"/>
              </w:rPr>
              <w:t>….</w:t>
            </w:r>
          </w:p>
          <w:p w:rsidR="001A557A" w:rsidRPr="002E1F68" w:rsidRDefault="001A557A" w:rsidP="00264D5F">
            <w:pPr>
              <w:spacing w:after="0" w:line="240" w:lineRule="auto"/>
              <w:ind w:firstLine="709"/>
              <w:jc w:val="both"/>
              <w:rPr>
                <w:rFonts w:ascii="Times New Roman" w:hAnsi="Times New Roman" w:cs="Times New Roman"/>
                <w:bCs/>
                <w:snapToGrid w:val="0"/>
                <w:sz w:val="24"/>
                <w:szCs w:val="24"/>
              </w:rPr>
            </w:pPr>
            <w:r w:rsidRPr="002E1F68">
              <w:rPr>
                <w:rFonts w:ascii="Times New Roman" w:hAnsi="Times New Roman" w:cs="Times New Roman"/>
                <w:snapToGrid w:val="0"/>
                <w:sz w:val="24"/>
                <w:szCs w:val="24"/>
              </w:rPr>
              <w:t xml:space="preserve">и) </w:t>
            </w:r>
            <w:r w:rsidRPr="002E1F68">
              <w:rPr>
                <w:rFonts w:ascii="Times New Roman" w:hAnsi="Times New Roman" w:cs="Times New Roman"/>
                <w:sz w:val="24"/>
                <w:szCs w:val="24"/>
              </w:rPr>
              <w:t xml:space="preserve">заслушивает </w:t>
            </w:r>
            <w:r w:rsidRPr="002E1F68">
              <w:rPr>
                <w:rFonts w:ascii="Times New Roman" w:hAnsi="Times New Roman" w:cs="Times New Roman"/>
                <w:b/>
                <w:sz w:val="24"/>
                <w:szCs w:val="24"/>
              </w:rPr>
              <w:t>при рассмотрении</w:t>
            </w:r>
            <w:r w:rsidRPr="002E1F68">
              <w:rPr>
                <w:rFonts w:ascii="Times New Roman" w:hAnsi="Times New Roman" w:cs="Times New Roman"/>
                <w:sz w:val="24"/>
                <w:szCs w:val="24"/>
              </w:rPr>
              <w:t xml:space="preserve"> основных направлений единой государственной денежно-кредитной политики доклад председателя </w:t>
            </w:r>
            <w:r w:rsidRPr="002E1F68">
              <w:rPr>
                <w:rFonts w:ascii="Times New Roman" w:hAnsi="Times New Roman" w:cs="Times New Roman"/>
                <w:snapToGrid w:val="0"/>
                <w:sz w:val="24"/>
                <w:szCs w:val="24"/>
              </w:rPr>
              <w:t xml:space="preserve">центрального банка, содержащий цели финансовой и единой государственной денежно-кредитной политики, анализ взаимосвязи между проведенными мероприятиями по реализации единой государственной денежно-кредитной политики и политикой государства, а также доклад председателя центрального банка при </w:t>
            </w:r>
            <w:r w:rsidRPr="002E1F68">
              <w:rPr>
                <w:rFonts w:ascii="Times New Roman" w:hAnsi="Times New Roman" w:cs="Times New Roman"/>
                <w:sz w:val="24"/>
                <w:szCs w:val="24"/>
              </w:rPr>
              <w:t xml:space="preserve">утверждении годового отчета </w:t>
            </w:r>
            <w:r w:rsidRPr="002E1F68">
              <w:rPr>
                <w:rFonts w:ascii="Times New Roman" w:hAnsi="Times New Roman" w:cs="Times New Roman"/>
                <w:snapToGrid w:val="0"/>
                <w:sz w:val="24"/>
                <w:szCs w:val="24"/>
              </w:rPr>
              <w:t>центрального банка</w:t>
            </w:r>
            <w:r w:rsidRPr="002E1F68">
              <w:rPr>
                <w:rFonts w:ascii="Times New Roman" w:hAnsi="Times New Roman" w:cs="Times New Roman"/>
                <w:bCs/>
                <w:sz w:val="24"/>
                <w:szCs w:val="24"/>
              </w:rPr>
              <w:t>;</w:t>
            </w:r>
          </w:p>
          <w:p w:rsidR="001A557A" w:rsidRPr="002E1F68" w:rsidRDefault="001A557A" w:rsidP="00264D5F">
            <w:pPr>
              <w:spacing w:after="0" w:line="240" w:lineRule="auto"/>
              <w:ind w:firstLine="708"/>
              <w:jc w:val="both"/>
              <w:rPr>
                <w:rFonts w:ascii="Times New Roman" w:hAnsi="Times New Roman" w:cs="Times New Roman"/>
                <w:snapToGrid w:val="0"/>
                <w:sz w:val="24"/>
                <w:szCs w:val="24"/>
              </w:rPr>
            </w:pPr>
            <w:r w:rsidRPr="002E1F68">
              <w:rPr>
                <w:rFonts w:ascii="Times New Roman" w:hAnsi="Times New Roman" w:cs="Times New Roman"/>
                <w:spacing w:val="6"/>
                <w:sz w:val="24"/>
                <w:szCs w:val="24"/>
              </w:rPr>
              <w:t>…</w:t>
            </w:r>
          </w:p>
          <w:p w:rsidR="001A557A" w:rsidRPr="002E1F68" w:rsidRDefault="001A557A" w:rsidP="00264D5F">
            <w:pPr>
              <w:pStyle w:val="a6"/>
              <w:ind w:firstLine="708"/>
              <w:jc w:val="both"/>
              <w:rPr>
                <w:rFonts w:ascii="Times New Roman" w:hAnsi="Times New Roman" w:cs="Times New Roman"/>
                <w:bCs/>
                <w:sz w:val="28"/>
                <w:szCs w:val="28"/>
              </w:rPr>
            </w:pPr>
          </w:p>
        </w:tc>
        <w:tc>
          <w:tcPr>
            <w:tcW w:w="4961" w:type="dxa"/>
          </w:tcPr>
          <w:p w:rsidR="001A557A"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b/>
                <w:bCs/>
                <w:snapToGrid w:val="0"/>
                <w:sz w:val="24"/>
                <w:szCs w:val="24"/>
              </w:rPr>
              <w:t xml:space="preserve">Статья 6. </w:t>
            </w:r>
            <w:r w:rsidRPr="002E1F68">
              <w:rPr>
                <w:rFonts w:ascii="Times New Roman" w:hAnsi="Times New Roman" w:cs="Times New Roman"/>
                <w:sz w:val="24"/>
                <w:szCs w:val="24"/>
              </w:rPr>
              <w:t>Подотчетность центрального банка</w:t>
            </w:r>
          </w:p>
          <w:p w:rsidR="001A557A" w:rsidRPr="002E1F68" w:rsidRDefault="001A557A" w:rsidP="00264D5F">
            <w:pPr>
              <w:spacing w:after="0" w:line="240" w:lineRule="auto"/>
              <w:ind w:firstLine="709"/>
              <w:jc w:val="both"/>
              <w:rPr>
                <w:rFonts w:ascii="Times New Roman" w:hAnsi="Times New Roman" w:cs="Times New Roman"/>
                <w:sz w:val="24"/>
                <w:szCs w:val="24"/>
              </w:rPr>
            </w:pPr>
          </w:p>
          <w:p w:rsidR="001A557A" w:rsidRPr="002E1F68" w:rsidRDefault="001A557A" w:rsidP="00264D5F">
            <w:pPr>
              <w:pStyle w:val="3"/>
              <w:ind w:firstLine="709"/>
              <w:rPr>
                <w:rFonts w:ascii="Times New Roman" w:hAnsi="Times New Roman" w:cs="Times New Roman"/>
                <w:sz w:val="24"/>
                <w:szCs w:val="24"/>
              </w:rPr>
            </w:pPr>
            <w:r w:rsidRPr="002E1F68">
              <w:rPr>
                <w:rFonts w:ascii="Times New Roman" w:hAnsi="Times New Roman" w:cs="Times New Roman"/>
                <w:sz w:val="24"/>
                <w:szCs w:val="24"/>
              </w:rPr>
              <w:t>…</w:t>
            </w:r>
          </w:p>
          <w:p w:rsidR="001A557A" w:rsidRPr="002E1F68" w:rsidRDefault="001A557A" w:rsidP="00264D5F">
            <w:pPr>
              <w:pStyle w:val="3"/>
              <w:ind w:firstLine="709"/>
              <w:rPr>
                <w:rFonts w:ascii="Times New Roman" w:hAnsi="Times New Roman" w:cs="Times New Roman"/>
                <w:sz w:val="24"/>
                <w:szCs w:val="24"/>
              </w:rPr>
            </w:pPr>
            <w:r w:rsidRPr="002E1F68">
              <w:rPr>
                <w:rFonts w:ascii="Times New Roman" w:hAnsi="Times New Roman" w:cs="Times New Roman"/>
                <w:sz w:val="24"/>
                <w:szCs w:val="24"/>
              </w:rPr>
              <w:t>2. Верховный Совет Приднестровской Молдавской Республики:</w:t>
            </w:r>
          </w:p>
          <w:p w:rsidR="001A557A" w:rsidRPr="002E1F68"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w:t>
            </w:r>
          </w:p>
          <w:p w:rsidR="00D02C97" w:rsidRDefault="00D02C97" w:rsidP="00264D5F">
            <w:pPr>
              <w:spacing w:after="0" w:line="240" w:lineRule="auto"/>
              <w:ind w:firstLine="709"/>
              <w:jc w:val="both"/>
              <w:rPr>
                <w:rFonts w:ascii="Times New Roman" w:hAnsi="Times New Roman" w:cs="Times New Roman"/>
                <w:sz w:val="24"/>
                <w:szCs w:val="24"/>
              </w:rPr>
            </w:pPr>
          </w:p>
          <w:p w:rsidR="001A557A" w:rsidRPr="002E1F68" w:rsidRDefault="001A557A" w:rsidP="00264D5F">
            <w:pPr>
              <w:spacing w:after="0" w:line="240" w:lineRule="auto"/>
              <w:ind w:firstLine="709"/>
              <w:jc w:val="both"/>
              <w:rPr>
                <w:rFonts w:ascii="Times New Roman" w:hAnsi="Times New Roman" w:cs="Times New Roman"/>
                <w:color w:val="000000"/>
                <w:spacing w:val="-3"/>
                <w:sz w:val="24"/>
                <w:szCs w:val="24"/>
              </w:rPr>
            </w:pPr>
            <w:r w:rsidRPr="002E1F68">
              <w:rPr>
                <w:rFonts w:ascii="Times New Roman" w:hAnsi="Times New Roman" w:cs="Times New Roman"/>
                <w:sz w:val="24"/>
                <w:szCs w:val="24"/>
              </w:rPr>
              <w:t>е) у</w:t>
            </w:r>
            <w:r w:rsidRPr="002E1F68">
              <w:rPr>
                <w:rFonts w:ascii="Times New Roman" w:hAnsi="Times New Roman" w:cs="Times New Roman"/>
                <w:color w:val="000000"/>
                <w:spacing w:val="-3"/>
                <w:sz w:val="24"/>
                <w:szCs w:val="24"/>
              </w:rPr>
              <w:t xml:space="preserve">тверждает </w:t>
            </w:r>
            <w:r w:rsidRPr="002E1F68">
              <w:rPr>
                <w:rFonts w:ascii="Times New Roman" w:hAnsi="Times New Roman" w:cs="Times New Roman"/>
                <w:b/>
                <w:color w:val="000000"/>
                <w:spacing w:val="-3"/>
                <w:sz w:val="24"/>
                <w:szCs w:val="24"/>
              </w:rPr>
              <w:t>предложенные</w:t>
            </w:r>
            <w:r w:rsidRPr="002E1F68">
              <w:rPr>
                <w:rFonts w:ascii="Times New Roman" w:hAnsi="Times New Roman" w:cs="Times New Roman"/>
                <w:color w:val="000000"/>
                <w:spacing w:val="-3"/>
                <w:sz w:val="24"/>
                <w:szCs w:val="24"/>
              </w:rPr>
              <w:t xml:space="preserve"> правлением центрального банка (далее – правление) и рекомендованные к принятию банковским советом основные направления единой государственной денежно-кредитной политики;</w:t>
            </w:r>
          </w:p>
          <w:p w:rsidR="001A557A" w:rsidRPr="002E1F68" w:rsidRDefault="001A557A" w:rsidP="00264D5F">
            <w:pPr>
              <w:spacing w:after="0" w:line="240" w:lineRule="auto"/>
              <w:ind w:firstLine="709"/>
              <w:jc w:val="both"/>
              <w:rPr>
                <w:rFonts w:ascii="Times New Roman" w:hAnsi="Times New Roman" w:cs="Times New Roman"/>
                <w:color w:val="000000"/>
                <w:spacing w:val="-3"/>
                <w:sz w:val="24"/>
                <w:szCs w:val="24"/>
              </w:rPr>
            </w:pPr>
            <w:r w:rsidRPr="002E1F68">
              <w:rPr>
                <w:rFonts w:ascii="Times New Roman" w:hAnsi="Times New Roman" w:cs="Times New Roman"/>
                <w:color w:val="000000"/>
                <w:spacing w:val="-3"/>
                <w:sz w:val="24"/>
                <w:szCs w:val="24"/>
              </w:rPr>
              <w:t>…</w:t>
            </w:r>
          </w:p>
          <w:p w:rsidR="001A557A" w:rsidRPr="002E1F68"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napToGrid w:val="0"/>
                <w:sz w:val="24"/>
                <w:szCs w:val="24"/>
              </w:rPr>
              <w:t xml:space="preserve">и) </w:t>
            </w:r>
            <w:r w:rsidRPr="002E1F68">
              <w:rPr>
                <w:rFonts w:ascii="Times New Roman" w:hAnsi="Times New Roman" w:cs="Times New Roman"/>
                <w:sz w:val="24"/>
                <w:szCs w:val="24"/>
              </w:rPr>
              <w:t xml:space="preserve">заслушивает </w:t>
            </w:r>
            <w:r w:rsidRPr="002E1F68">
              <w:rPr>
                <w:rFonts w:ascii="Times New Roman" w:hAnsi="Times New Roman" w:cs="Times New Roman"/>
                <w:b/>
                <w:bCs/>
                <w:sz w:val="24"/>
                <w:szCs w:val="24"/>
              </w:rPr>
              <w:t>при утверждении</w:t>
            </w:r>
            <w:r w:rsidRPr="002E1F68">
              <w:rPr>
                <w:rFonts w:ascii="Times New Roman" w:hAnsi="Times New Roman" w:cs="Times New Roman"/>
                <w:sz w:val="24"/>
                <w:szCs w:val="24"/>
              </w:rPr>
              <w:t xml:space="preserve"> основных направлений единой государственной денежно-кредитной политики доклад председателя </w:t>
            </w:r>
            <w:r w:rsidRPr="002E1F68">
              <w:rPr>
                <w:rFonts w:ascii="Times New Roman" w:hAnsi="Times New Roman" w:cs="Times New Roman"/>
                <w:snapToGrid w:val="0"/>
                <w:sz w:val="24"/>
                <w:szCs w:val="24"/>
              </w:rPr>
              <w:t xml:space="preserve">центрального банка, содержащий цели финансовой и единой государственной денежно-кредитной политики, анализ взаимосвязи между проведенными мероприятиями по реализации единой государственной денежно-кредитной политики и политикой государства, а также доклад председателя центрального банка при </w:t>
            </w:r>
            <w:r w:rsidRPr="002E1F68">
              <w:rPr>
                <w:rFonts w:ascii="Times New Roman" w:hAnsi="Times New Roman" w:cs="Times New Roman"/>
                <w:sz w:val="24"/>
                <w:szCs w:val="24"/>
              </w:rPr>
              <w:t xml:space="preserve">утверждении годового отчета </w:t>
            </w:r>
            <w:r w:rsidRPr="002E1F68">
              <w:rPr>
                <w:rFonts w:ascii="Times New Roman" w:hAnsi="Times New Roman" w:cs="Times New Roman"/>
                <w:snapToGrid w:val="0"/>
                <w:sz w:val="24"/>
                <w:szCs w:val="24"/>
              </w:rPr>
              <w:t>центрального банка</w:t>
            </w:r>
            <w:r w:rsidRPr="002E1F68">
              <w:rPr>
                <w:rFonts w:ascii="Times New Roman" w:hAnsi="Times New Roman" w:cs="Times New Roman"/>
                <w:sz w:val="24"/>
                <w:szCs w:val="24"/>
              </w:rPr>
              <w:t>;</w:t>
            </w:r>
          </w:p>
          <w:p w:rsidR="001A557A" w:rsidRPr="002E1F68" w:rsidRDefault="001A557A" w:rsidP="00264D5F">
            <w:pPr>
              <w:spacing w:after="0" w:line="240" w:lineRule="auto"/>
              <w:ind w:firstLine="709"/>
              <w:jc w:val="both"/>
              <w:rPr>
                <w:rFonts w:ascii="Times New Roman" w:hAnsi="Times New Roman" w:cs="Times New Roman"/>
                <w:sz w:val="24"/>
                <w:szCs w:val="24"/>
              </w:rPr>
            </w:pPr>
          </w:p>
          <w:p w:rsidR="001A557A" w:rsidRPr="002E1F68" w:rsidRDefault="001A557A" w:rsidP="00264D5F">
            <w:pPr>
              <w:spacing w:after="0" w:line="240" w:lineRule="auto"/>
              <w:ind w:firstLine="709"/>
              <w:jc w:val="both"/>
              <w:rPr>
                <w:rFonts w:ascii="Times New Roman" w:hAnsi="Times New Roman" w:cs="Times New Roman"/>
                <w:sz w:val="24"/>
                <w:szCs w:val="24"/>
              </w:rPr>
            </w:pPr>
          </w:p>
          <w:p w:rsidR="001A557A" w:rsidRPr="002E1F68" w:rsidRDefault="001A557A" w:rsidP="00264D5F">
            <w:pPr>
              <w:pStyle w:val="ConsPlusNormal"/>
              <w:ind w:firstLine="540"/>
              <w:jc w:val="both"/>
              <w:outlineLvl w:val="1"/>
              <w:rPr>
                <w:rFonts w:ascii="Times New Roman" w:hAnsi="Times New Roman" w:cs="Times New Roman"/>
                <w:i/>
                <w:iCs/>
                <w:sz w:val="28"/>
                <w:szCs w:val="28"/>
              </w:rPr>
            </w:pPr>
          </w:p>
        </w:tc>
      </w:tr>
      <w:tr w:rsidR="001A557A" w:rsidRPr="002E1F68" w:rsidTr="00905075">
        <w:tc>
          <w:tcPr>
            <w:tcW w:w="4609" w:type="dxa"/>
          </w:tcPr>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b/>
                <w:sz w:val="24"/>
                <w:szCs w:val="24"/>
              </w:rPr>
              <w:t>Статья 12.</w:t>
            </w:r>
            <w:r w:rsidRPr="002E1F68">
              <w:rPr>
                <w:rFonts w:ascii="Times New Roman" w:hAnsi="Times New Roman" w:cs="Times New Roman"/>
                <w:sz w:val="24"/>
                <w:szCs w:val="24"/>
              </w:rPr>
              <w:t xml:space="preserve"> </w:t>
            </w:r>
            <w:r w:rsidRPr="002E1F68">
              <w:rPr>
                <w:rFonts w:ascii="Times New Roman" w:hAnsi="Times New Roman" w:cs="Times New Roman"/>
                <w:bCs/>
                <w:sz w:val="24"/>
                <w:szCs w:val="24"/>
              </w:rPr>
              <w:t>К</w:t>
            </w:r>
            <w:r w:rsidRPr="002E1F68">
              <w:rPr>
                <w:rFonts w:ascii="Times New Roman" w:hAnsi="Times New Roman" w:cs="Times New Roman"/>
                <w:sz w:val="24"/>
                <w:szCs w:val="24"/>
              </w:rPr>
              <w:t>омпетенция банковского совета</w:t>
            </w:r>
          </w:p>
          <w:p w:rsidR="001A557A" w:rsidRPr="002E1F68" w:rsidRDefault="001A557A" w:rsidP="00264D5F">
            <w:pPr>
              <w:pStyle w:val="HTML"/>
              <w:jc w:val="both"/>
              <w:rPr>
                <w:rFonts w:ascii="Times New Roman" w:hAnsi="Times New Roman" w:cs="Times New Roman"/>
                <w:b/>
                <w:bCs/>
                <w:sz w:val="24"/>
                <w:szCs w:val="24"/>
              </w:rPr>
            </w:pP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1. В компетенцию банковского совета входит: </w:t>
            </w:r>
          </w:p>
          <w:p w:rsidR="001A557A" w:rsidRPr="002E1F68" w:rsidRDefault="001A557A" w:rsidP="00264D5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а) </w:t>
            </w:r>
            <w:r w:rsidRPr="002E1F68">
              <w:rPr>
                <w:rFonts w:ascii="Times New Roman" w:hAnsi="Times New Roman" w:cs="Times New Roman"/>
                <w:b/>
                <w:sz w:val="24"/>
                <w:szCs w:val="24"/>
              </w:rPr>
              <w:t>утверждение</w:t>
            </w:r>
            <w:r w:rsidRPr="002E1F68">
              <w:rPr>
                <w:rFonts w:ascii="Times New Roman" w:hAnsi="Times New Roman" w:cs="Times New Roman"/>
                <w:sz w:val="24"/>
                <w:szCs w:val="24"/>
              </w:rPr>
              <w:t xml:space="preserve"> основных направлений единой государственной денежно-кредитной политики.</w:t>
            </w:r>
          </w:p>
          <w:p w:rsidR="001A557A" w:rsidRPr="002E1F68" w:rsidRDefault="001A557A" w:rsidP="00264D5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
                <w:sz w:val="24"/>
                <w:szCs w:val="24"/>
              </w:rPr>
            </w:pPr>
            <w:r w:rsidRPr="002E1F68">
              <w:rPr>
                <w:rFonts w:ascii="Times New Roman" w:hAnsi="Times New Roman" w:cs="Times New Roman"/>
                <w:b/>
                <w:spacing w:val="-6"/>
                <w:sz w:val="24"/>
                <w:szCs w:val="24"/>
              </w:rPr>
              <w:t xml:space="preserve">Утвержденные банковским советом основные направления единой государственной денежно-кредитной политики направляются центральным банком для рассмотрения в Верховный Совет Приднестровской Молдавской </w:t>
            </w:r>
            <w:r w:rsidRPr="002E1F68">
              <w:rPr>
                <w:rFonts w:ascii="Times New Roman" w:hAnsi="Times New Roman" w:cs="Times New Roman"/>
                <w:b/>
                <w:spacing w:val="-6"/>
                <w:sz w:val="24"/>
                <w:szCs w:val="24"/>
              </w:rPr>
              <w:lastRenderedPageBreak/>
              <w:t>Республики</w:t>
            </w:r>
            <w:r w:rsidRPr="002E1F68">
              <w:rPr>
                <w:rFonts w:ascii="Times New Roman" w:hAnsi="Times New Roman" w:cs="Times New Roman"/>
                <w:b/>
                <w:sz w:val="24"/>
                <w:szCs w:val="24"/>
              </w:rPr>
              <w:t>;</w:t>
            </w: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б) согласование годового отчета центрального банка;</w:t>
            </w: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w:t>
            </w:r>
          </w:p>
          <w:p w:rsidR="001A557A" w:rsidRPr="002E1F68" w:rsidRDefault="001A557A" w:rsidP="00264D5F">
            <w:pPr>
              <w:spacing w:after="0" w:line="240" w:lineRule="auto"/>
              <w:ind w:firstLine="709"/>
              <w:jc w:val="both"/>
              <w:rPr>
                <w:rFonts w:ascii="Times New Roman" w:hAnsi="Times New Roman" w:cs="Times New Roman"/>
                <w:bCs/>
                <w:sz w:val="28"/>
                <w:szCs w:val="28"/>
              </w:rPr>
            </w:pPr>
          </w:p>
        </w:tc>
        <w:tc>
          <w:tcPr>
            <w:tcW w:w="4961" w:type="dxa"/>
          </w:tcPr>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b/>
                <w:bCs/>
                <w:sz w:val="24"/>
                <w:szCs w:val="24"/>
              </w:rPr>
              <w:lastRenderedPageBreak/>
              <w:t>Статья 12.</w:t>
            </w:r>
            <w:r w:rsidRPr="002E1F68">
              <w:rPr>
                <w:rFonts w:ascii="Times New Roman" w:hAnsi="Times New Roman" w:cs="Times New Roman"/>
                <w:sz w:val="24"/>
                <w:szCs w:val="24"/>
              </w:rPr>
              <w:t xml:space="preserve"> Компетенция банковского совета</w:t>
            </w:r>
          </w:p>
          <w:p w:rsidR="001A557A" w:rsidRPr="002E1F68" w:rsidRDefault="001A557A" w:rsidP="00264D5F">
            <w:pPr>
              <w:pStyle w:val="HTML"/>
              <w:jc w:val="both"/>
              <w:rPr>
                <w:rFonts w:ascii="Times New Roman" w:hAnsi="Times New Roman" w:cs="Times New Roman"/>
                <w:sz w:val="24"/>
                <w:szCs w:val="24"/>
              </w:rPr>
            </w:pP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1. В компетенцию банковского совета входит: </w:t>
            </w: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а) </w:t>
            </w:r>
            <w:r w:rsidRPr="002E1F68">
              <w:rPr>
                <w:rFonts w:ascii="Times New Roman" w:hAnsi="Times New Roman" w:cs="Times New Roman"/>
                <w:b/>
                <w:bCs/>
                <w:sz w:val="24"/>
                <w:szCs w:val="24"/>
              </w:rPr>
              <w:t>согласование</w:t>
            </w:r>
            <w:r w:rsidRPr="002E1F68">
              <w:rPr>
                <w:rFonts w:ascii="Times New Roman" w:hAnsi="Times New Roman" w:cs="Times New Roman"/>
                <w:sz w:val="24"/>
                <w:szCs w:val="24"/>
              </w:rPr>
              <w:t xml:space="preserve"> основных направлений единой государственной денежно-кредитной политики;</w:t>
            </w:r>
          </w:p>
          <w:p w:rsidR="001A557A" w:rsidRPr="002E1F68" w:rsidRDefault="001A557A" w:rsidP="00264D5F">
            <w:pPr>
              <w:spacing w:after="0" w:line="240" w:lineRule="auto"/>
              <w:ind w:firstLine="709"/>
              <w:jc w:val="both"/>
              <w:rPr>
                <w:rFonts w:ascii="Times New Roman" w:hAnsi="Times New Roman" w:cs="Times New Roman"/>
                <w:sz w:val="28"/>
                <w:szCs w:val="28"/>
              </w:rPr>
            </w:pPr>
            <w:r w:rsidRPr="002E1F68">
              <w:rPr>
                <w:rFonts w:ascii="Times New Roman" w:hAnsi="Times New Roman" w:cs="Times New Roman"/>
                <w:b/>
                <w:bCs/>
                <w:sz w:val="24"/>
                <w:szCs w:val="24"/>
              </w:rPr>
              <w:t>….</w:t>
            </w:r>
          </w:p>
        </w:tc>
      </w:tr>
      <w:tr w:rsidR="001A557A" w:rsidRPr="002E1F68" w:rsidTr="00905075">
        <w:tc>
          <w:tcPr>
            <w:tcW w:w="4609" w:type="dxa"/>
          </w:tcPr>
          <w:p w:rsidR="001A557A" w:rsidRPr="002E1F68" w:rsidRDefault="001A557A" w:rsidP="00264D5F">
            <w:pPr>
              <w:spacing w:after="0" w:line="240" w:lineRule="auto"/>
              <w:ind w:firstLine="709"/>
              <w:jc w:val="both"/>
              <w:rPr>
                <w:rFonts w:ascii="Times New Roman" w:hAnsi="Times New Roman" w:cs="Times New Roman"/>
                <w:snapToGrid w:val="0"/>
                <w:sz w:val="24"/>
                <w:szCs w:val="24"/>
              </w:rPr>
            </w:pPr>
            <w:r w:rsidRPr="002E1F68">
              <w:rPr>
                <w:rFonts w:ascii="Times New Roman" w:hAnsi="Times New Roman" w:cs="Times New Roman"/>
                <w:b/>
                <w:sz w:val="24"/>
                <w:szCs w:val="24"/>
              </w:rPr>
              <w:lastRenderedPageBreak/>
              <w:t xml:space="preserve">Статья 17. </w:t>
            </w:r>
            <w:r w:rsidRPr="002E1F68">
              <w:rPr>
                <w:rFonts w:ascii="Times New Roman" w:hAnsi="Times New Roman" w:cs="Times New Roman"/>
                <w:sz w:val="24"/>
                <w:szCs w:val="24"/>
              </w:rPr>
              <w:t>Функции и компетенция правления</w:t>
            </w: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Правление выполняет следующие функции:</w:t>
            </w:r>
          </w:p>
          <w:p w:rsidR="00D02C97" w:rsidRDefault="00D02C97" w:rsidP="00264D5F">
            <w:pPr>
              <w:spacing w:after="0" w:line="240" w:lineRule="auto"/>
              <w:ind w:firstLine="708"/>
              <w:jc w:val="both"/>
              <w:rPr>
                <w:rFonts w:ascii="Times New Roman" w:hAnsi="Times New Roman" w:cs="Times New Roman"/>
                <w:b/>
                <w:sz w:val="24"/>
                <w:szCs w:val="24"/>
              </w:rPr>
            </w:pPr>
          </w:p>
          <w:p w:rsidR="001A557A" w:rsidRPr="002E1F68" w:rsidRDefault="001A557A" w:rsidP="00264D5F">
            <w:pPr>
              <w:spacing w:after="0" w:line="240" w:lineRule="auto"/>
              <w:ind w:firstLine="708"/>
              <w:jc w:val="both"/>
              <w:rPr>
                <w:rFonts w:ascii="Times New Roman" w:hAnsi="Times New Roman" w:cs="Times New Roman"/>
                <w:b/>
                <w:sz w:val="24"/>
                <w:szCs w:val="24"/>
              </w:rPr>
            </w:pPr>
            <w:r w:rsidRPr="002E1F68">
              <w:rPr>
                <w:rFonts w:ascii="Times New Roman" w:hAnsi="Times New Roman" w:cs="Times New Roman"/>
                <w:b/>
                <w:sz w:val="24"/>
                <w:szCs w:val="24"/>
              </w:rPr>
              <w:t>а) разрабатывает проект основных направлений единой государственной денежно-кредитной политики, направляет для заключения Президенту Приднестровской Молдавской Республики и Правительству Приднестровской Молдавской Республики. С учетом полученных заключений направляет его на утверждение банковскому совету. Обеспечивает выполнение основных направлений единой государственной денежно-кредитной политики;</w:t>
            </w:r>
          </w:p>
          <w:p w:rsidR="001A557A" w:rsidRPr="002E1F68" w:rsidRDefault="001A557A" w:rsidP="00264D5F">
            <w:pPr>
              <w:spacing w:after="0" w:line="240" w:lineRule="auto"/>
              <w:ind w:firstLine="708"/>
              <w:jc w:val="both"/>
              <w:rPr>
                <w:rFonts w:ascii="Times New Roman" w:hAnsi="Times New Roman" w:cs="Times New Roman"/>
                <w:bCs/>
                <w:sz w:val="24"/>
                <w:szCs w:val="24"/>
              </w:rPr>
            </w:pPr>
            <w:r w:rsidRPr="002E1F68">
              <w:rPr>
                <w:rFonts w:ascii="Times New Roman" w:hAnsi="Times New Roman" w:cs="Times New Roman"/>
                <w:sz w:val="24"/>
                <w:szCs w:val="24"/>
              </w:rPr>
              <w:t>…</w:t>
            </w:r>
          </w:p>
          <w:p w:rsidR="001A557A" w:rsidRPr="002E1F68" w:rsidRDefault="001A557A" w:rsidP="00264D5F">
            <w:pPr>
              <w:pStyle w:val="a6"/>
              <w:ind w:firstLine="708"/>
              <w:jc w:val="both"/>
              <w:rPr>
                <w:rFonts w:ascii="Times New Roman" w:hAnsi="Times New Roman" w:cs="Times New Roman"/>
                <w:bCs/>
                <w:sz w:val="28"/>
                <w:szCs w:val="28"/>
              </w:rPr>
            </w:pPr>
          </w:p>
        </w:tc>
        <w:tc>
          <w:tcPr>
            <w:tcW w:w="4961" w:type="dxa"/>
          </w:tcPr>
          <w:p w:rsidR="001A557A" w:rsidRPr="002E1F68" w:rsidRDefault="001A557A" w:rsidP="00264D5F">
            <w:pPr>
              <w:spacing w:after="0" w:line="240" w:lineRule="auto"/>
              <w:ind w:firstLine="709"/>
              <w:jc w:val="both"/>
              <w:rPr>
                <w:rFonts w:ascii="Times New Roman" w:hAnsi="Times New Roman" w:cs="Times New Roman"/>
                <w:snapToGrid w:val="0"/>
                <w:sz w:val="24"/>
                <w:szCs w:val="24"/>
              </w:rPr>
            </w:pPr>
            <w:r w:rsidRPr="002E1F68">
              <w:rPr>
                <w:rFonts w:ascii="Times New Roman" w:hAnsi="Times New Roman" w:cs="Times New Roman"/>
                <w:b/>
                <w:bCs/>
                <w:sz w:val="24"/>
                <w:szCs w:val="24"/>
              </w:rPr>
              <w:t xml:space="preserve">Статья 17. </w:t>
            </w:r>
            <w:r w:rsidRPr="002E1F68">
              <w:rPr>
                <w:rFonts w:ascii="Times New Roman" w:hAnsi="Times New Roman" w:cs="Times New Roman"/>
                <w:sz w:val="24"/>
                <w:szCs w:val="24"/>
              </w:rPr>
              <w:t>Функции и компетенция правления</w:t>
            </w:r>
          </w:p>
          <w:p w:rsidR="001A557A" w:rsidRPr="002E1F68" w:rsidRDefault="001A557A" w:rsidP="00264D5F">
            <w:pPr>
              <w:pStyle w:val="HTML"/>
              <w:ind w:firstLine="709"/>
              <w:jc w:val="both"/>
              <w:rPr>
                <w:rFonts w:ascii="Times New Roman" w:hAnsi="Times New Roman" w:cs="Times New Roman"/>
                <w:sz w:val="24"/>
                <w:szCs w:val="24"/>
              </w:rPr>
            </w:pPr>
            <w:r w:rsidRPr="002E1F68">
              <w:rPr>
                <w:rFonts w:ascii="Times New Roman" w:hAnsi="Times New Roman" w:cs="Times New Roman"/>
                <w:sz w:val="24"/>
                <w:szCs w:val="24"/>
              </w:rPr>
              <w:t>Правление выполняет следующие функции:</w:t>
            </w:r>
          </w:p>
          <w:p w:rsidR="001A557A" w:rsidRPr="002E1F68" w:rsidRDefault="001A557A" w:rsidP="00264D5F">
            <w:pPr>
              <w:pStyle w:val="HTML"/>
              <w:ind w:firstLine="709"/>
              <w:jc w:val="both"/>
              <w:rPr>
                <w:rFonts w:ascii="Times New Roman" w:hAnsi="Times New Roman" w:cs="Times New Roman"/>
                <w:sz w:val="24"/>
                <w:szCs w:val="24"/>
              </w:rPr>
            </w:pPr>
          </w:p>
          <w:p w:rsidR="001A557A" w:rsidRPr="002E1F68" w:rsidRDefault="001A557A" w:rsidP="00264D5F">
            <w:pPr>
              <w:spacing w:after="0" w:line="240" w:lineRule="auto"/>
              <w:ind w:firstLine="708"/>
              <w:jc w:val="both"/>
              <w:rPr>
                <w:rFonts w:ascii="Times New Roman" w:hAnsi="Times New Roman" w:cs="Times New Roman"/>
                <w:sz w:val="24"/>
                <w:szCs w:val="24"/>
              </w:rPr>
            </w:pPr>
            <w:r w:rsidRPr="002E1F68">
              <w:rPr>
                <w:rFonts w:ascii="Times New Roman" w:hAnsi="Times New Roman" w:cs="Times New Roman"/>
                <w:b/>
                <w:sz w:val="24"/>
                <w:szCs w:val="24"/>
              </w:rPr>
              <w:t xml:space="preserve">а) </w:t>
            </w:r>
            <w:r w:rsidRPr="002E1F68">
              <w:rPr>
                <w:rFonts w:ascii="Times New Roman" w:hAnsi="Times New Roman" w:cs="Times New Roman"/>
                <w:sz w:val="24"/>
                <w:szCs w:val="24"/>
              </w:rPr>
              <w:t xml:space="preserve">разрабатывает проект основных направлений единой государственной денежно-кредитной политики </w:t>
            </w:r>
            <w:r w:rsidRPr="002E1F68">
              <w:rPr>
                <w:rFonts w:ascii="Times New Roman" w:hAnsi="Times New Roman" w:cs="Times New Roman"/>
                <w:b/>
                <w:sz w:val="24"/>
                <w:szCs w:val="24"/>
              </w:rPr>
              <w:t>и представляет его на согласование в банковский совет</w:t>
            </w:r>
            <w:r w:rsidRPr="002E1F68">
              <w:rPr>
                <w:rFonts w:ascii="Times New Roman" w:hAnsi="Times New Roman" w:cs="Times New Roman"/>
                <w:sz w:val="24"/>
                <w:szCs w:val="24"/>
              </w:rPr>
              <w:t xml:space="preserve">. Направляет </w:t>
            </w:r>
            <w:r w:rsidRPr="002E1F68">
              <w:rPr>
                <w:rFonts w:ascii="Times New Roman" w:hAnsi="Times New Roman" w:cs="Times New Roman"/>
                <w:b/>
                <w:sz w:val="24"/>
                <w:szCs w:val="24"/>
              </w:rPr>
              <w:t>согласованный банковским советом</w:t>
            </w:r>
            <w:r w:rsidRPr="002E1F68">
              <w:rPr>
                <w:rFonts w:ascii="Times New Roman" w:hAnsi="Times New Roman" w:cs="Times New Roman"/>
                <w:sz w:val="24"/>
                <w:szCs w:val="24"/>
              </w:rPr>
              <w:t xml:space="preserve"> проект основных направлений единой государственной денежно-кредитной политики Президенту Приднестровской Молдавской Республики, Правительству Приднестровской Молдавской Республики для заключения и в Верховный Совет Приднестровской Молдавской Республики для утверждения. Обеспечивает выполнение основных направлений единой государственной денежно-кредитной политики;</w:t>
            </w:r>
          </w:p>
          <w:p w:rsidR="001A557A" w:rsidRPr="002E1F68" w:rsidRDefault="001A557A" w:rsidP="00264D5F">
            <w:pPr>
              <w:spacing w:after="0" w:line="240" w:lineRule="auto"/>
              <w:ind w:firstLine="708"/>
              <w:jc w:val="both"/>
              <w:rPr>
                <w:rFonts w:ascii="Times New Roman" w:hAnsi="Times New Roman" w:cs="Times New Roman"/>
                <w:sz w:val="28"/>
                <w:szCs w:val="28"/>
              </w:rPr>
            </w:pPr>
          </w:p>
        </w:tc>
      </w:tr>
      <w:tr w:rsidR="001A557A" w:rsidRPr="002E1F68" w:rsidTr="00905075">
        <w:tc>
          <w:tcPr>
            <w:tcW w:w="4609" w:type="dxa"/>
          </w:tcPr>
          <w:p w:rsidR="001A557A" w:rsidRPr="002E1F68"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b/>
                <w:snapToGrid w:val="0"/>
                <w:sz w:val="24"/>
                <w:szCs w:val="24"/>
              </w:rPr>
              <w:t>Статья 36.</w:t>
            </w:r>
            <w:r w:rsidRPr="002E1F68">
              <w:rPr>
                <w:rFonts w:ascii="Times New Roman" w:hAnsi="Times New Roman" w:cs="Times New Roman"/>
                <w:snapToGrid w:val="0"/>
                <w:sz w:val="24"/>
                <w:szCs w:val="24"/>
              </w:rPr>
              <w:t xml:space="preserve"> </w:t>
            </w:r>
            <w:r w:rsidRPr="002E1F68">
              <w:rPr>
                <w:rFonts w:ascii="Times New Roman" w:hAnsi="Times New Roman" w:cs="Times New Roman"/>
                <w:sz w:val="24"/>
                <w:szCs w:val="24"/>
              </w:rPr>
              <w:t>Регулирование объема выдаваемых кредитов</w:t>
            </w:r>
          </w:p>
          <w:p w:rsidR="001A557A" w:rsidRPr="002E1F68" w:rsidRDefault="001A557A" w:rsidP="00264D5F">
            <w:pPr>
              <w:spacing w:after="0" w:line="240" w:lineRule="auto"/>
              <w:ind w:firstLine="709"/>
              <w:jc w:val="both"/>
              <w:rPr>
                <w:rFonts w:ascii="Times New Roman" w:hAnsi="Times New Roman" w:cs="Times New Roman"/>
                <w:snapToGrid w:val="0"/>
                <w:sz w:val="24"/>
                <w:szCs w:val="24"/>
              </w:rPr>
            </w:pPr>
            <w:r w:rsidRPr="002E1F68">
              <w:rPr>
                <w:rFonts w:ascii="Times New Roman" w:hAnsi="Times New Roman" w:cs="Times New Roman"/>
                <w:snapToGrid w:val="0"/>
                <w:sz w:val="24"/>
                <w:szCs w:val="24"/>
              </w:rPr>
              <w:t xml:space="preserve">Центральный банк регулирует общий объем выдаваемых им кредитов в </w:t>
            </w:r>
            <w:r w:rsidRPr="002E1F68">
              <w:rPr>
                <w:rFonts w:ascii="Times New Roman" w:hAnsi="Times New Roman" w:cs="Times New Roman"/>
                <w:sz w:val="24"/>
                <w:szCs w:val="24"/>
              </w:rPr>
              <w:t xml:space="preserve">соответствии с </w:t>
            </w:r>
            <w:r w:rsidRPr="002E1F68">
              <w:rPr>
                <w:rFonts w:ascii="Times New Roman" w:hAnsi="Times New Roman" w:cs="Times New Roman"/>
                <w:snapToGrid w:val="0"/>
                <w:sz w:val="24"/>
                <w:szCs w:val="24"/>
              </w:rPr>
              <w:t>основными направлениями единой государственной денежно-кредитной политики.</w:t>
            </w:r>
          </w:p>
          <w:p w:rsidR="001A557A" w:rsidRPr="002E1F68" w:rsidRDefault="001A557A" w:rsidP="00264D5F">
            <w:pPr>
              <w:pStyle w:val="a6"/>
              <w:ind w:firstLine="708"/>
              <w:jc w:val="both"/>
              <w:rPr>
                <w:rFonts w:ascii="Times New Roman" w:hAnsi="Times New Roman" w:cs="Times New Roman"/>
                <w:bCs/>
                <w:sz w:val="28"/>
                <w:szCs w:val="28"/>
              </w:rPr>
            </w:pPr>
          </w:p>
        </w:tc>
        <w:tc>
          <w:tcPr>
            <w:tcW w:w="4961" w:type="dxa"/>
          </w:tcPr>
          <w:p w:rsidR="001A557A" w:rsidRPr="002E1F68"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b/>
                <w:bCs/>
                <w:snapToGrid w:val="0"/>
                <w:sz w:val="24"/>
                <w:szCs w:val="24"/>
              </w:rPr>
              <w:t>Статья 36.</w:t>
            </w:r>
            <w:r w:rsidRPr="002E1F68">
              <w:rPr>
                <w:rFonts w:ascii="Times New Roman" w:hAnsi="Times New Roman" w:cs="Times New Roman"/>
                <w:snapToGrid w:val="0"/>
                <w:sz w:val="24"/>
                <w:szCs w:val="24"/>
              </w:rPr>
              <w:t xml:space="preserve"> </w:t>
            </w:r>
            <w:r w:rsidRPr="002E1F68">
              <w:rPr>
                <w:rFonts w:ascii="Times New Roman" w:hAnsi="Times New Roman" w:cs="Times New Roman"/>
                <w:sz w:val="24"/>
                <w:szCs w:val="24"/>
              </w:rPr>
              <w:t>Регулирование объема выдаваемых кредитов</w:t>
            </w:r>
          </w:p>
          <w:p w:rsidR="001A557A" w:rsidRPr="002E1F68" w:rsidRDefault="001A557A" w:rsidP="00264D5F">
            <w:pPr>
              <w:pStyle w:val="ConsPlusNormal"/>
              <w:ind w:firstLine="540"/>
              <w:jc w:val="both"/>
              <w:outlineLvl w:val="1"/>
              <w:rPr>
                <w:rFonts w:ascii="Times New Roman" w:hAnsi="Times New Roman" w:cs="Times New Roman"/>
                <w:sz w:val="28"/>
                <w:szCs w:val="28"/>
              </w:rPr>
            </w:pPr>
            <w:r w:rsidRPr="002E1F68">
              <w:rPr>
                <w:rFonts w:ascii="Times New Roman" w:hAnsi="Times New Roman" w:cs="Times New Roman"/>
                <w:snapToGrid w:val="0"/>
                <w:sz w:val="24"/>
                <w:szCs w:val="24"/>
              </w:rPr>
              <w:t xml:space="preserve">Центральный банк регулирует общий объем выдаваемых им кредитов </w:t>
            </w:r>
            <w:r w:rsidRPr="002E1F68">
              <w:rPr>
                <w:rFonts w:ascii="Times New Roman" w:hAnsi="Times New Roman" w:cs="Times New Roman"/>
                <w:b/>
                <w:bCs/>
                <w:snapToGrid w:val="0"/>
                <w:sz w:val="24"/>
                <w:szCs w:val="24"/>
              </w:rPr>
              <w:t>в рамках утвержденных Верховным Советом Приднестровской Молдавской Республики</w:t>
            </w:r>
            <w:r w:rsidRPr="002E1F68">
              <w:rPr>
                <w:rFonts w:ascii="Times New Roman" w:hAnsi="Times New Roman" w:cs="Times New Roman"/>
                <w:snapToGrid w:val="0"/>
                <w:sz w:val="24"/>
                <w:szCs w:val="24"/>
              </w:rPr>
              <w:t xml:space="preserve"> основных направлений единой государственной денежно-кредитной политики </w:t>
            </w:r>
            <w:r w:rsidRPr="002E1F68">
              <w:rPr>
                <w:rFonts w:ascii="Times New Roman" w:hAnsi="Times New Roman" w:cs="Times New Roman"/>
                <w:b/>
                <w:bCs/>
                <w:sz w:val="24"/>
                <w:szCs w:val="24"/>
              </w:rPr>
              <w:t>и в пределах денежной эмиссии</w:t>
            </w:r>
            <w:r w:rsidRPr="002E1F68">
              <w:rPr>
                <w:rFonts w:ascii="Times New Roman" w:hAnsi="Times New Roman" w:cs="Times New Roman"/>
                <w:b/>
                <w:bCs/>
                <w:snapToGrid w:val="0"/>
                <w:sz w:val="24"/>
                <w:szCs w:val="24"/>
              </w:rPr>
              <w:t>.</w:t>
            </w:r>
          </w:p>
        </w:tc>
      </w:tr>
      <w:tr w:rsidR="001A557A" w:rsidRPr="002E1F68" w:rsidTr="00905075">
        <w:tc>
          <w:tcPr>
            <w:tcW w:w="4609" w:type="dxa"/>
          </w:tcPr>
          <w:p w:rsidR="001A557A" w:rsidRPr="002E1F68"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b/>
                <w:snapToGrid w:val="0"/>
                <w:sz w:val="24"/>
                <w:szCs w:val="24"/>
              </w:rPr>
              <w:t>Статья 42.</w:t>
            </w:r>
            <w:r w:rsidRPr="002E1F68">
              <w:rPr>
                <w:rFonts w:ascii="Times New Roman" w:hAnsi="Times New Roman" w:cs="Times New Roman"/>
                <w:snapToGrid w:val="0"/>
                <w:sz w:val="24"/>
                <w:szCs w:val="24"/>
              </w:rPr>
              <w:t xml:space="preserve"> </w:t>
            </w:r>
            <w:r w:rsidRPr="002E1F68">
              <w:rPr>
                <w:rFonts w:ascii="Times New Roman" w:hAnsi="Times New Roman" w:cs="Times New Roman"/>
                <w:sz w:val="24"/>
                <w:szCs w:val="24"/>
              </w:rPr>
              <w:t>Установление ориентиров роста денежной массы</w:t>
            </w:r>
          </w:p>
          <w:p w:rsidR="001A557A" w:rsidRPr="002E1F68" w:rsidRDefault="001A557A" w:rsidP="00264D5F">
            <w:pPr>
              <w:spacing w:after="0" w:line="240" w:lineRule="auto"/>
              <w:ind w:firstLine="709"/>
              <w:jc w:val="both"/>
              <w:rPr>
                <w:rFonts w:ascii="Times New Roman" w:hAnsi="Times New Roman" w:cs="Times New Roman"/>
                <w:snapToGrid w:val="0"/>
                <w:color w:val="FF6600"/>
                <w:sz w:val="24"/>
                <w:szCs w:val="24"/>
              </w:rPr>
            </w:pPr>
            <w:r w:rsidRPr="002E1F68">
              <w:rPr>
                <w:rFonts w:ascii="Times New Roman" w:hAnsi="Times New Roman" w:cs="Times New Roman"/>
                <w:snapToGrid w:val="0"/>
                <w:sz w:val="24"/>
                <w:szCs w:val="24"/>
              </w:rPr>
              <w:t>Центральный банк может устанавливать ориентиры роста одного или нескольких показателей денежной массы в рамках основных направлений единой государственной денежно-кредитной политики</w:t>
            </w:r>
            <w:r w:rsidRPr="002E1F68">
              <w:rPr>
                <w:rFonts w:ascii="Times New Roman" w:hAnsi="Times New Roman" w:cs="Times New Roman"/>
                <w:snapToGrid w:val="0"/>
                <w:color w:val="FF6600"/>
                <w:sz w:val="24"/>
                <w:szCs w:val="24"/>
              </w:rPr>
              <w:t>.</w:t>
            </w:r>
          </w:p>
          <w:p w:rsidR="001A557A" w:rsidRPr="002E1F68" w:rsidRDefault="001A557A" w:rsidP="00264D5F">
            <w:pPr>
              <w:spacing w:after="0" w:line="240" w:lineRule="auto"/>
              <w:ind w:firstLine="709"/>
              <w:jc w:val="both"/>
              <w:rPr>
                <w:rFonts w:ascii="Times New Roman" w:hAnsi="Times New Roman" w:cs="Times New Roman"/>
                <w:b/>
                <w:snapToGrid w:val="0"/>
                <w:sz w:val="24"/>
                <w:szCs w:val="24"/>
              </w:rPr>
            </w:pPr>
          </w:p>
        </w:tc>
        <w:tc>
          <w:tcPr>
            <w:tcW w:w="4961" w:type="dxa"/>
          </w:tcPr>
          <w:p w:rsidR="001A557A" w:rsidRPr="002E1F68" w:rsidRDefault="001A557A" w:rsidP="00264D5F">
            <w:pPr>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b/>
                <w:bCs/>
                <w:snapToGrid w:val="0"/>
                <w:sz w:val="24"/>
                <w:szCs w:val="24"/>
              </w:rPr>
              <w:t>Статья 42.</w:t>
            </w:r>
            <w:r w:rsidRPr="002E1F68">
              <w:rPr>
                <w:rFonts w:ascii="Times New Roman" w:hAnsi="Times New Roman" w:cs="Times New Roman"/>
                <w:snapToGrid w:val="0"/>
                <w:sz w:val="24"/>
                <w:szCs w:val="24"/>
              </w:rPr>
              <w:t xml:space="preserve"> </w:t>
            </w:r>
            <w:r w:rsidRPr="002E1F68">
              <w:rPr>
                <w:rFonts w:ascii="Times New Roman" w:hAnsi="Times New Roman" w:cs="Times New Roman"/>
                <w:sz w:val="24"/>
                <w:szCs w:val="24"/>
              </w:rPr>
              <w:t>Установление ориентиров роста денежной массы</w:t>
            </w:r>
          </w:p>
          <w:p w:rsidR="001A557A" w:rsidRPr="002E1F68" w:rsidRDefault="001A557A" w:rsidP="00264D5F">
            <w:pPr>
              <w:spacing w:after="0" w:line="240" w:lineRule="auto"/>
              <w:ind w:firstLine="709"/>
              <w:jc w:val="both"/>
              <w:rPr>
                <w:rFonts w:ascii="Times New Roman" w:hAnsi="Times New Roman" w:cs="Times New Roman"/>
                <w:sz w:val="24"/>
                <w:szCs w:val="24"/>
              </w:rPr>
            </w:pPr>
          </w:p>
          <w:p w:rsidR="001A557A" w:rsidRDefault="001A557A" w:rsidP="00264D5F">
            <w:pPr>
              <w:pStyle w:val="ConsPlusNormal"/>
              <w:ind w:firstLine="540"/>
              <w:jc w:val="both"/>
              <w:outlineLvl w:val="1"/>
              <w:rPr>
                <w:rFonts w:ascii="Times New Roman" w:hAnsi="Times New Roman" w:cs="Times New Roman"/>
                <w:b/>
                <w:bCs/>
                <w:snapToGrid w:val="0"/>
                <w:sz w:val="24"/>
                <w:szCs w:val="24"/>
              </w:rPr>
            </w:pPr>
            <w:r w:rsidRPr="002E1F68">
              <w:rPr>
                <w:rFonts w:ascii="Times New Roman" w:hAnsi="Times New Roman" w:cs="Times New Roman"/>
                <w:snapToGrid w:val="0"/>
                <w:sz w:val="24"/>
                <w:szCs w:val="24"/>
              </w:rPr>
              <w:t xml:space="preserve">Центральный банк может устанавливать ориентиры роста одного или нескольких показателей денежной массы в рамках основных направлений единой государственной денежно-кредитной политики, </w:t>
            </w:r>
            <w:r w:rsidRPr="002E1F68">
              <w:rPr>
                <w:rFonts w:ascii="Times New Roman" w:hAnsi="Times New Roman" w:cs="Times New Roman"/>
                <w:b/>
                <w:bCs/>
                <w:snapToGrid w:val="0"/>
                <w:sz w:val="24"/>
                <w:szCs w:val="24"/>
              </w:rPr>
              <w:t>утвержденных Верховным Советом Приднестровской Молдавской Республики.</w:t>
            </w:r>
          </w:p>
          <w:p w:rsidR="00D02C97" w:rsidRDefault="00D02C97" w:rsidP="00264D5F">
            <w:pPr>
              <w:pStyle w:val="ConsPlusNormal"/>
              <w:ind w:firstLine="540"/>
              <w:jc w:val="both"/>
              <w:outlineLvl w:val="1"/>
              <w:rPr>
                <w:rFonts w:ascii="Times New Roman" w:hAnsi="Times New Roman" w:cs="Times New Roman"/>
                <w:b/>
                <w:bCs/>
                <w:snapToGrid w:val="0"/>
                <w:sz w:val="24"/>
                <w:szCs w:val="24"/>
              </w:rPr>
            </w:pPr>
          </w:p>
          <w:p w:rsidR="003459B8" w:rsidRPr="002E1F68" w:rsidRDefault="003459B8" w:rsidP="00264D5F">
            <w:pPr>
              <w:pStyle w:val="ConsPlusNormal"/>
              <w:ind w:firstLine="540"/>
              <w:jc w:val="both"/>
              <w:outlineLvl w:val="1"/>
              <w:rPr>
                <w:rFonts w:ascii="Times New Roman" w:hAnsi="Times New Roman" w:cs="Times New Roman"/>
                <w:b/>
                <w:bCs/>
                <w:snapToGrid w:val="0"/>
                <w:sz w:val="24"/>
                <w:szCs w:val="24"/>
              </w:rPr>
            </w:pPr>
          </w:p>
          <w:p w:rsidR="001A557A" w:rsidRPr="002E1F68" w:rsidRDefault="001A557A" w:rsidP="00264D5F">
            <w:pPr>
              <w:spacing w:after="0" w:line="240" w:lineRule="auto"/>
              <w:ind w:firstLine="709"/>
              <w:jc w:val="both"/>
              <w:rPr>
                <w:rFonts w:ascii="Times New Roman" w:hAnsi="Times New Roman" w:cs="Times New Roman"/>
                <w:b/>
                <w:bCs/>
                <w:snapToGrid w:val="0"/>
                <w:sz w:val="24"/>
                <w:szCs w:val="24"/>
              </w:rPr>
            </w:pPr>
          </w:p>
        </w:tc>
      </w:tr>
      <w:tr w:rsidR="001A557A" w:rsidRPr="002E1F68" w:rsidTr="00905075">
        <w:tc>
          <w:tcPr>
            <w:tcW w:w="4609" w:type="dxa"/>
          </w:tcPr>
          <w:p w:rsidR="001A557A" w:rsidRPr="002E1F68" w:rsidRDefault="001A557A" w:rsidP="00264D5F">
            <w:pPr>
              <w:autoSpaceDE w:val="0"/>
              <w:autoSpaceDN w:val="0"/>
              <w:adjustRightInd w:val="0"/>
              <w:spacing w:after="0" w:line="240" w:lineRule="auto"/>
              <w:jc w:val="both"/>
              <w:rPr>
                <w:rFonts w:ascii="Times New Roman" w:hAnsi="Times New Roman" w:cs="Times New Roman"/>
                <w:sz w:val="24"/>
                <w:szCs w:val="24"/>
              </w:rPr>
            </w:pPr>
            <w:r w:rsidRPr="002E1F68">
              <w:rPr>
                <w:rFonts w:ascii="Times New Roman" w:hAnsi="Times New Roman" w:cs="Times New Roman"/>
                <w:b/>
                <w:sz w:val="24"/>
                <w:szCs w:val="24"/>
              </w:rPr>
              <w:lastRenderedPageBreak/>
              <w:t>Статья 45.</w:t>
            </w:r>
            <w:r w:rsidRPr="002E1F68">
              <w:rPr>
                <w:rFonts w:ascii="Times New Roman" w:hAnsi="Times New Roman" w:cs="Times New Roman"/>
                <w:sz w:val="24"/>
                <w:szCs w:val="24"/>
              </w:rPr>
              <w:t xml:space="preserve"> Основные направления единой государственной денежно-кредитной политики</w:t>
            </w:r>
          </w:p>
          <w:p w:rsidR="001A557A" w:rsidRPr="002E1F68" w:rsidRDefault="001A557A" w:rsidP="00264D5F">
            <w:pPr>
              <w:autoSpaceDE w:val="0"/>
              <w:autoSpaceDN w:val="0"/>
              <w:adjustRightInd w:val="0"/>
              <w:spacing w:after="0" w:line="240" w:lineRule="auto"/>
              <w:jc w:val="both"/>
              <w:rPr>
                <w:rFonts w:ascii="Times New Roman" w:hAnsi="Times New Roman" w:cs="Times New Roman"/>
                <w:sz w:val="24"/>
                <w:szCs w:val="24"/>
              </w:rPr>
            </w:pPr>
            <w:r w:rsidRPr="002E1F68">
              <w:rPr>
                <w:rFonts w:ascii="Times New Roman" w:hAnsi="Times New Roman" w:cs="Times New Roman"/>
                <w:sz w:val="24"/>
                <w:szCs w:val="24"/>
              </w:rPr>
              <w:tab/>
              <w:t xml:space="preserve">1. Правление ежегодно разрабатывает и не позднее </w:t>
            </w:r>
            <w:r w:rsidRPr="002E1F68">
              <w:rPr>
                <w:rFonts w:ascii="Times New Roman" w:hAnsi="Times New Roman" w:cs="Times New Roman"/>
                <w:b/>
                <w:sz w:val="24"/>
                <w:szCs w:val="24"/>
              </w:rPr>
              <w:t>1 сентября</w:t>
            </w:r>
            <w:r w:rsidRPr="002E1F68">
              <w:rPr>
                <w:rFonts w:ascii="Times New Roman" w:hAnsi="Times New Roman" w:cs="Times New Roman"/>
                <w:sz w:val="24"/>
                <w:szCs w:val="24"/>
              </w:rPr>
              <w:t xml:space="preserve"> направляет Президенту Приднестровской Молдавской Республики и Правительству Приднестровской Молдавской Республики для заключения проект основных направлений единой государственной денежно-кредитной </w:t>
            </w:r>
            <w:proofErr w:type="gramStart"/>
            <w:r w:rsidRPr="002E1F68">
              <w:rPr>
                <w:rFonts w:ascii="Times New Roman" w:hAnsi="Times New Roman" w:cs="Times New Roman"/>
                <w:sz w:val="24"/>
                <w:szCs w:val="24"/>
              </w:rPr>
              <w:t>политики на</w:t>
            </w:r>
            <w:proofErr w:type="gramEnd"/>
            <w:r w:rsidRPr="002E1F68">
              <w:rPr>
                <w:rFonts w:ascii="Times New Roman" w:hAnsi="Times New Roman" w:cs="Times New Roman"/>
                <w:sz w:val="24"/>
                <w:szCs w:val="24"/>
              </w:rPr>
              <w:t xml:space="preserve"> предстоящий год. </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2. Президент Приднестровской Молдавской Республики и Правительство Приднестровской Молдавской Республики не </w:t>
            </w:r>
            <w:r w:rsidRPr="002E1F68">
              <w:rPr>
                <w:rFonts w:ascii="Times New Roman" w:hAnsi="Times New Roman" w:cs="Times New Roman"/>
                <w:b/>
                <w:sz w:val="24"/>
                <w:szCs w:val="24"/>
              </w:rPr>
              <w:t>позднее 20 сентября направляют заключение</w:t>
            </w:r>
            <w:r w:rsidRPr="002E1F68">
              <w:rPr>
                <w:rFonts w:ascii="Times New Roman" w:hAnsi="Times New Roman" w:cs="Times New Roman"/>
                <w:sz w:val="24"/>
                <w:szCs w:val="24"/>
              </w:rPr>
              <w:t xml:space="preserve"> на проект основных направлений единой государственной денежно-кредитной </w:t>
            </w:r>
            <w:proofErr w:type="gramStart"/>
            <w:r w:rsidRPr="002E1F68">
              <w:rPr>
                <w:rFonts w:ascii="Times New Roman" w:hAnsi="Times New Roman" w:cs="Times New Roman"/>
                <w:sz w:val="24"/>
                <w:szCs w:val="24"/>
              </w:rPr>
              <w:t>политики на</w:t>
            </w:r>
            <w:proofErr w:type="gramEnd"/>
            <w:r w:rsidRPr="002E1F68">
              <w:rPr>
                <w:rFonts w:ascii="Times New Roman" w:hAnsi="Times New Roman" w:cs="Times New Roman"/>
                <w:sz w:val="24"/>
                <w:szCs w:val="24"/>
              </w:rPr>
              <w:t xml:space="preserve"> предстоящий год в центральный банк. </w:t>
            </w:r>
          </w:p>
          <w:p w:rsidR="001A557A" w:rsidRPr="002E1F68" w:rsidRDefault="001A557A" w:rsidP="00264D5F">
            <w:pPr>
              <w:pStyle w:val="ConsPlusNormal"/>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3. Правление рассматривает поступившие заключения Президента Приднестровской Молдавской Республики и Правительства Приднестровской Молдавской Республики и направляет уточненный проект основных направлений единой государственной денежно-кредитной </w:t>
            </w:r>
            <w:proofErr w:type="gramStart"/>
            <w:r w:rsidRPr="002E1F68">
              <w:rPr>
                <w:rFonts w:ascii="Times New Roman" w:hAnsi="Times New Roman" w:cs="Times New Roman"/>
                <w:sz w:val="24"/>
                <w:szCs w:val="24"/>
              </w:rPr>
              <w:t>политики на</w:t>
            </w:r>
            <w:proofErr w:type="gramEnd"/>
            <w:r w:rsidRPr="002E1F68">
              <w:rPr>
                <w:rFonts w:ascii="Times New Roman" w:hAnsi="Times New Roman" w:cs="Times New Roman"/>
                <w:sz w:val="24"/>
                <w:szCs w:val="24"/>
              </w:rPr>
              <w:t xml:space="preserve"> предстоящий год на утверждение банковскому совету в срок </w:t>
            </w:r>
            <w:r w:rsidRPr="002E1F68">
              <w:rPr>
                <w:rFonts w:ascii="Times New Roman" w:hAnsi="Times New Roman" w:cs="Times New Roman"/>
                <w:sz w:val="24"/>
                <w:szCs w:val="24"/>
              </w:rPr>
              <w:br/>
              <w:t xml:space="preserve">до 1 октября. </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4. Банковский совет рассматривает и до 10 октября утверждает основные направления единой государственной денежно-кредитной </w:t>
            </w:r>
            <w:proofErr w:type="gramStart"/>
            <w:r w:rsidRPr="002E1F68">
              <w:rPr>
                <w:rFonts w:ascii="Times New Roman" w:hAnsi="Times New Roman" w:cs="Times New Roman"/>
                <w:sz w:val="24"/>
                <w:szCs w:val="24"/>
              </w:rPr>
              <w:t>политики на</w:t>
            </w:r>
            <w:proofErr w:type="gramEnd"/>
            <w:r w:rsidRPr="002E1F68">
              <w:rPr>
                <w:rFonts w:ascii="Times New Roman" w:hAnsi="Times New Roman" w:cs="Times New Roman"/>
                <w:sz w:val="24"/>
                <w:szCs w:val="24"/>
              </w:rPr>
              <w:t xml:space="preserve"> предстоящий год. </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5. </w:t>
            </w:r>
            <w:r w:rsidRPr="002E1F68">
              <w:rPr>
                <w:rFonts w:ascii="Times New Roman" w:hAnsi="Times New Roman" w:cs="Times New Roman"/>
                <w:snapToGrid w:val="0"/>
                <w:sz w:val="24"/>
                <w:szCs w:val="24"/>
              </w:rPr>
              <w:t xml:space="preserve">Основные направления единой государственной денежно-кредитной </w:t>
            </w:r>
            <w:proofErr w:type="gramStart"/>
            <w:r w:rsidRPr="002E1F68">
              <w:rPr>
                <w:rFonts w:ascii="Times New Roman" w:hAnsi="Times New Roman" w:cs="Times New Roman"/>
                <w:snapToGrid w:val="0"/>
                <w:sz w:val="24"/>
                <w:szCs w:val="24"/>
              </w:rPr>
              <w:t>политики на</w:t>
            </w:r>
            <w:proofErr w:type="gramEnd"/>
            <w:r w:rsidRPr="002E1F68">
              <w:rPr>
                <w:rFonts w:ascii="Times New Roman" w:hAnsi="Times New Roman" w:cs="Times New Roman"/>
                <w:snapToGrid w:val="0"/>
                <w:sz w:val="24"/>
                <w:szCs w:val="24"/>
              </w:rPr>
              <w:t xml:space="preserve"> предстоящий год базируются на следующих положениях</w:t>
            </w:r>
            <w:r w:rsidRPr="002E1F68">
              <w:rPr>
                <w:rFonts w:ascii="Times New Roman" w:hAnsi="Times New Roman" w:cs="Times New Roman"/>
                <w:sz w:val="24"/>
                <w:szCs w:val="24"/>
              </w:rPr>
              <w:t xml:space="preserve">: </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pacing w:val="-4"/>
                <w:sz w:val="24"/>
                <w:szCs w:val="24"/>
              </w:rPr>
            </w:pPr>
            <w:r w:rsidRPr="002E1F68">
              <w:rPr>
                <w:rFonts w:ascii="Times New Roman" w:hAnsi="Times New Roman" w:cs="Times New Roman"/>
                <w:spacing w:val="-4"/>
                <w:sz w:val="24"/>
                <w:szCs w:val="24"/>
              </w:rPr>
              <w:t>а) концептуальные принципы, лежащие в основе единой государственной денежно-кредитной политики, проводимой центральным банком;</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z w:val="24"/>
                <w:szCs w:val="24"/>
              </w:rPr>
            </w:pPr>
            <w:r w:rsidRPr="002E1F68">
              <w:rPr>
                <w:rFonts w:ascii="Times New Roman" w:hAnsi="Times New Roman" w:cs="Times New Roman"/>
                <w:sz w:val="24"/>
                <w:szCs w:val="24"/>
              </w:rPr>
              <w:t>б) краткая характеристика состояния экономики Приднестровской Молдавской Республики;</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z w:val="24"/>
                <w:szCs w:val="24"/>
              </w:rPr>
            </w:pPr>
            <w:r w:rsidRPr="002E1F68">
              <w:rPr>
                <w:rFonts w:ascii="Times New Roman" w:hAnsi="Times New Roman" w:cs="Times New Roman"/>
                <w:sz w:val="24"/>
                <w:szCs w:val="24"/>
              </w:rPr>
              <w:t xml:space="preserve">в) оценка перспектив достижения целей единой государственной денежно-кредитной политики, заявленных центральным банком на текущий год, и </w:t>
            </w:r>
            <w:r w:rsidRPr="002E1F68">
              <w:rPr>
                <w:rFonts w:ascii="Times New Roman" w:hAnsi="Times New Roman" w:cs="Times New Roman"/>
                <w:sz w:val="24"/>
                <w:szCs w:val="24"/>
              </w:rPr>
              <w:lastRenderedPageBreak/>
              <w:t>обоснование их возможной корректировки;</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napToGrid w:val="0"/>
                <w:sz w:val="24"/>
                <w:szCs w:val="24"/>
              </w:rPr>
            </w:pPr>
            <w:proofErr w:type="gramStart"/>
            <w:r w:rsidRPr="002E1F68">
              <w:rPr>
                <w:rFonts w:ascii="Times New Roman" w:hAnsi="Times New Roman" w:cs="Times New Roman"/>
                <w:sz w:val="24"/>
                <w:szCs w:val="24"/>
              </w:rPr>
              <w:t>г) предоставляемый Правительством Приднестровской Молдавской Республики сценарный (состоящий не менее чем из двух вариантов) прогноз развития экономики Приднестровской Молдавской Республики на предстоящий год, включающий в себя показатели инфляции, валового внутреннего продукта в действующих и сопоставимых ценах, объемы экспорта и импорта товаров, дефицит внешнеторгового оборота, дефицит консолидированного бюджета в процентах к валовому внутреннему продукту и другие показатели;</w:t>
            </w:r>
            <w:proofErr w:type="gramEnd"/>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E1F68">
              <w:rPr>
                <w:rFonts w:ascii="Times New Roman" w:hAnsi="Times New Roman" w:cs="Times New Roman"/>
                <w:sz w:val="24"/>
                <w:szCs w:val="24"/>
              </w:rPr>
              <w:t>д</w:t>
            </w:r>
            <w:proofErr w:type="spellEnd"/>
            <w:r w:rsidRPr="002E1F68">
              <w:rPr>
                <w:rFonts w:ascii="Times New Roman" w:hAnsi="Times New Roman" w:cs="Times New Roman"/>
                <w:sz w:val="24"/>
                <w:szCs w:val="24"/>
              </w:rPr>
              <w:t>) прогноз основных показателей платежного баланса на предстоящий год, состоящий не менее чем из двух вариантов (показателей, характеризующих состояние торгового баланса, и сальдо текущего счета);</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е) целевые ориентиры, характеризующие основные цели единой государственной денежно-кредитной политики, заявляемые центральным банком на предстоящий год;</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napToGrid w:val="0"/>
                <w:sz w:val="24"/>
                <w:szCs w:val="24"/>
              </w:rPr>
              <w:t>ж) основные параметры развития денежно-кредитной сферы;</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E1F68">
              <w:rPr>
                <w:rFonts w:ascii="Times New Roman" w:hAnsi="Times New Roman" w:cs="Times New Roman"/>
                <w:sz w:val="24"/>
                <w:szCs w:val="24"/>
              </w:rPr>
              <w:t>з</w:t>
            </w:r>
            <w:proofErr w:type="spellEnd"/>
            <w:r w:rsidRPr="002E1F68">
              <w:rPr>
                <w:rFonts w:ascii="Times New Roman" w:hAnsi="Times New Roman" w:cs="Times New Roman"/>
                <w:sz w:val="24"/>
                <w:szCs w:val="24"/>
              </w:rPr>
              <w:t>) варианты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p>
          <w:p w:rsidR="001A557A" w:rsidRPr="002E1F68"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и) прогнозируемые мероприятия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платежных систем.</w:t>
            </w:r>
          </w:p>
          <w:p w:rsidR="001A557A" w:rsidRDefault="001A557A" w:rsidP="00264D5F">
            <w:pPr>
              <w:autoSpaceDE w:val="0"/>
              <w:autoSpaceDN w:val="0"/>
              <w:adjustRightInd w:val="0"/>
              <w:spacing w:after="0" w:line="240" w:lineRule="auto"/>
              <w:ind w:firstLine="709"/>
              <w:jc w:val="both"/>
              <w:rPr>
                <w:rFonts w:ascii="Times New Roman" w:hAnsi="Times New Roman" w:cs="Times New Roman"/>
                <w:sz w:val="24"/>
                <w:szCs w:val="24"/>
              </w:rPr>
            </w:pPr>
            <w:r w:rsidRPr="002E1F68">
              <w:rPr>
                <w:rFonts w:ascii="Times New Roman" w:hAnsi="Times New Roman" w:cs="Times New Roman"/>
                <w:sz w:val="24"/>
                <w:szCs w:val="24"/>
              </w:rPr>
              <w:t xml:space="preserve">6. Верховный Совет Приднестровской Молдавской Республики рассматривает основные направления единой государственной денежно-кредитной </w:t>
            </w:r>
            <w:proofErr w:type="gramStart"/>
            <w:r w:rsidRPr="002E1F68">
              <w:rPr>
                <w:rFonts w:ascii="Times New Roman" w:hAnsi="Times New Roman" w:cs="Times New Roman"/>
                <w:sz w:val="24"/>
                <w:szCs w:val="24"/>
              </w:rPr>
              <w:t>политики на</w:t>
            </w:r>
            <w:proofErr w:type="gramEnd"/>
            <w:r w:rsidRPr="002E1F68">
              <w:rPr>
                <w:rFonts w:ascii="Times New Roman" w:hAnsi="Times New Roman" w:cs="Times New Roman"/>
                <w:sz w:val="24"/>
                <w:szCs w:val="24"/>
              </w:rPr>
              <w:t xml:space="preserve"> предстоящий год и принимает соответствующее решение. </w:t>
            </w:r>
          </w:p>
          <w:p w:rsidR="00D02C97" w:rsidRDefault="00D02C97" w:rsidP="00264D5F">
            <w:pPr>
              <w:autoSpaceDE w:val="0"/>
              <w:autoSpaceDN w:val="0"/>
              <w:adjustRightInd w:val="0"/>
              <w:spacing w:after="0" w:line="240" w:lineRule="auto"/>
              <w:ind w:firstLine="709"/>
              <w:jc w:val="both"/>
              <w:rPr>
                <w:rFonts w:ascii="Times New Roman" w:hAnsi="Times New Roman" w:cs="Times New Roman"/>
                <w:sz w:val="24"/>
                <w:szCs w:val="24"/>
              </w:rPr>
            </w:pPr>
          </w:p>
          <w:p w:rsidR="00D02C97" w:rsidRPr="002E1F68" w:rsidRDefault="00D02C97" w:rsidP="00264D5F">
            <w:pPr>
              <w:autoSpaceDE w:val="0"/>
              <w:autoSpaceDN w:val="0"/>
              <w:adjustRightInd w:val="0"/>
              <w:spacing w:after="0" w:line="240" w:lineRule="auto"/>
              <w:ind w:firstLine="709"/>
              <w:jc w:val="both"/>
              <w:rPr>
                <w:rFonts w:ascii="Times New Roman" w:hAnsi="Times New Roman" w:cs="Times New Roman"/>
                <w:sz w:val="24"/>
                <w:szCs w:val="24"/>
              </w:rPr>
            </w:pPr>
          </w:p>
          <w:p w:rsidR="001A557A" w:rsidRPr="002E1F68" w:rsidRDefault="001A557A" w:rsidP="00264D5F">
            <w:pPr>
              <w:spacing w:after="0" w:line="240" w:lineRule="auto"/>
              <w:ind w:firstLine="709"/>
              <w:jc w:val="both"/>
              <w:rPr>
                <w:rFonts w:ascii="Times New Roman" w:hAnsi="Times New Roman" w:cs="Times New Roman"/>
                <w:bCs/>
                <w:snapToGrid w:val="0"/>
                <w:sz w:val="24"/>
                <w:szCs w:val="24"/>
              </w:rPr>
            </w:pPr>
            <w:r w:rsidRPr="002E1F68">
              <w:rPr>
                <w:rFonts w:ascii="Times New Roman" w:hAnsi="Times New Roman" w:cs="Times New Roman"/>
                <w:snapToGrid w:val="0"/>
                <w:sz w:val="24"/>
                <w:szCs w:val="24"/>
              </w:rPr>
              <w:lastRenderedPageBreak/>
              <w:t xml:space="preserve">7. Внесение изменений в основные направления единой государственной денежно-кредитной политики в течение финансового года осуществляется в порядке, аналогичном </w:t>
            </w:r>
            <w:proofErr w:type="gramStart"/>
            <w:r w:rsidRPr="002E1F68">
              <w:rPr>
                <w:rFonts w:ascii="Times New Roman" w:hAnsi="Times New Roman" w:cs="Times New Roman"/>
                <w:snapToGrid w:val="0"/>
                <w:sz w:val="24"/>
                <w:szCs w:val="24"/>
              </w:rPr>
              <w:t>предусматривающему</w:t>
            </w:r>
            <w:proofErr w:type="gramEnd"/>
            <w:r w:rsidRPr="002E1F68">
              <w:rPr>
                <w:rFonts w:ascii="Times New Roman" w:hAnsi="Times New Roman" w:cs="Times New Roman"/>
                <w:snapToGrid w:val="0"/>
                <w:sz w:val="24"/>
                <w:szCs w:val="24"/>
              </w:rPr>
              <w:t xml:space="preserve"> их утверждение</w:t>
            </w:r>
            <w:r w:rsidRPr="002E1F68">
              <w:rPr>
                <w:rFonts w:ascii="Times New Roman" w:hAnsi="Times New Roman" w:cs="Times New Roman"/>
                <w:bCs/>
                <w:snapToGrid w:val="0"/>
                <w:sz w:val="24"/>
                <w:szCs w:val="24"/>
              </w:rPr>
              <w:t>.</w:t>
            </w:r>
          </w:p>
          <w:p w:rsidR="001A557A" w:rsidRPr="002E1F68" w:rsidRDefault="001A557A" w:rsidP="00264D5F">
            <w:pPr>
              <w:spacing w:after="0" w:line="240" w:lineRule="auto"/>
              <w:ind w:firstLine="709"/>
              <w:jc w:val="both"/>
              <w:rPr>
                <w:rFonts w:ascii="Times New Roman" w:hAnsi="Times New Roman" w:cs="Times New Roman"/>
                <w:b/>
                <w:snapToGrid w:val="0"/>
                <w:sz w:val="24"/>
                <w:szCs w:val="24"/>
              </w:rPr>
            </w:pPr>
          </w:p>
        </w:tc>
        <w:tc>
          <w:tcPr>
            <w:tcW w:w="4961" w:type="dxa"/>
          </w:tcPr>
          <w:p w:rsidR="001A557A" w:rsidRPr="00FC2827" w:rsidRDefault="001A557A" w:rsidP="00264D5F">
            <w:pPr>
              <w:spacing w:after="0" w:line="240" w:lineRule="auto"/>
              <w:ind w:firstLine="709"/>
              <w:jc w:val="both"/>
              <w:rPr>
                <w:rFonts w:ascii="Times New Roman" w:hAnsi="Times New Roman" w:cs="Times New Roman"/>
                <w:b/>
                <w:sz w:val="24"/>
                <w:szCs w:val="24"/>
              </w:rPr>
            </w:pPr>
            <w:r w:rsidRPr="00FC2827">
              <w:rPr>
                <w:rFonts w:ascii="Times New Roman" w:hAnsi="Times New Roman" w:cs="Times New Roman"/>
                <w:b/>
                <w:bCs/>
                <w:snapToGrid w:val="0"/>
                <w:sz w:val="24"/>
                <w:szCs w:val="24"/>
              </w:rPr>
              <w:lastRenderedPageBreak/>
              <w:t xml:space="preserve">Статья 45. </w:t>
            </w:r>
            <w:r w:rsidRPr="00FC2827">
              <w:rPr>
                <w:rFonts w:ascii="Times New Roman" w:hAnsi="Times New Roman" w:cs="Times New Roman"/>
                <w:b/>
                <w:sz w:val="24"/>
                <w:szCs w:val="24"/>
              </w:rPr>
              <w:t>Основные направления единой государственной денежно-кредитной политики</w:t>
            </w:r>
          </w:p>
          <w:p w:rsidR="001A557A" w:rsidRPr="00FC2827" w:rsidRDefault="001A557A" w:rsidP="00264D5F">
            <w:pPr>
              <w:spacing w:after="0" w:line="240" w:lineRule="auto"/>
              <w:ind w:firstLine="709"/>
              <w:jc w:val="both"/>
              <w:rPr>
                <w:rFonts w:ascii="Times New Roman" w:hAnsi="Times New Roman" w:cs="Times New Roman"/>
                <w:b/>
                <w:snapToGrid w:val="0"/>
                <w:sz w:val="24"/>
                <w:szCs w:val="24"/>
              </w:rPr>
            </w:pPr>
          </w:p>
          <w:p w:rsidR="001A557A" w:rsidRPr="00FC2827" w:rsidRDefault="001A557A" w:rsidP="00264D5F">
            <w:pPr>
              <w:spacing w:after="0" w:line="240" w:lineRule="auto"/>
              <w:ind w:firstLine="709"/>
              <w:jc w:val="both"/>
              <w:rPr>
                <w:rFonts w:ascii="Times New Roman" w:hAnsi="Times New Roman" w:cs="Times New Roman"/>
                <w:b/>
                <w:snapToGrid w:val="0"/>
                <w:sz w:val="24"/>
                <w:szCs w:val="24"/>
              </w:rPr>
            </w:pPr>
            <w:r w:rsidRPr="00FC2827">
              <w:rPr>
                <w:rFonts w:ascii="Times New Roman" w:hAnsi="Times New Roman" w:cs="Times New Roman"/>
                <w:b/>
                <w:snapToGrid w:val="0"/>
                <w:color w:val="000000"/>
                <w:sz w:val="24"/>
                <w:szCs w:val="24"/>
              </w:rPr>
              <w:t xml:space="preserve">1. Правление ежегодно разрабатывает и не позднее </w:t>
            </w:r>
            <w:r w:rsidRPr="00FC2827">
              <w:rPr>
                <w:rFonts w:ascii="Times New Roman" w:hAnsi="Times New Roman" w:cs="Times New Roman"/>
                <w:b/>
                <w:bCs/>
                <w:sz w:val="24"/>
                <w:szCs w:val="24"/>
              </w:rPr>
              <w:t>15 июня</w:t>
            </w:r>
            <w:r w:rsidRPr="00FC2827">
              <w:rPr>
                <w:rFonts w:ascii="Times New Roman" w:hAnsi="Times New Roman" w:cs="Times New Roman"/>
                <w:b/>
                <w:snapToGrid w:val="0"/>
                <w:color w:val="000000"/>
                <w:sz w:val="24"/>
                <w:szCs w:val="24"/>
              </w:rPr>
              <w:t xml:space="preserve"> направляет Президенту Приднестровской Молдавской Республики, Правительству Приднестровской Молдавской Республики для дачи заключения и в Верховный Совет Приднестровской Молдавской Республики на утверждение согласованный с банковским советом проект основных направлений единой государственной денежно-кредитной </w:t>
            </w:r>
            <w:proofErr w:type="gramStart"/>
            <w:r w:rsidRPr="00FC2827">
              <w:rPr>
                <w:rFonts w:ascii="Times New Roman" w:hAnsi="Times New Roman" w:cs="Times New Roman"/>
                <w:b/>
                <w:snapToGrid w:val="0"/>
                <w:color w:val="000000"/>
                <w:sz w:val="24"/>
                <w:szCs w:val="24"/>
              </w:rPr>
              <w:t>политики на</w:t>
            </w:r>
            <w:proofErr w:type="gramEnd"/>
            <w:r w:rsidRPr="00FC2827">
              <w:rPr>
                <w:rFonts w:ascii="Times New Roman" w:hAnsi="Times New Roman" w:cs="Times New Roman"/>
                <w:b/>
                <w:snapToGrid w:val="0"/>
                <w:color w:val="000000"/>
                <w:sz w:val="24"/>
                <w:szCs w:val="24"/>
              </w:rPr>
              <w:t xml:space="preserve"> предстоящий год.</w:t>
            </w:r>
          </w:p>
          <w:p w:rsidR="001A557A" w:rsidRPr="00FC2827" w:rsidRDefault="001A557A" w:rsidP="00264D5F">
            <w:pPr>
              <w:spacing w:after="0" w:line="240" w:lineRule="auto"/>
              <w:ind w:firstLine="709"/>
              <w:jc w:val="both"/>
              <w:rPr>
                <w:rFonts w:ascii="Times New Roman" w:hAnsi="Times New Roman" w:cs="Times New Roman"/>
                <w:b/>
                <w:snapToGrid w:val="0"/>
                <w:color w:val="000000"/>
                <w:sz w:val="24"/>
                <w:szCs w:val="24"/>
              </w:rPr>
            </w:pPr>
            <w:r w:rsidRPr="00FC2827">
              <w:rPr>
                <w:rFonts w:ascii="Times New Roman" w:hAnsi="Times New Roman" w:cs="Times New Roman"/>
                <w:b/>
                <w:snapToGrid w:val="0"/>
                <w:color w:val="000000"/>
                <w:sz w:val="24"/>
                <w:szCs w:val="24"/>
              </w:rPr>
              <w:t xml:space="preserve">2. Президент Приднестровской Молдавской Республики и Правительство Приднестровской Молдавской Республики не позднее </w:t>
            </w:r>
            <w:r w:rsidRPr="00FC2827">
              <w:rPr>
                <w:rFonts w:ascii="Times New Roman" w:hAnsi="Times New Roman" w:cs="Times New Roman"/>
                <w:b/>
                <w:sz w:val="24"/>
                <w:szCs w:val="24"/>
              </w:rPr>
              <w:t>15 июля</w:t>
            </w:r>
            <w:r w:rsidRPr="00FC2827">
              <w:rPr>
                <w:rFonts w:ascii="Times New Roman" w:hAnsi="Times New Roman" w:cs="Times New Roman"/>
                <w:b/>
                <w:snapToGrid w:val="0"/>
                <w:color w:val="000000"/>
                <w:sz w:val="24"/>
                <w:szCs w:val="24"/>
              </w:rPr>
              <w:t xml:space="preserve"> направляет заключение на проект основных направлений единой государственной денежно-кредитной </w:t>
            </w:r>
            <w:proofErr w:type="gramStart"/>
            <w:r w:rsidRPr="00FC2827">
              <w:rPr>
                <w:rFonts w:ascii="Times New Roman" w:hAnsi="Times New Roman" w:cs="Times New Roman"/>
                <w:b/>
                <w:snapToGrid w:val="0"/>
                <w:color w:val="000000"/>
                <w:sz w:val="24"/>
                <w:szCs w:val="24"/>
              </w:rPr>
              <w:t>политики на</w:t>
            </w:r>
            <w:proofErr w:type="gramEnd"/>
            <w:r w:rsidRPr="00FC2827">
              <w:rPr>
                <w:rFonts w:ascii="Times New Roman" w:hAnsi="Times New Roman" w:cs="Times New Roman"/>
                <w:b/>
                <w:snapToGrid w:val="0"/>
                <w:color w:val="000000"/>
                <w:sz w:val="24"/>
                <w:szCs w:val="24"/>
              </w:rPr>
              <w:t xml:space="preserve"> предстоящий год в Верховный Совет Приднестровской Молдавской Республики.</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z w:val="24"/>
                <w:szCs w:val="24"/>
              </w:rPr>
            </w:pPr>
            <w:r w:rsidRPr="00FC2827">
              <w:rPr>
                <w:rFonts w:ascii="Times New Roman" w:hAnsi="Times New Roman" w:cs="Times New Roman"/>
                <w:b/>
                <w:snapToGrid w:val="0"/>
                <w:color w:val="000000"/>
                <w:sz w:val="24"/>
                <w:szCs w:val="24"/>
              </w:rPr>
              <w:t xml:space="preserve">3. </w:t>
            </w:r>
            <w:r w:rsidRPr="00FC2827">
              <w:rPr>
                <w:rFonts w:ascii="Times New Roman" w:hAnsi="Times New Roman" w:cs="Times New Roman"/>
                <w:b/>
                <w:snapToGrid w:val="0"/>
                <w:sz w:val="24"/>
                <w:szCs w:val="24"/>
              </w:rPr>
              <w:t xml:space="preserve">Основные направления единой государственной денежно-кредитной </w:t>
            </w:r>
            <w:proofErr w:type="gramStart"/>
            <w:r w:rsidRPr="00FC2827">
              <w:rPr>
                <w:rFonts w:ascii="Times New Roman" w:hAnsi="Times New Roman" w:cs="Times New Roman"/>
                <w:b/>
                <w:snapToGrid w:val="0"/>
                <w:sz w:val="24"/>
                <w:szCs w:val="24"/>
              </w:rPr>
              <w:t>политики на</w:t>
            </w:r>
            <w:proofErr w:type="gramEnd"/>
            <w:r w:rsidRPr="00FC2827">
              <w:rPr>
                <w:rFonts w:ascii="Times New Roman" w:hAnsi="Times New Roman" w:cs="Times New Roman"/>
                <w:b/>
                <w:snapToGrid w:val="0"/>
                <w:sz w:val="24"/>
                <w:szCs w:val="24"/>
              </w:rPr>
              <w:t xml:space="preserve"> предстоящий год базируются на следующих положениях</w:t>
            </w:r>
            <w:r w:rsidRPr="00FC2827">
              <w:rPr>
                <w:rFonts w:ascii="Times New Roman" w:hAnsi="Times New Roman" w:cs="Times New Roman"/>
                <w:b/>
                <w:sz w:val="24"/>
                <w:szCs w:val="24"/>
              </w:rPr>
              <w:t xml:space="preserve">: </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napToGrid w:val="0"/>
                <w:spacing w:val="-4"/>
                <w:sz w:val="24"/>
                <w:szCs w:val="24"/>
              </w:rPr>
            </w:pPr>
            <w:r w:rsidRPr="00FC2827">
              <w:rPr>
                <w:rFonts w:ascii="Times New Roman" w:hAnsi="Times New Roman" w:cs="Times New Roman"/>
                <w:b/>
                <w:spacing w:val="-4"/>
                <w:sz w:val="24"/>
                <w:szCs w:val="24"/>
              </w:rPr>
              <w:t>а) концептуальные принципы, лежащие в основе единой государственной денежно-кредитной политики, проводимой центральным банком;</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napToGrid w:val="0"/>
                <w:sz w:val="24"/>
                <w:szCs w:val="24"/>
              </w:rPr>
            </w:pPr>
            <w:r w:rsidRPr="00FC2827">
              <w:rPr>
                <w:rFonts w:ascii="Times New Roman" w:hAnsi="Times New Roman" w:cs="Times New Roman"/>
                <w:b/>
                <w:sz w:val="24"/>
                <w:szCs w:val="24"/>
              </w:rPr>
              <w:t>б) краткая характеристика состояния экономики Приднестровской Молдавской Республики;</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napToGrid w:val="0"/>
                <w:sz w:val="24"/>
                <w:szCs w:val="24"/>
              </w:rPr>
            </w:pPr>
            <w:r w:rsidRPr="00FC2827">
              <w:rPr>
                <w:rFonts w:ascii="Times New Roman" w:hAnsi="Times New Roman" w:cs="Times New Roman"/>
                <w:b/>
                <w:sz w:val="24"/>
                <w:szCs w:val="24"/>
              </w:rPr>
              <w:t>в) оценка перспектив достижения целей единой государственной денежно-кредитной политики, заявленных центральным банком на текущий год, и обоснование их возможной корректировки;</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napToGrid w:val="0"/>
                <w:sz w:val="24"/>
                <w:szCs w:val="24"/>
              </w:rPr>
            </w:pPr>
            <w:proofErr w:type="gramStart"/>
            <w:r w:rsidRPr="00FC2827">
              <w:rPr>
                <w:rFonts w:ascii="Times New Roman" w:hAnsi="Times New Roman" w:cs="Times New Roman"/>
                <w:b/>
                <w:sz w:val="24"/>
                <w:szCs w:val="24"/>
              </w:rPr>
              <w:t xml:space="preserve">г) предоставляемый Правительством Приднестровской Молдавской Республики сценарный (состоящий не менее чем из двух вариантов) прогноз развития экономики Приднестровской Молдавской Республики на предстоящий год, включающий в себя показатели инфляции, валового внутреннего продукта в действующих и </w:t>
            </w:r>
            <w:r w:rsidRPr="00FC2827">
              <w:rPr>
                <w:rFonts w:ascii="Times New Roman" w:hAnsi="Times New Roman" w:cs="Times New Roman"/>
                <w:b/>
                <w:sz w:val="24"/>
                <w:szCs w:val="24"/>
              </w:rPr>
              <w:lastRenderedPageBreak/>
              <w:t>сопоставимых ценах, объемы экспорта и импорта товаров, дефицит внешнеторгового оборота, дефицит консолидированного бюджета в процентах к валовому внутреннему продукту и другие показатели;</w:t>
            </w:r>
            <w:proofErr w:type="gramEnd"/>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z w:val="24"/>
                <w:szCs w:val="24"/>
              </w:rPr>
            </w:pPr>
            <w:proofErr w:type="spellStart"/>
            <w:r w:rsidRPr="00FC2827">
              <w:rPr>
                <w:rFonts w:ascii="Times New Roman" w:hAnsi="Times New Roman" w:cs="Times New Roman"/>
                <w:b/>
                <w:sz w:val="24"/>
                <w:szCs w:val="24"/>
              </w:rPr>
              <w:t>д</w:t>
            </w:r>
            <w:proofErr w:type="spellEnd"/>
            <w:r w:rsidRPr="00FC2827">
              <w:rPr>
                <w:rFonts w:ascii="Times New Roman" w:hAnsi="Times New Roman" w:cs="Times New Roman"/>
                <w:b/>
                <w:sz w:val="24"/>
                <w:szCs w:val="24"/>
              </w:rPr>
              <w:t>) прогноз основных показателей платежного баланса на предстоящий год, состоящий не менее чем из двух вариантов (показателей, характеризующих состояние торгового баланса, и сальдо текущего счета);</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z w:val="24"/>
                <w:szCs w:val="24"/>
              </w:rPr>
            </w:pPr>
            <w:r w:rsidRPr="00FC2827">
              <w:rPr>
                <w:rFonts w:ascii="Times New Roman" w:hAnsi="Times New Roman" w:cs="Times New Roman"/>
                <w:b/>
                <w:sz w:val="24"/>
                <w:szCs w:val="24"/>
              </w:rPr>
              <w:t>е) целевые ориентиры, характеризующие основные цели единой государственной денежно-кредитной политики, заявляемые центральным банком на предстоящий год;</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z w:val="24"/>
                <w:szCs w:val="24"/>
              </w:rPr>
            </w:pPr>
            <w:r w:rsidRPr="00FC2827">
              <w:rPr>
                <w:rFonts w:ascii="Times New Roman" w:hAnsi="Times New Roman" w:cs="Times New Roman"/>
                <w:b/>
                <w:snapToGrid w:val="0"/>
                <w:sz w:val="24"/>
                <w:szCs w:val="24"/>
              </w:rPr>
              <w:t>ж) основные параметры развития денежно-кредитной сферы;</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z w:val="24"/>
                <w:szCs w:val="24"/>
              </w:rPr>
            </w:pPr>
            <w:proofErr w:type="spellStart"/>
            <w:r w:rsidRPr="00FC2827">
              <w:rPr>
                <w:rFonts w:ascii="Times New Roman" w:hAnsi="Times New Roman" w:cs="Times New Roman"/>
                <w:b/>
                <w:sz w:val="24"/>
                <w:szCs w:val="24"/>
              </w:rPr>
              <w:t>з</w:t>
            </w:r>
            <w:proofErr w:type="spellEnd"/>
            <w:r w:rsidRPr="00FC2827">
              <w:rPr>
                <w:rFonts w:ascii="Times New Roman" w:hAnsi="Times New Roman" w:cs="Times New Roman"/>
                <w:b/>
                <w:sz w:val="24"/>
                <w:szCs w:val="24"/>
              </w:rPr>
              <w:t>) варианты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p>
          <w:p w:rsidR="001A557A" w:rsidRPr="00FC2827" w:rsidRDefault="001A557A" w:rsidP="00264D5F">
            <w:pPr>
              <w:autoSpaceDE w:val="0"/>
              <w:autoSpaceDN w:val="0"/>
              <w:adjustRightInd w:val="0"/>
              <w:spacing w:after="0" w:line="240" w:lineRule="auto"/>
              <w:ind w:firstLine="709"/>
              <w:jc w:val="both"/>
              <w:rPr>
                <w:rFonts w:ascii="Times New Roman" w:hAnsi="Times New Roman" w:cs="Times New Roman"/>
                <w:b/>
                <w:sz w:val="24"/>
                <w:szCs w:val="24"/>
              </w:rPr>
            </w:pPr>
            <w:r w:rsidRPr="00FC2827">
              <w:rPr>
                <w:rFonts w:ascii="Times New Roman" w:hAnsi="Times New Roman" w:cs="Times New Roman"/>
                <w:b/>
                <w:sz w:val="24"/>
                <w:szCs w:val="24"/>
              </w:rPr>
              <w:t>и) прогнозируемые мероприятия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платежных систем.</w:t>
            </w:r>
          </w:p>
          <w:p w:rsidR="001A557A" w:rsidRPr="00FC2827" w:rsidRDefault="001A557A" w:rsidP="00264D5F">
            <w:pPr>
              <w:spacing w:after="0" w:line="240" w:lineRule="auto"/>
              <w:ind w:firstLine="709"/>
              <w:jc w:val="both"/>
              <w:rPr>
                <w:rFonts w:ascii="Times New Roman" w:hAnsi="Times New Roman" w:cs="Times New Roman"/>
                <w:b/>
                <w:snapToGrid w:val="0"/>
                <w:color w:val="000000"/>
                <w:sz w:val="24"/>
                <w:szCs w:val="24"/>
              </w:rPr>
            </w:pPr>
            <w:r w:rsidRPr="00FC2827">
              <w:rPr>
                <w:rFonts w:ascii="Times New Roman" w:hAnsi="Times New Roman" w:cs="Times New Roman"/>
                <w:b/>
                <w:snapToGrid w:val="0"/>
                <w:color w:val="000000"/>
                <w:sz w:val="24"/>
                <w:szCs w:val="24"/>
              </w:rPr>
              <w:t xml:space="preserve">4. Верховный Совет Приднестровской Молдавской Республики при принятии бюджета на соответствующий финансовый год утверждает пределы денежной эмиссии. </w:t>
            </w:r>
          </w:p>
          <w:p w:rsidR="001A557A" w:rsidRPr="00FC2827" w:rsidRDefault="001A557A" w:rsidP="00264D5F">
            <w:pPr>
              <w:spacing w:after="0" w:line="240" w:lineRule="auto"/>
              <w:ind w:firstLine="709"/>
              <w:jc w:val="both"/>
              <w:rPr>
                <w:rFonts w:ascii="Times New Roman" w:hAnsi="Times New Roman" w:cs="Times New Roman"/>
                <w:b/>
                <w:bCs/>
                <w:snapToGrid w:val="0"/>
                <w:sz w:val="24"/>
                <w:szCs w:val="24"/>
              </w:rPr>
            </w:pPr>
            <w:r w:rsidRPr="00FC2827">
              <w:rPr>
                <w:rFonts w:ascii="Times New Roman" w:hAnsi="Times New Roman" w:cs="Times New Roman"/>
                <w:b/>
                <w:snapToGrid w:val="0"/>
                <w:color w:val="000000"/>
                <w:sz w:val="24"/>
                <w:szCs w:val="24"/>
              </w:rPr>
              <w:t xml:space="preserve">5. </w:t>
            </w:r>
            <w:r w:rsidRPr="00FC2827">
              <w:rPr>
                <w:rFonts w:ascii="Times New Roman" w:hAnsi="Times New Roman" w:cs="Times New Roman"/>
                <w:b/>
                <w:snapToGrid w:val="0"/>
                <w:sz w:val="24"/>
                <w:szCs w:val="24"/>
              </w:rPr>
              <w:t xml:space="preserve">Внесение изменений в основные направления единой государственной денежно-кредитной политики в течение финансового года осуществляется в порядке, аналогичном </w:t>
            </w:r>
            <w:proofErr w:type="gramStart"/>
            <w:r w:rsidRPr="00FC2827">
              <w:rPr>
                <w:rFonts w:ascii="Times New Roman" w:hAnsi="Times New Roman" w:cs="Times New Roman"/>
                <w:b/>
                <w:snapToGrid w:val="0"/>
                <w:sz w:val="24"/>
                <w:szCs w:val="24"/>
              </w:rPr>
              <w:t>предусматривающему</w:t>
            </w:r>
            <w:proofErr w:type="gramEnd"/>
            <w:r w:rsidRPr="00FC2827">
              <w:rPr>
                <w:rFonts w:ascii="Times New Roman" w:hAnsi="Times New Roman" w:cs="Times New Roman"/>
                <w:b/>
                <w:snapToGrid w:val="0"/>
                <w:sz w:val="24"/>
                <w:szCs w:val="24"/>
              </w:rPr>
              <w:t xml:space="preserve"> их утверждение</w:t>
            </w:r>
            <w:r w:rsidRPr="00FC2827">
              <w:rPr>
                <w:rFonts w:ascii="Times New Roman" w:hAnsi="Times New Roman" w:cs="Times New Roman"/>
                <w:b/>
                <w:bCs/>
                <w:snapToGrid w:val="0"/>
                <w:sz w:val="24"/>
                <w:szCs w:val="24"/>
              </w:rPr>
              <w:t>.</w:t>
            </w:r>
          </w:p>
          <w:p w:rsidR="001A557A" w:rsidRPr="002E1F68" w:rsidRDefault="001A557A" w:rsidP="00264D5F">
            <w:pPr>
              <w:spacing w:after="0" w:line="240" w:lineRule="auto"/>
              <w:ind w:firstLine="709"/>
              <w:jc w:val="both"/>
              <w:rPr>
                <w:rFonts w:ascii="Times New Roman" w:hAnsi="Times New Roman" w:cs="Times New Roman"/>
                <w:b/>
                <w:bCs/>
                <w:snapToGrid w:val="0"/>
                <w:sz w:val="24"/>
                <w:szCs w:val="24"/>
              </w:rPr>
            </w:pPr>
          </w:p>
        </w:tc>
      </w:tr>
    </w:tbl>
    <w:p w:rsidR="001A557A" w:rsidRPr="002E1F68" w:rsidRDefault="001A557A" w:rsidP="00264D5F">
      <w:pPr>
        <w:pStyle w:val="Style1"/>
        <w:widowControl/>
        <w:spacing w:line="240" w:lineRule="auto"/>
        <w:ind w:firstLine="0"/>
        <w:jc w:val="center"/>
        <w:rPr>
          <w:rFonts w:ascii="Times New Roman" w:hAnsi="Times New Roman" w:cs="Times New Roman"/>
          <w:sz w:val="28"/>
          <w:szCs w:val="28"/>
        </w:rPr>
      </w:pPr>
    </w:p>
    <w:p w:rsidR="006B7F60" w:rsidRPr="001A557A" w:rsidRDefault="006B7F60" w:rsidP="00264D5F">
      <w:pPr>
        <w:spacing w:after="0" w:line="240" w:lineRule="auto"/>
        <w:rPr>
          <w:szCs w:val="28"/>
        </w:rPr>
      </w:pPr>
    </w:p>
    <w:sectPr w:rsidR="006B7F60" w:rsidRPr="001A557A" w:rsidSect="00264D5F">
      <w:headerReference w:type="default" r:id="rId10"/>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870" w:rsidRDefault="00736870">
      <w:pPr>
        <w:rPr>
          <w:rFonts w:cs="Times New Roman"/>
        </w:rPr>
      </w:pPr>
      <w:r>
        <w:rPr>
          <w:rFonts w:cs="Times New Roman"/>
        </w:rPr>
        <w:separator/>
      </w:r>
    </w:p>
  </w:endnote>
  <w:endnote w:type="continuationSeparator" w:id="0">
    <w:p w:rsidR="00736870" w:rsidRDefault="0073687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870" w:rsidRDefault="00736870">
      <w:pPr>
        <w:rPr>
          <w:rFonts w:cs="Times New Roman"/>
        </w:rPr>
      </w:pPr>
      <w:r>
        <w:rPr>
          <w:rFonts w:cs="Times New Roman"/>
        </w:rPr>
        <w:separator/>
      </w:r>
    </w:p>
  </w:footnote>
  <w:footnote w:type="continuationSeparator" w:id="0">
    <w:p w:rsidR="00736870" w:rsidRDefault="0073687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6408"/>
      <w:docPartObj>
        <w:docPartGallery w:val="Page Numbers (Top of Page)"/>
        <w:docPartUnique/>
      </w:docPartObj>
    </w:sdtPr>
    <w:sdtEndPr>
      <w:rPr>
        <w:rFonts w:ascii="Times New Roman" w:hAnsi="Times New Roman" w:cs="Times New Roman"/>
        <w:sz w:val="24"/>
        <w:szCs w:val="24"/>
      </w:rPr>
    </w:sdtEndPr>
    <w:sdtContent>
      <w:p w:rsidR="00264D5F" w:rsidRPr="00264D5F" w:rsidRDefault="00DD4F40">
        <w:pPr>
          <w:pStyle w:val="af"/>
          <w:jc w:val="center"/>
          <w:rPr>
            <w:rFonts w:ascii="Times New Roman" w:hAnsi="Times New Roman" w:cs="Times New Roman"/>
            <w:sz w:val="24"/>
            <w:szCs w:val="24"/>
          </w:rPr>
        </w:pPr>
        <w:r w:rsidRPr="00264D5F">
          <w:rPr>
            <w:rFonts w:ascii="Times New Roman" w:hAnsi="Times New Roman" w:cs="Times New Roman"/>
            <w:sz w:val="24"/>
            <w:szCs w:val="24"/>
          </w:rPr>
          <w:fldChar w:fldCharType="begin"/>
        </w:r>
        <w:r w:rsidR="00264D5F" w:rsidRPr="00264D5F">
          <w:rPr>
            <w:rFonts w:ascii="Times New Roman" w:hAnsi="Times New Roman" w:cs="Times New Roman"/>
            <w:sz w:val="24"/>
            <w:szCs w:val="24"/>
          </w:rPr>
          <w:instrText xml:space="preserve"> PAGE   \* MERGEFORMAT </w:instrText>
        </w:r>
        <w:r w:rsidRPr="00264D5F">
          <w:rPr>
            <w:rFonts w:ascii="Times New Roman" w:hAnsi="Times New Roman" w:cs="Times New Roman"/>
            <w:sz w:val="24"/>
            <w:szCs w:val="24"/>
          </w:rPr>
          <w:fldChar w:fldCharType="separate"/>
        </w:r>
        <w:r w:rsidR="00EC7184">
          <w:rPr>
            <w:rFonts w:ascii="Times New Roman" w:hAnsi="Times New Roman" w:cs="Times New Roman"/>
            <w:noProof/>
            <w:sz w:val="24"/>
            <w:szCs w:val="24"/>
          </w:rPr>
          <w:t>- 2 -</w:t>
        </w:r>
        <w:r w:rsidRPr="00264D5F">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D5DD6"/>
    <w:multiLevelType w:val="hybridMultilevel"/>
    <w:tmpl w:val="31C6F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F7D6A90"/>
    <w:multiLevelType w:val="hybridMultilevel"/>
    <w:tmpl w:val="31C6F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072AEC"/>
    <w:rsid w:val="00003BC0"/>
    <w:rsid w:val="0002757F"/>
    <w:rsid w:val="00056916"/>
    <w:rsid w:val="00072AEC"/>
    <w:rsid w:val="000A3870"/>
    <w:rsid w:val="000B2DF1"/>
    <w:rsid w:val="000E487A"/>
    <w:rsid w:val="000E5BC6"/>
    <w:rsid w:val="00105005"/>
    <w:rsid w:val="00105E82"/>
    <w:rsid w:val="00125AAB"/>
    <w:rsid w:val="001526E2"/>
    <w:rsid w:val="00153D64"/>
    <w:rsid w:val="001655A7"/>
    <w:rsid w:val="001740E5"/>
    <w:rsid w:val="00195342"/>
    <w:rsid w:val="001A557A"/>
    <w:rsid w:val="001C2DD8"/>
    <w:rsid w:val="001D26E6"/>
    <w:rsid w:val="001E7BF3"/>
    <w:rsid w:val="001F1F5B"/>
    <w:rsid w:val="0021777E"/>
    <w:rsid w:val="00250F60"/>
    <w:rsid w:val="00264D5F"/>
    <w:rsid w:val="002764E6"/>
    <w:rsid w:val="00276CA4"/>
    <w:rsid w:val="00281774"/>
    <w:rsid w:val="00290A42"/>
    <w:rsid w:val="002930E0"/>
    <w:rsid w:val="00295786"/>
    <w:rsid w:val="002B0D2F"/>
    <w:rsid w:val="002D4720"/>
    <w:rsid w:val="002E1F68"/>
    <w:rsid w:val="002F5800"/>
    <w:rsid w:val="0031528A"/>
    <w:rsid w:val="00324E95"/>
    <w:rsid w:val="003459B8"/>
    <w:rsid w:val="00385CA6"/>
    <w:rsid w:val="00392817"/>
    <w:rsid w:val="00396BAF"/>
    <w:rsid w:val="003A50C1"/>
    <w:rsid w:val="003A5348"/>
    <w:rsid w:val="003C7E63"/>
    <w:rsid w:val="003D3A0C"/>
    <w:rsid w:val="003F2E3A"/>
    <w:rsid w:val="00442C86"/>
    <w:rsid w:val="004A605A"/>
    <w:rsid w:val="004C1F71"/>
    <w:rsid w:val="004D3CE5"/>
    <w:rsid w:val="004E1AC2"/>
    <w:rsid w:val="004E43F5"/>
    <w:rsid w:val="004E6604"/>
    <w:rsid w:val="004F4ABA"/>
    <w:rsid w:val="004F6D99"/>
    <w:rsid w:val="005118AC"/>
    <w:rsid w:val="00521268"/>
    <w:rsid w:val="0052173E"/>
    <w:rsid w:val="0053005A"/>
    <w:rsid w:val="00531AFB"/>
    <w:rsid w:val="00541D0B"/>
    <w:rsid w:val="005459BF"/>
    <w:rsid w:val="00557212"/>
    <w:rsid w:val="0057355D"/>
    <w:rsid w:val="005A3FD3"/>
    <w:rsid w:val="005E24DC"/>
    <w:rsid w:val="0060208D"/>
    <w:rsid w:val="00630BEA"/>
    <w:rsid w:val="00632429"/>
    <w:rsid w:val="006441F5"/>
    <w:rsid w:val="006561E5"/>
    <w:rsid w:val="006715D2"/>
    <w:rsid w:val="006B1771"/>
    <w:rsid w:val="006B7F60"/>
    <w:rsid w:val="006C2BBD"/>
    <w:rsid w:val="006D4A4F"/>
    <w:rsid w:val="006D564C"/>
    <w:rsid w:val="006E01D1"/>
    <w:rsid w:val="006E49CF"/>
    <w:rsid w:val="006F5880"/>
    <w:rsid w:val="00720049"/>
    <w:rsid w:val="00734B12"/>
    <w:rsid w:val="00736870"/>
    <w:rsid w:val="007554D8"/>
    <w:rsid w:val="00785B20"/>
    <w:rsid w:val="00797050"/>
    <w:rsid w:val="007A3CCF"/>
    <w:rsid w:val="007A67E5"/>
    <w:rsid w:val="007A789C"/>
    <w:rsid w:val="007B62F8"/>
    <w:rsid w:val="007D4AB4"/>
    <w:rsid w:val="00817C6D"/>
    <w:rsid w:val="008351ED"/>
    <w:rsid w:val="00870AFC"/>
    <w:rsid w:val="0087792B"/>
    <w:rsid w:val="008A3530"/>
    <w:rsid w:val="008D083C"/>
    <w:rsid w:val="008D4B03"/>
    <w:rsid w:val="008E4DC9"/>
    <w:rsid w:val="008F0CFA"/>
    <w:rsid w:val="00900D00"/>
    <w:rsid w:val="00913C53"/>
    <w:rsid w:val="009143FD"/>
    <w:rsid w:val="00917D02"/>
    <w:rsid w:val="0093013F"/>
    <w:rsid w:val="00945532"/>
    <w:rsid w:val="0095439F"/>
    <w:rsid w:val="009543B7"/>
    <w:rsid w:val="00954F00"/>
    <w:rsid w:val="00960C38"/>
    <w:rsid w:val="009657D5"/>
    <w:rsid w:val="00967603"/>
    <w:rsid w:val="00991684"/>
    <w:rsid w:val="009B4E6F"/>
    <w:rsid w:val="009E02AE"/>
    <w:rsid w:val="00A107BA"/>
    <w:rsid w:val="00A25848"/>
    <w:rsid w:val="00A46DEA"/>
    <w:rsid w:val="00A73764"/>
    <w:rsid w:val="00A81632"/>
    <w:rsid w:val="00AA0BD5"/>
    <w:rsid w:val="00AB5401"/>
    <w:rsid w:val="00AE2FE0"/>
    <w:rsid w:val="00AF0826"/>
    <w:rsid w:val="00AF7AF2"/>
    <w:rsid w:val="00B06866"/>
    <w:rsid w:val="00B31398"/>
    <w:rsid w:val="00B524A5"/>
    <w:rsid w:val="00B73257"/>
    <w:rsid w:val="00B7329B"/>
    <w:rsid w:val="00BF1BF1"/>
    <w:rsid w:val="00BF3EC5"/>
    <w:rsid w:val="00C23498"/>
    <w:rsid w:val="00C25261"/>
    <w:rsid w:val="00C258A7"/>
    <w:rsid w:val="00C45CAD"/>
    <w:rsid w:val="00C75EED"/>
    <w:rsid w:val="00C87107"/>
    <w:rsid w:val="00CD2CE4"/>
    <w:rsid w:val="00CE2E90"/>
    <w:rsid w:val="00D02C97"/>
    <w:rsid w:val="00D25F1D"/>
    <w:rsid w:val="00D667F7"/>
    <w:rsid w:val="00D83590"/>
    <w:rsid w:val="00DA2994"/>
    <w:rsid w:val="00DB448B"/>
    <w:rsid w:val="00DC7D05"/>
    <w:rsid w:val="00DD4F40"/>
    <w:rsid w:val="00DE0077"/>
    <w:rsid w:val="00DE727E"/>
    <w:rsid w:val="00E03EF7"/>
    <w:rsid w:val="00E22C07"/>
    <w:rsid w:val="00E304E6"/>
    <w:rsid w:val="00E543B5"/>
    <w:rsid w:val="00E74D23"/>
    <w:rsid w:val="00E765DC"/>
    <w:rsid w:val="00E95E27"/>
    <w:rsid w:val="00EA5F91"/>
    <w:rsid w:val="00EC2BF2"/>
    <w:rsid w:val="00EC7184"/>
    <w:rsid w:val="00EF6582"/>
    <w:rsid w:val="00F35D62"/>
    <w:rsid w:val="00F81081"/>
    <w:rsid w:val="00F84670"/>
    <w:rsid w:val="00F853D7"/>
    <w:rsid w:val="00F85D9C"/>
    <w:rsid w:val="00F92C45"/>
    <w:rsid w:val="00FA1A75"/>
    <w:rsid w:val="00FA1E79"/>
    <w:rsid w:val="00FA3ADC"/>
    <w:rsid w:val="00FB245B"/>
    <w:rsid w:val="00FC2827"/>
    <w:rsid w:val="00FD6028"/>
    <w:rsid w:val="00FD6D90"/>
    <w:rsid w:val="00FF5768"/>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AEC"/>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072AEC"/>
    <w:rPr>
      <w:rFonts w:cs="Calibri"/>
    </w:rPr>
  </w:style>
  <w:style w:type="paragraph" w:customStyle="1" w:styleId="ConsPlusTitle">
    <w:name w:val="ConsPlusTitle"/>
    <w:uiPriority w:val="99"/>
    <w:rsid w:val="00072AEC"/>
    <w:pPr>
      <w:widowControl w:val="0"/>
      <w:autoSpaceDE w:val="0"/>
      <w:autoSpaceDN w:val="0"/>
      <w:adjustRightInd w:val="0"/>
    </w:pPr>
    <w:rPr>
      <w:rFonts w:ascii="Arial" w:hAnsi="Arial" w:cs="Arial"/>
      <w:b/>
      <w:bCs/>
      <w:sz w:val="16"/>
      <w:szCs w:val="16"/>
    </w:rPr>
  </w:style>
  <w:style w:type="character" w:styleId="a3">
    <w:name w:val="Strong"/>
    <w:basedOn w:val="a0"/>
    <w:uiPriority w:val="99"/>
    <w:qFormat/>
    <w:rsid w:val="00072AEC"/>
    <w:rPr>
      <w:b/>
      <w:bCs/>
    </w:rPr>
  </w:style>
  <w:style w:type="paragraph" w:styleId="a4">
    <w:name w:val="Normal (Web)"/>
    <w:basedOn w:val="a"/>
    <w:uiPriority w:val="99"/>
    <w:rsid w:val="00072AEC"/>
    <w:pPr>
      <w:spacing w:before="100" w:beforeAutospacing="1" w:after="100" w:afterAutospacing="1" w:line="240" w:lineRule="auto"/>
    </w:pPr>
    <w:rPr>
      <w:rFonts w:eastAsia="Calibri"/>
      <w:sz w:val="24"/>
      <w:szCs w:val="24"/>
      <w:lang w:eastAsia="ru-RU"/>
    </w:rPr>
  </w:style>
  <w:style w:type="character" w:styleId="a5">
    <w:name w:val="Hyperlink"/>
    <w:basedOn w:val="a0"/>
    <w:uiPriority w:val="99"/>
    <w:rsid w:val="00072AEC"/>
    <w:rPr>
      <w:color w:val="0000FF"/>
      <w:u w:val="single"/>
    </w:rPr>
  </w:style>
  <w:style w:type="paragraph" w:customStyle="1" w:styleId="ConsPlusNormal">
    <w:name w:val="ConsPlusNormal"/>
    <w:uiPriority w:val="99"/>
    <w:rsid w:val="00072AEC"/>
    <w:pPr>
      <w:widowControl w:val="0"/>
      <w:autoSpaceDE w:val="0"/>
      <w:autoSpaceDN w:val="0"/>
      <w:adjustRightInd w:val="0"/>
    </w:pPr>
    <w:rPr>
      <w:rFonts w:ascii="Arial" w:eastAsia="Times New Roman" w:hAnsi="Arial" w:cs="Arial"/>
      <w:sz w:val="20"/>
      <w:szCs w:val="20"/>
    </w:rPr>
  </w:style>
  <w:style w:type="paragraph" w:styleId="a6">
    <w:name w:val="Plain Text"/>
    <w:aliases w:val="Текст Знак Знак,Текст Знак1 Знак Знак,Текст Знак Знак Знак Знак,Знак Знак Знак Знак Знак,Знак Знак,Знак Знак1,Знак3 Знак Знак Знак,Текст Знак1 Знак, Знак Знак Знак Знак Знак Знак,Текст Знак1 Знак Знак Знак1,Текст Знак Знак Знак Знак Знак1, Знак, "/>
    <w:basedOn w:val="a"/>
    <w:link w:val="a7"/>
    <w:rsid w:val="00072AEC"/>
    <w:pPr>
      <w:spacing w:after="0" w:line="240" w:lineRule="auto"/>
    </w:pPr>
    <w:rPr>
      <w:rFonts w:ascii="Courier New" w:eastAsia="Calibri" w:hAnsi="Courier New" w:cs="Courier New"/>
      <w:sz w:val="20"/>
      <w:szCs w:val="20"/>
      <w:lang w:eastAsia="ru-RU"/>
    </w:rPr>
  </w:style>
  <w:style w:type="character" w:customStyle="1" w:styleId="a7">
    <w:name w:val="Текст Знак"/>
    <w:aliases w:val="Текст Знак Знак Знак,Текст Знак1 Знак Знак Знак,Текст Знак Знак Знак Знак Знак,Знак Знак Знак Знак Знак Знак,Знак Знак Знак,Знак Знак1 Знак,Знак3 Знак Знак Знак Знак,Текст Знак1 Знак Знак1, Знак Знак Знак Знак Знак Знак Знак1, Знак Знак"/>
    <w:basedOn w:val="a0"/>
    <w:link w:val="a6"/>
    <w:locked/>
    <w:rsid w:val="00F92C45"/>
    <w:rPr>
      <w:rFonts w:ascii="Courier New" w:hAnsi="Courier New" w:cs="Courier New"/>
      <w:sz w:val="20"/>
      <w:szCs w:val="20"/>
      <w:lang w:eastAsia="en-US"/>
    </w:rPr>
  </w:style>
  <w:style w:type="character" w:customStyle="1" w:styleId="FontStyle11">
    <w:name w:val="Font Style11"/>
    <w:basedOn w:val="a0"/>
    <w:uiPriority w:val="99"/>
    <w:rsid w:val="00072AEC"/>
    <w:rPr>
      <w:rFonts w:ascii="Times New Roman" w:hAnsi="Times New Roman" w:cs="Times New Roman"/>
      <w:sz w:val="24"/>
      <w:szCs w:val="24"/>
    </w:rPr>
  </w:style>
  <w:style w:type="paragraph" w:customStyle="1" w:styleId="Style1">
    <w:name w:val="Style1"/>
    <w:basedOn w:val="a"/>
    <w:uiPriority w:val="99"/>
    <w:rsid w:val="00072AEC"/>
    <w:pPr>
      <w:widowControl w:val="0"/>
      <w:autoSpaceDE w:val="0"/>
      <w:autoSpaceDN w:val="0"/>
      <w:adjustRightInd w:val="0"/>
      <w:spacing w:after="0" w:line="274" w:lineRule="exact"/>
      <w:ind w:firstLine="2822"/>
    </w:pPr>
    <w:rPr>
      <w:rFonts w:eastAsia="Calibri"/>
      <w:sz w:val="24"/>
      <w:szCs w:val="24"/>
      <w:lang w:eastAsia="ru-RU"/>
    </w:rPr>
  </w:style>
  <w:style w:type="paragraph" w:styleId="3">
    <w:name w:val="Body Text Indent 3"/>
    <w:basedOn w:val="a"/>
    <w:link w:val="30"/>
    <w:uiPriority w:val="99"/>
    <w:rsid w:val="00072AEC"/>
    <w:pPr>
      <w:spacing w:after="0" w:line="240" w:lineRule="auto"/>
      <w:ind w:firstLine="485"/>
      <w:jc w:val="both"/>
    </w:pPr>
    <w:rPr>
      <w:rFonts w:ascii="a_FuturaOrto" w:hAnsi="a_FuturaOrto" w:cs="a_FuturaOrto"/>
      <w:sz w:val="20"/>
      <w:szCs w:val="20"/>
      <w:lang w:eastAsia="ru-RU"/>
    </w:rPr>
  </w:style>
  <w:style w:type="character" w:customStyle="1" w:styleId="30">
    <w:name w:val="Основной текст с отступом 3 Знак"/>
    <w:basedOn w:val="a0"/>
    <w:link w:val="3"/>
    <w:uiPriority w:val="99"/>
    <w:locked/>
    <w:rsid w:val="00072AEC"/>
    <w:rPr>
      <w:rFonts w:ascii="a_FuturaOrto" w:hAnsi="a_FuturaOrto" w:cs="a_FuturaOrto"/>
      <w:sz w:val="20"/>
      <w:szCs w:val="20"/>
      <w:lang w:eastAsia="ru-RU"/>
    </w:rPr>
  </w:style>
  <w:style w:type="paragraph" w:styleId="HTML">
    <w:name w:val="HTML Preformatted"/>
    <w:basedOn w:val="a"/>
    <w:link w:val="HTML0"/>
    <w:uiPriority w:val="99"/>
    <w:rsid w:val="0007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072AEC"/>
    <w:rPr>
      <w:rFonts w:ascii="Courier New" w:hAnsi="Courier New" w:cs="Courier New"/>
      <w:sz w:val="20"/>
      <w:szCs w:val="20"/>
      <w:lang w:eastAsia="ru-RU"/>
    </w:rPr>
  </w:style>
  <w:style w:type="character" w:styleId="a8">
    <w:name w:val="annotation reference"/>
    <w:basedOn w:val="a0"/>
    <w:uiPriority w:val="99"/>
    <w:semiHidden/>
    <w:rsid w:val="00072AEC"/>
    <w:rPr>
      <w:sz w:val="16"/>
      <w:szCs w:val="16"/>
    </w:rPr>
  </w:style>
  <w:style w:type="paragraph" w:styleId="a9">
    <w:name w:val="annotation text"/>
    <w:basedOn w:val="a"/>
    <w:link w:val="aa"/>
    <w:uiPriority w:val="99"/>
    <w:semiHidden/>
    <w:rsid w:val="00072AEC"/>
    <w:pPr>
      <w:spacing w:line="240" w:lineRule="auto"/>
    </w:pPr>
    <w:rPr>
      <w:sz w:val="20"/>
      <w:szCs w:val="20"/>
    </w:rPr>
  </w:style>
  <w:style w:type="character" w:customStyle="1" w:styleId="aa">
    <w:name w:val="Текст примечания Знак"/>
    <w:basedOn w:val="a0"/>
    <w:link w:val="a9"/>
    <w:uiPriority w:val="99"/>
    <w:semiHidden/>
    <w:locked/>
    <w:rsid w:val="00072AEC"/>
    <w:rPr>
      <w:rFonts w:ascii="Calibri" w:hAnsi="Calibri" w:cs="Calibri"/>
      <w:sz w:val="20"/>
      <w:szCs w:val="20"/>
    </w:rPr>
  </w:style>
  <w:style w:type="paragraph" w:styleId="ab">
    <w:name w:val="Balloon Text"/>
    <w:basedOn w:val="a"/>
    <w:link w:val="ac"/>
    <w:uiPriority w:val="99"/>
    <w:semiHidden/>
    <w:rsid w:val="00072A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72AEC"/>
    <w:rPr>
      <w:rFonts w:ascii="Tahoma" w:hAnsi="Tahoma" w:cs="Tahoma"/>
      <w:sz w:val="16"/>
      <w:szCs w:val="16"/>
    </w:rPr>
  </w:style>
  <w:style w:type="paragraph" w:styleId="ad">
    <w:name w:val="Body Text"/>
    <w:basedOn w:val="a"/>
    <w:link w:val="ae"/>
    <w:uiPriority w:val="99"/>
    <w:semiHidden/>
    <w:rsid w:val="00B31398"/>
    <w:pPr>
      <w:spacing w:after="120"/>
    </w:pPr>
  </w:style>
  <w:style w:type="character" w:customStyle="1" w:styleId="ae">
    <w:name w:val="Основной текст Знак"/>
    <w:basedOn w:val="a0"/>
    <w:link w:val="ad"/>
    <w:uiPriority w:val="99"/>
    <w:semiHidden/>
    <w:locked/>
    <w:rsid w:val="00B31398"/>
    <w:rPr>
      <w:rFonts w:ascii="Calibri" w:hAnsi="Calibri" w:cs="Calibri"/>
    </w:rPr>
  </w:style>
  <w:style w:type="paragraph" w:styleId="af">
    <w:name w:val="header"/>
    <w:basedOn w:val="a"/>
    <w:link w:val="af0"/>
    <w:uiPriority w:val="99"/>
    <w:rsid w:val="001C2DD8"/>
    <w:pPr>
      <w:tabs>
        <w:tab w:val="center" w:pos="4677"/>
        <w:tab w:val="right" w:pos="9355"/>
      </w:tabs>
    </w:pPr>
  </w:style>
  <w:style w:type="character" w:customStyle="1" w:styleId="af0">
    <w:name w:val="Верхний колонтитул Знак"/>
    <w:basedOn w:val="a0"/>
    <w:link w:val="af"/>
    <w:uiPriority w:val="99"/>
    <w:locked/>
    <w:rsid w:val="00F92C45"/>
    <w:rPr>
      <w:rFonts w:eastAsia="Times New Roman"/>
      <w:lang w:eastAsia="en-US"/>
    </w:rPr>
  </w:style>
  <w:style w:type="character" w:styleId="af1">
    <w:name w:val="page number"/>
    <w:basedOn w:val="a0"/>
    <w:uiPriority w:val="99"/>
    <w:rsid w:val="001C2DD8"/>
  </w:style>
  <w:style w:type="paragraph" w:styleId="af2">
    <w:name w:val="footer"/>
    <w:basedOn w:val="a"/>
    <w:link w:val="af3"/>
    <w:uiPriority w:val="99"/>
    <w:rsid w:val="001C2DD8"/>
    <w:pPr>
      <w:tabs>
        <w:tab w:val="center" w:pos="4677"/>
        <w:tab w:val="right" w:pos="9355"/>
      </w:tabs>
    </w:pPr>
  </w:style>
  <w:style w:type="character" w:customStyle="1" w:styleId="af3">
    <w:name w:val="Нижний колонтитул Знак"/>
    <w:basedOn w:val="a0"/>
    <w:link w:val="af2"/>
    <w:uiPriority w:val="99"/>
    <w:semiHidden/>
    <w:locked/>
    <w:rsid w:val="00F92C45"/>
    <w:rPr>
      <w:rFonts w:eastAsia="Times New Roman"/>
      <w:lang w:eastAsia="en-US"/>
    </w:rPr>
  </w:style>
  <w:style w:type="character" w:customStyle="1" w:styleId="10">
    <w:name w:val="Текст Знак1"/>
    <w:aliases w:val="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Знак Знак Знак Знак Знак, Знак Знак1,Текст Знак2 Знак Знак"/>
    <w:basedOn w:val="a0"/>
    <w:rsid w:val="00396BAF"/>
    <w:rPr>
      <w:rFonts w:ascii="Courier New" w:hAnsi="Courier New" w:cs="Courier New"/>
    </w:rPr>
  </w:style>
  <w:style w:type="paragraph" w:styleId="af4">
    <w:name w:val="annotation subject"/>
    <w:basedOn w:val="a9"/>
    <w:next w:val="a9"/>
    <w:link w:val="af5"/>
    <w:uiPriority w:val="99"/>
    <w:semiHidden/>
    <w:unhideWhenUsed/>
    <w:rsid w:val="00056916"/>
    <w:rPr>
      <w:b/>
      <w:bCs/>
    </w:rPr>
  </w:style>
  <w:style w:type="character" w:customStyle="1" w:styleId="af5">
    <w:name w:val="Тема примечания Знак"/>
    <w:basedOn w:val="aa"/>
    <w:link w:val="af4"/>
    <w:uiPriority w:val="99"/>
    <w:semiHidden/>
    <w:rsid w:val="00056916"/>
    <w:rPr>
      <w:rFonts w:eastAsia="Times New Roman"/>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3;&#1043;&#1055;&#1059;%20%202018\&#1047;&#1040;&#1050;&#1054;&#1053;&#1054;&#1055;&#1056;&#1054;&#1045;&#1050;&#1058;&#1067;\&#1087;&#1088;&#1086;&#1077;&#1082;&#1090;%20%20&#1062;&#1041;%20+%20&#1045;&#1044;&#1050;&#1055;\N%204-&#1047;&#1044;-V%20&#1086;&#1090;%2007.02.2012.doc" TargetMode="External"/><Relationship Id="rId3" Type="http://schemas.openxmlformats.org/officeDocument/2006/relationships/settings" Target="settings.xml"/><Relationship Id="rId7" Type="http://schemas.openxmlformats.org/officeDocument/2006/relationships/hyperlink" Target="file:///D:\&#1043;&#1043;&#1055;&#1059;%20%202018\&#1047;&#1040;&#1050;&#1054;&#1053;&#1054;&#1055;&#1056;&#1054;&#1045;&#1050;&#1058;&#1067;\&#1087;&#1088;&#1086;&#1077;&#1082;&#1090;%20%20&#1062;&#1041;%20+%20&#1045;&#1044;&#1050;&#1055;\N%2082-&#1047;&#1044;-V%20&#1086;&#1090;%2030.05.201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1043;&#1043;&#1055;&#1059;%20%202018\&#1047;&#1040;&#1050;&#1054;&#1053;&#1054;&#1055;&#1056;&#1054;&#1045;&#1050;&#1058;&#1067;\&#1087;&#1088;&#1086;&#1077;&#1082;&#1090;%20%20&#1062;&#1041;%20+%20&#1045;&#1044;&#1050;&#1055;\N%2099-&#1047;&#1044;-V%20&#1086;&#1090;%2030.06.20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11</Pages>
  <Words>3380</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u011</dc:creator>
  <cp:lastModifiedBy>g106kaa</cp:lastModifiedBy>
  <cp:revision>21</cp:revision>
  <cp:lastPrinted>2018-11-28T15:06:00Z</cp:lastPrinted>
  <dcterms:created xsi:type="dcterms:W3CDTF">2018-11-22T07:02:00Z</dcterms:created>
  <dcterms:modified xsi:type="dcterms:W3CDTF">2018-11-29T07:48:00Z</dcterms:modified>
</cp:coreProperties>
</file>