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979" w:rsidRPr="003A3DDA" w:rsidRDefault="003B6979" w:rsidP="003A3DDA">
      <w:pPr>
        <w:shd w:val="clear" w:color="auto" w:fill="FFFFFF"/>
        <w:ind w:firstLine="709"/>
        <w:jc w:val="right"/>
        <w:rPr>
          <w:sz w:val="28"/>
          <w:szCs w:val="28"/>
        </w:rPr>
      </w:pPr>
    </w:p>
    <w:p w:rsidR="003B6979" w:rsidRPr="003A3DDA" w:rsidRDefault="003B6979" w:rsidP="003A3DDA">
      <w:pPr>
        <w:shd w:val="clear" w:color="auto" w:fill="FFFFFF"/>
        <w:ind w:firstLine="709"/>
        <w:jc w:val="right"/>
        <w:rPr>
          <w:sz w:val="28"/>
          <w:szCs w:val="28"/>
        </w:rPr>
      </w:pPr>
    </w:p>
    <w:p w:rsidR="003B6979" w:rsidRPr="003A3DDA" w:rsidRDefault="003B6979" w:rsidP="003A3DDA">
      <w:pPr>
        <w:shd w:val="clear" w:color="auto" w:fill="FFFFFF"/>
        <w:ind w:firstLine="709"/>
        <w:jc w:val="right"/>
        <w:rPr>
          <w:sz w:val="28"/>
          <w:szCs w:val="28"/>
        </w:rPr>
      </w:pPr>
    </w:p>
    <w:p w:rsidR="003B6979" w:rsidRDefault="003B6979" w:rsidP="003A3DDA">
      <w:pPr>
        <w:shd w:val="clear" w:color="auto" w:fill="FFFFFF"/>
        <w:ind w:firstLine="709"/>
        <w:jc w:val="right"/>
        <w:rPr>
          <w:sz w:val="28"/>
          <w:szCs w:val="28"/>
        </w:rPr>
      </w:pPr>
    </w:p>
    <w:p w:rsidR="003A1D7C" w:rsidRDefault="003A1D7C" w:rsidP="003A3DDA">
      <w:pPr>
        <w:shd w:val="clear" w:color="auto" w:fill="FFFFFF"/>
        <w:ind w:firstLine="709"/>
        <w:jc w:val="right"/>
        <w:rPr>
          <w:sz w:val="28"/>
          <w:szCs w:val="28"/>
        </w:rPr>
      </w:pPr>
    </w:p>
    <w:p w:rsidR="003A1D7C" w:rsidRDefault="003A1D7C" w:rsidP="003A3DDA">
      <w:pPr>
        <w:shd w:val="clear" w:color="auto" w:fill="FFFFFF"/>
        <w:ind w:firstLine="709"/>
        <w:jc w:val="right"/>
        <w:rPr>
          <w:sz w:val="28"/>
          <w:szCs w:val="28"/>
        </w:rPr>
      </w:pPr>
    </w:p>
    <w:p w:rsidR="003A1D7C" w:rsidRPr="001776BB" w:rsidRDefault="003A1D7C" w:rsidP="003A3DDA">
      <w:pPr>
        <w:shd w:val="clear" w:color="auto" w:fill="FFFFFF"/>
        <w:ind w:firstLine="709"/>
        <w:jc w:val="right"/>
        <w:rPr>
          <w:color w:val="FFFFFF" w:themeColor="background1"/>
          <w:sz w:val="28"/>
          <w:szCs w:val="28"/>
        </w:rPr>
      </w:pPr>
    </w:p>
    <w:p w:rsidR="003A1D7C" w:rsidRPr="001776BB" w:rsidRDefault="003A1D7C" w:rsidP="003A3DDA">
      <w:pPr>
        <w:shd w:val="clear" w:color="auto" w:fill="FFFFFF"/>
        <w:ind w:firstLine="709"/>
        <w:jc w:val="right"/>
        <w:rPr>
          <w:color w:val="FFFFFF" w:themeColor="background1"/>
          <w:sz w:val="28"/>
          <w:szCs w:val="28"/>
        </w:rPr>
      </w:pPr>
    </w:p>
    <w:p w:rsidR="003A1D7C" w:rsidRPr="00D344C3" w:rsidRDefault="003A1D7C" w:rsidP="003A3DDA">
      <w:pPr>
        <w:shd w:val="clear" w:color="auto" w:fill="FFFFFF"/>
        <w:ind w:firstLine="709"/>
        <w:jc w:val="right"/>
        <w:rPr>
          <w:sz w:val="28"/>
          <w:szCs w:val="28"/>
        </w:rPr>
      </w:pPr>
    </w:p>
    <w:p w:rsidR="003A1D7C" w:rsidRPr="00D344C3" w:rsidRDefault="003A1D7C" w:rsidP="003A3DDA">
      <w:pPr>
        <w:shd w:val="clear" w:color="auto" w:fill="FFFFFF"/>
        <w:ind w:firstLine="709"/>
        <w:jc w:val="right"/>
        <w:rPr>
          <w:sz w:val="28"/>
          <w:szCs w:val="28"/>
        </w:rPr>
      </w:pPr>
    </w:p>
    <w:p w:rsidR="003B6979" w:rsidRPr="00D344C3" w:rsidRDefault="003B6979" w:rsidP="003A3DDA">
      <w:pPr>
        <w:shd w:val="clear" w:color="auto" w:fill="FFFFFF"/>
        <w:jc w:val="center"/>
        <w:rPr>
          <w:sz w:val="28"/>
          <w:szCs w:val="28"/>
        </w:rPr>
      </w:pPr>
      <w:r w:rsidRPr="00D344C3">
        <w:rPr>
          <w:sz w:val="28"/>
          <w:szCs w:val="28"/>
        </w:rPr>
        <w:t>Об Официальном заключении</w:t>
      </w:r>
    </w:p>
    <w:p w:rsidR="003B6979" w:rsidRPr="00D344C3" w:rsidRDefault="003B6979" w:rsidP="003A3DDA">
      <w:pPr>
        <w:shd w:val="clear" w:color="auto" w:fill="FFFFFF"/>
        <w:jc w:val="center"/>
        <w:rPr>
          <w:sz w:val="28"/>
          <w:szCs w:val="28"/>
        </w:rPr>
      </w:pPr>
      <w:r w:rsidRPr="00D344C3">
        <w:rPr>
          <w:sz w:val="28"/>
          <w:szCs w:val="28"/>
        </w:rPr>
        <w:t>Президента Приднестровской Молдавской Республики</w:t>
      </w:r>
    </w:p>
    <w:p w:rsidR="003B6979" w:rsidRPr="00D344C3" w:rsidRDefault="003B6979" w:rsidP="003A3DDA">
      <w:pPr>
        <w:shd w:val="clear" w:color="auto" w:fill="FFFFFF"/>
        <w:jc w:val="center"/>
        <w:rPr>
          <w:sz w:val="28"/>
          <w:szCs w:val="28"/>
        </w:rPr>
      </w:pPr>
      <w:r w:rsidRPr="00D344C3">
        <w:rPr>
          <w:sz w:val="28"/>
          <w:szCs w:val="28"/>
        </w:rPr>
        <w:t xml:space="preserve">на проект закона Приднестровской Молдавской Республики  </w:t>
      </w:r>
    </w:p>
    <w:p w:rsidR="003B6979" w:rsidRPr="00D344C3" w:rsidRDefault="003B6979" w:rsidP="003A3DDA">
      <w:pPr>
        <w:pStyle w:val="a6"/>
        <w:jc w:val="center"/>
        <w:outlineLvl w:val="0"/>
        <w:rPr>
          <w:rFonts w:ascii="Times New Roman" w:hAnsi="Times New Roman"/>
          <w:sz w:val="28"/>
          <w:szCs w:val="28"/>
        </w:rPr>
      </w:pPr>
      <w:r w:rsidRPr="00D344C3">
        <w:rPr>
          <w:rFonts w:ascii="Times New Roman" w:hAnsi="Times New Roman"/>
          <w:sz w:val="28"/>
          <w:szCs w:val="28"/>
        </w:rPr>
        <w:t xml:space="preserve">«О внесении дополнения в Закон Приднестровской Молдавской Республики </w:t>
      </w:r>
    </w:p>
    <w:p w:rsidR="003B6979" w:rsidRPr="00D344C3" w:rsidRDefault="00DA53FC" w:rsidP="003A3DDA">
      <w:pPr>
        <w:pStyle w:val="a6"/>
        <w:jc w:val="center"/>
        <w:outlineLvl w:val="0"/>
        <w:rPr>
          <w:rFonts w:ascii="Times New Roman" w:hAnsi="Times New Roman"/>
          <w:sz w:val="28"/>
          <w:szCs w:val="28"/>
        </w:rPr>
      </w:pPr>
      <w:r w:rsidRPr="00D344C3">
        <w:rPr>
          <w:sz w:val="28"/>
          <w:szCs w:val="28"/>
        </w:rPr>
        <w:t>"</w:t>
      </w:r>
      <w:r w:rsidR="003B6979" w:rsidRPr="00D344C3">
        <w:rPr>
          <w:rFonts w:ascii="Times New Roman" w:hAnsi="Times New Roman"/>
          <w:sz w:val="28"/>
          <w:szCs w:val="28"/>
        </w:rPr>
        <w:t>О государственном пенсионном обеспечении лиц,</w:t>
      </w:r>
    </w:p>
    <w:p w:rsidR="00502DEA" w:rsidRPr="00D344C3" w:rsidRDefault="003B6979" w:rsidP="003A3DDA">
      <w:pPr>
        <w:pStyle w:val="a6"/>
        <w:jc w:val="center"/>
        <w:rPr>
          <w:rFonts w:ascii="Times New Roman" w:hAnsi="Times New Roman"/>
          <w:sz w:val="28"/>
          <w:szCs w:val="28"/>
        </w:rPr>
      </w:pPr>
      <w:r w:rsidRPr="00D344C3">
        <w:rPr>
          <w:rFonts w:ascii="Times New Roman" w:hAnsi="Times New Roman"/>
          <w:sz w:val="28"/>
          <w:szCs w:val="28"/>
        </w:rPr>
        <w:t xml:space="preserve">проходивших военную службу, службу в органах внутренних дел, </w:t>
      </w:r>
    </w:p>
    <w:p w:rsidR="00502DEA" w:rsidRPr="00D344C3" w:rsidRDefault="003B6979" w:rsidP="003A3DDA">
      <w:pPr>
        <w:pStyle w:val="a6"/>
        <w:jc w:val="center"/>
        <w:rPr>
          <w:rFonts w:ascii="Times New Roman" w:hAnsi="Times New Roman"/>
          <w:sz w:val="28"/>
          <w:szCs w:val="28"/>
        </w:rPr>
      </w:pPr>
      <w:r w:rsidRPr="00D344C3">
        <w:rPr>
          <w:rFonts w:ascii="Times New Roman" w:hAnsi="Times New Roman"/>
          <w:sz w:val="28"/>
          <w:szCs w:val="28"/>
        </w:rPr>
        <w:t xml:space="preserve">уголовно-исполнительной системе, службе судебных исполнителей, </w:t>
      </w:r>
    </w:p>
    <w:p w:rsidR="003B6979" w:rsidRPr="00D344C3" w:rsidRDefault="003B6979" w:rsidP="00502DEA">
      <w:pPr>
        <w:pStyle w:val="a6"/>
        <w:jc w:val="center"/>
        <w:rPr>
          <w:rFonts w:ascii="Times New Roman" w:hAnsi="Times New Roman"/>
          <w:sz w:val="28"/>
          <w:szCs w:val="28"/>
        </w:rPr>
      </w:pPr>
      <w:r w:rsidRPr="00D344C3">
        <w:rPr>
          <w:rFonts w:ascii="Times New Roman" w:hAnsi="Times New Roman"/>
          <w:sz w:val="28"/>
          <w:szCs w:val="28"/>
        </w:rPr>
        <w:t xml:space="preserve">налоговых и таможенных </w:t>
      </w:r>
      <w:proofErr w:type="gramStart"/>
      <w:r w:rsidRPr="00D344C3">
        <w:rPr>
          <w:rFonts w:ascii="Times New Roman" w:hAnsi="Times New Roman"/>
          <w:sz w:val="28"/>
          <w:szCs w:val="28"/>
        </w:rPr>
        <w:t>органах</w:t>
      </w:r>
      <w:proofErr w:type="gramEnd"/>
      <w:r w:rsidRPr="00D344C3">
        <w:rPr>
          <w:rFonts w:ascii="Times New Roman" w:hAnsi="Times New Roman"/>
          <w:sz w:val="28"/>
          <w:szCs w:val="28"/>
        </w:rPr>
        <w:t>, и их семей</w:t>
      </w:r>
      <w:r w:rsidR="00DA53FC" w:rsidRPr="00D344C3">
        <w:rPr>
          <w:sz w:val="28"/>
          <w:szCs w:val="28"/>
        </w:rPr>
        <w:t>"</w:t>
      </w:r>
      <w:r w:rsidRPr="00D344C3">
        <w:rPr>
          <w:rFonts w:ascii="Times New Roman" w:hAnsi="Times New Roman"/>
          <w:sz w:val="28"/>
          <w:szCs w:val="28"/>
        </w:rPr>
        <w:t>»</w:t>
      </w:r>
    </w:p>
    <w:p w:rsidR="003B6979" w:rsidRPr="00D344C3" w:rsidRDefault="003B6979" w:rsidP="003A3DDA">
      <w:pPr>
        <w:shd w:val="clear" w:color="auto" w:fill="FFFFFF"/>
        <w:ind w:firstLine="709"/>
        <w:jc w:val="both"/>
        <w:rPr>
          <w:sz w:val="16"/>
          <w:szCs w:val="16"/>
        </w:rPr>
      </w:pPr>
    </w:p>
    <w:p w:rsidR="003B6979" w:rsidRPr="00D344C3" w:rsidRDefault="003B6979" w:rsidP="003A3DDA">
      <w:pPr>
        <w:shd w:val="clear" w:color="auto" w:fill="FFFFFF"/>
        <w:ind w:firstLine="709"/>
        <w:jc w:val="both"/>
        <w:rPr>
          <w:sz w:val="16"/>
          <w:szCs w:val="16"/>
        </w:rPr>
      </w:pPr>
    </w:p>
    <w:p w:rsidR="003B6979" w:rsidRPr="00D344C3" w:rsidRDefault="00F15716" w:rsidP="003A3DDA">
      <w:pPr>
        <w:ind w:firstLine="709"/>
        <w:jc w:val="both"/>
        <w:rPr>
          <w:sz w:val="28"/>
          <w:szCs w:val="28"/>
        </w:rPr>
      </w:pPr>
      <w:r w:rsidRPr="00D344C3">
        <w:rPr>
          <w:sz w:val="28"/>
          <w:szCs w:val="28"/>
        </w:rPr>
        <w:t>В соответствии со статьей</w:t>
      </w:r>
      <w:r w:rsidR="003B6979" w:rsidRPr="00D344C3">
        <w:rPr>
          <w:sz w:val="28"/>
          <w:szCs w:val="28"/>
        </w:rPr>
        <w:t xml:space="preserve"> 72 Конституции Приднестровской Молдавской Республики:</w:t>
      </w:r>
    </w:p>
    <w:p w:rsidR="003B6979" w:rsidRPr="00D344C3" w:rsidRDefault="003B6979" w:rsidP="003A3DDA">
      <w:pPr>
        <w:ind w:firstLine="709"/>
        <w:jc w:val="both"/>
        <w:rPr>
          <w:sz w:val="16"/>
          <w:szCs w:val="16"/>
        </w:rPr>
      </w:pPr>
    </w:p>
    <w:p w:rsidR="003B6979" w:rsidRPr="00D344C3" w:rsidRDefault="003B6979" w:rsidP="003A3DDA">
      <w:pPr>
        <w:pStyle w:val="a6"/>
        <w:ind w:firstLine="709"/>
        <w:jc w:val="both"/>
        <w:outlineLvl w:val="0"/>
        <w:rPr>
          <w:rFonts w:ascii="Times New Roman" w:hAnsi="Times New Roman"/>
          <w:sz w:val="28"/>
          <w:szCs w:val="28"/>
        </w:rPr>
      </w:pPr>
      <w:r w:rsidRPr="00D344C3">
        <w:rPr>
          <w:rFonts w:ascii="Times New Roman" w:hAnsi="Times New Roman"/>
          <w:sz w:val="28"/>
          <w:szCs w:val="28"/>
        </w:rPr>
        <w:t xml:space="preserve">1. </w:t>
      </w:r>
      <w:proofErr w:type="gramStart"/>
      <w:r w:rsidRPr="00D344C3">
        <w:rPr>
          <w:rFonts w:ascii="Times New Roman" w:hAnsi="Times New Roman"/>
          <w:sz w:val="28"/>
          <w:szCs w:val="28"/>
        </w:rPr>
        <w:t>Направить Официальное заключение Президента Приднестровской Молдавской Республики на проект закона Приднес</w:t>
      </w:r>
      <w:r w:rsidR="00DA53FC" w:rsidRPr="00D344C3">
        <w:rPr>
          <w:rFonts w:ascii="Times New Roman" w:hAnsi="Times New Roman"/>
          <w:sz w:val="28"/>
          <w:szCs w:val="28"/>
        </w:rPr>
        <w:t xml:space="preserve">тровской Молдавской Республики </w:t>
      </w:r>
      <w:r w:rsidRPr="00D344C3">
        <w:rPr>
          <w:rFonts w:ascii="Times New Roman" w:hAnsi="Times New Roman"/>
          <w:sz w:val="28"/>
          <w:szCs w:val="28"/>
        </w:rPr>
        <w:t xml:space="preserve">«О внесении дополнения в Закон Приднестровской Молдавской Республики </w:t>
      </w:r>
      <w:r w:rsidR="00DA53FC" w:rsidRPr="00D344C3">
        <w:rPr>
          <w:sz w:val="28"/>
          <w:szCs w:val="28"/>
        </w:rPr>
        <w:t>"</w:t>
      </w:r>
      <w:r w:rsidRPr="00D344C3">
        <w:rPr>
          <w:rFonts w:ascii="Times New Roman" w:hAnsi="Times New Roman"/>
          <w:sz w:val="28"/>
          <w:szCs w:val="28"/>
        </w:rPr>
        <w:t xml:space="preserve">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w:t>
      </w:r>
      <w:r w:rsidR="002D500A" w:rsidRPr="00D344C3">
        <w:rPr>
          <w:rFonts w:ascii="Times New Roman" w:hAnsi="Times New Roman"/>
          <w:sz w:val="28"/>
          <w:szCs w:val="28"/>
        </w:rPr>
        <w:br/>
      </w:r>
      <w:r w:rsidRPr="00D344C3">
        <w:rPr>
          <w:rFonts w:ascii="Times New Roman" w:hAnsi="Times New Roman"/>
          <w:sz w:val="28"/>
          <w:szCs w:val="28"/>
        </w:rPr>
        <w:t>и их семей</w:t>
      </w:r>
      <w:r w:rsidR="00DA53FC" w:rsidRPr="00D344C3">
        <w:rPr>
          <w:sz w:val="28"/>
          <w:szCs w:val="28"/>
        </w:rPr>
        <w:t>"</w:t>
      </w:r>
      <w:r w:rsidRPr="00D344C3">
        <w:rPr>
          <w:rFonts w:ascii="Times New Roman" w:hAnsi="Times New Roman"/>
          <w:sz w:val="28"/>
          <w:szCs w:val="28"/>
        </w:rPr>
        <w:t>» (папк</w:t>
      </w:r>
      <w:r w:rsidR="002D500A" w:rsidRPr="00D344C3">
        <w:rPr>
          <w:rFonts w:ascii="Times New Roman" w:hAnsi="Times New Roman"/>
          <w:sz w:val="28"/>
          <w:szCs w:val="28"/>
        </w:rPr>
        <w:t xml:space="preserve">а № 1140 (VI)), представленный </w:t>
      </w:r>
      <w:r w:rsidRPr="00D344C3">
        <w:rPr>
          <w:rFonts w:ascii="Times New Roman" w:hAnsi="Times New Roman"/>
          <w:sz w:val="28"/>
          <w:szCs w:val="28"/>
        </w:rPr>
        <w:t>в качестве законодательной инициативы депутатами Верховного Совета Приднестровской Молдавской Республики</w:t>
      </w:r>
      <w:proofErr w:type="gramEnd"/>
      <w:r w:rsidRPr="00D344C3">
        <w:rPr>
          <w:rFonts w:ascii="Times New Roman" w:hAnsi="Times New Roman"/>
          <w:sz w:val="28"/>
          <w:szCs w:val="28"/>
        </w:rPr>
        <w:t xml:space="preserve"> </w:t>
      </w:r>
      <w:r w:rsidR="002D500A" w:rsidRPr="00D344C3">
        <w:rPr>
          <w:rFonts w:ascii="Times New Roman" w:hAnsi="Times New Roman"/>
          <w:sz w:val="28"/>
          <w:szCs w:val="28"/>
        </w:rPr>
        <w:t>И.И. Васильевым, Ю.В. Кравчуком</w:t>
      </w:r>
      <w:r w:rsidRPr="00D344C3">
        <w:rPr>
          <w:rFonts w:ascii="Times New Roman" w:hAnsi="Times New Roman"/>
          <w:sz w:val="28"/>
          <w:szCs w:val="28"/>
        </w:rPr>
        <w:t xml:space="preserve"> на рассмотрение в Верховный Совет Приднестровской Молдавской Республики (прилагается).</w:t>
      </w:r>
    </w:p>
    <w:p w:rsidR="00246B82" w:rsidRPr="00D344C3" w:rsidRDefault="00246B82" w:rsidP="003A3DDA">
      <w:pPr>
        <w:ind w:firstLine="709"/>
        <w:jc w:val="both"/>
        <w:rPr>
          <w:sz w:val="16"/>
          <w:szCs w:val="16"/>
        </w:rPr>
      </w:pPr>
    </w:p>
    <w:p w:rsidR="003B6979" w:rsidRPr="00D344C3" w:rsidRDefault="003B6979" w:rsidP="003A3DDA">
      <w:pPr>
        <w:ind w:firstLine="709"/>
        <w:jc w:val="both"/>
        <w:rPr>
          <w:sz w:val="28"/>
          <w:szCs w:val="28"/>
        </w:rPr>
      </w:pPr>
      <w:r w:rsidRPr="00D344C3">
        <w:rPr>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обороны Приднестровской Молдавской Республики О.А. </w:t>
      </w:r>
      <w:proofErr w:type="spellStart"/>
      <w:r w:rsidRPr="00D344C3">
        <w:rPr>
          <w:sz w:val="28"/>
          <w:szCs w:val="28"/>
        </w:rPr>
        <w:t>Обручкова</w:t>
      </w:r>
      <w:proofErr w:type="spellEnd"/>
      <w:r w:rsidRPr="00D344C3">
        <w:rPr>
          <w:sz w:val="28"/>
          <w:szCs w:val="28"/>
        </w:rPr>
        <w:t xml:space="preserve">, министра юстиции Приднестровской Молдавской Республики А.И. Тумба,  министра внутренних дел Приднестровской Молдавской Республики </w:t>
      </w:r>
      <w:r w:rsidR="00F97F4E" w:rsidRPr="00D344C3">
        <w:rPr>
          <w:sz w:val="28"/>
          <w:szCs w:val="28"/>
        </w:rPr>
        <w:br/>
        <w:t>Р.П. Мову</w:t>
      </w:r>
      <w:r w:rsidRPr="00D344C3">
        <w:rPr>
          <w:sz w:val="28"/>
          <w:szCs w:val="28"/>
        </w:rPr>
        <w:t xml:space="preserve">. </w:t>
      </w:r>
    </w:p>
    <w:p w:rsidR="003B6979" w:rsidRPr="00D344C3" w:rsidRDefault="003B6979" w:rsidP="003A3DDA">
      <w:pPr>
        <w:pStyle w:val="a6"/>
        <w:ind w:firstLine="709"/>
        <w:jc w:val="both"/>
        <w:outlineLvl w:val="0"/>
        <w:rPr>
          <w:rFonts w:ascii="Times New Roman" w:hAnsi="Times New Roman"/>
          <w:sz w:val="24"/>
          <w:szCs w:val="24"/>
        </w:rPr>
      </w:pPr>
    </w:p>
    <w:p w:rsidR="003B6979" w:rsidRPr="00D344C3" w:rsidRDefault="003B6979" w:rsidP="003A3DDA">
      <w:pPr>
        <w:ind w:firstLine="709"/>
        <w:jc w:val="both"/>
        <w:rPr>
          <w:sz w:val="24"/>
          <w:szCs w:val="24"/>
        </w:rPr>
      </w:pPr>
    </w:p>
    <w:p w:rsidR="003B6979" w:rsidRPr="00D344C3" w:rsidRDefault="003B6979" w:rsidP="003A3DDA">
      <w:pPr>
        <w:widowControl/>
        <w:autoSpaceDE/>
        <w:adjustRightInd/>
        <w:ind w:firstLine="709"/>
        <w:jc w:val="both"/>
        <w:rPr>
          <w:sz w:val="24"/>
          <w:szCs w:val="24"/>
        </w:rPr>
      </w:pPr>
    </w:p>
    <w:p w:rsidR="00CD4B3D" w:rsidRPr="00D344C3" w:rsidRDefault="00CD4B3D" w:rsidP="00CD4B3D">
      <w:pPr>
        <w:jc w:val="both"/>
        <w:rPr>
          <w:sz w:val="24"/>
          <w:szCs w:val="24"/>
        </w:rPr>
      </w:pPr>
      <w:r w:rsidRPr="00D344C3">
        <w:rPr>
          <w:sz w:val="24"/>
          <w:szCs w:val="24"/>
        </w:rPr>
        <w:t>ПРЕЗИДЕНТ                                                                                                В.КРАСНОСЕЛЬСКИЙ</w:t>
      </w:r>
    </w:p>
    <w:p w:rsidR="00CD4B3D" w:rsidRPr="00D344C3" w:rsidRDefault="00CD4B3D" w:rsidP="00CD4B3D">
      <w:pPr>
        <w:ind w:firstLine="708"/>
        <w:rPr>
          <w:sz w:val="24"/>
          <w:szCs w:val="24"/>
        </w:rPr>
      </w:pPr>
    </w:p>
    <w:p w:rsidR="00CD4B3D" w:rsidRPr="00D344C3" w:rsidRDefault="00CD4B3D" w:rsidP="00CD4B3D">
      <w:pPr>
        <w:ind w:firstLine="708"/>
        <w:rPr>
          <w:sz w:val="24"/>
          <w:szCs w:val="24"/>
        </w:rPr>
      </w:pPr>
    </w:p>
    <w:p w:rsidR="00CD4B3D" w:rsidRPr="00D344C3" w:rsidRDefault="005B7FBE" w:rsidP="00CD4B3D">
      <w:pPr>
        <w:rPr>
          <w:sz w:val="28"/>
          <w:szCs w:val="28"/>
        </w:rPr>
      </w:pPr>
      <w:r w:rsidRPr="00D344C3">
        <w:rPr>
          <w:sz w:val="28"/>
          <w:szCs w:val="28"/>
        </w:rPr>
        <w:t xml:space="preserve">   </w:t>
      </w:r>
      <w:r w:rsidR="00CD4B3D" w:rsidRPr="00D344C3">
        <w:rPr>
          <w:sz w:val="28"/>
          <w:szCs w:val="28"/>
        </w:rPr>
        <w:t>г. Тирасполь</w:t>
      </w:r>
    </w:p>
    <w:p w:rsidR="00CD4B3D" w:rsidRPr="00D344C3" w:rsidRDefault="00CD4B3D" w:rsidP="00CD4B3D">
      <w:pPr>
        <w:rPr>
          <w:sz w:val="28"/>
          <w:szCs w:val="28"/>
        </w:rPr>
      </w:pPr>
      <w:r w:rsidRPr="00D344C3">
        <w:rPr>
          <w:sz w:val="28"/>
          <w:szCs w:val="28"/>
        </w:rPr>
        <w:t>2</w:t>
      </w:r>
      <w:r w:rsidR="001776BB" w:rsidRPr="00D344C3">
        <w:rPr>
          <w:sz w:val="28"/>
          <w:szCs w:val="28"/>
          <w:lang w:val="en-US"/>
        </w:rPr>
        <w:t>4</w:t>
      </w:r>
      <w:r w:rsidRPr="00D344C3">
        <w:rPr>
          <w:sz w:val="28"/>
          <w:szCs w:val="28"/>
        </w:rPr>
        <w:t xml:space="preserve"> </w:t>
      </w:r>
      <w:r w:rsidR="005B7FBE" w:rsidRPr="00D344C3">
        <w:rPr>
          <w:sz w:val="28"/>
          <w:szCs w:val="28"/>
        </w:rPr>
        <w:t>октября</w:t>
      </w:r>
      <w:r w:rsidRPr="00D344C3">
        <w:rPr>
          <w:sz w:val="28"/>
          <w:szCs w:val="28"/>
        </w:rPr>
        <w:t xml:space="preserve"> 2018 г.</w:t>
      </w:r>
    </w:p>
    <w:p w:rsidR="00CD4B3D" w:rsidRPr="00D344C3" w:rsidRDefault="00CD4B3D" w:rsidP="00CD4B3D">
      <w:pPr>
        <w:rPr>
          <w:sz w:val="28"/>
          <w:szCs w:val="28"/>
        </w:rPr>
      </w:pPr>
      <w:r w:rsidRPr="00D344C3">
        <w:rPr>
          <w:sz w:val="28"/>
          <w:szCs w:val="28"/>
        </w:rPr>
        <w:t xml:space="preserve">   </w:t>
      </w:r>
      <w:r w:rsidR="005B7FBE" w:rsidRPr="00D344C3">
        <w:rPr>
          <w:sz w:val="28"/>
          <w:szCs w:val="28"/>
        </w:rPr>
        <w:t xml:space="preserve"> </w:t>
      </w:r>
      <w:r w:rsidR="001776BB" w:rsidRPr="00D344C3">
        <w:rPr>
          <w:sz w:val="28"/>
          <w:szCs w:val="28"/>
          <w:lang w:val="en-US"/>
        </w:rPr>
        <w:t xml:space="preserve"> </w:t>
      </w:r>
      <w:r w:rsidR="005B7FBE" w:rsidRPr="00D344C3">
        <w:rPr>
          <w:sz w:val="28"/>
          <w:szCs w:val="28"/>
        </w:rPr>
        <w:t xml:space="preserve"> № </w:t>
      </w:r>
      <w:r w:rsidR="001776BB" w:rsidRPr="00D344C3">
        <w:rPr>
          <w:sz w:val="28"/>
          <w:szCs w:val="28"/>
          <w:lang w:val="en-US"/>
        </w:rPr>
        <w:t>316</w:t>
      </w:r>
      <w:proofErr w:type="spellStart"/>
      <w:r w:rsidRPr="00D344C3">
        <w:rPr>
          <w:sz w:val="28"/>
          <w:szCs w:val="28"/>
        </w:rPr>
        <w:t>рп</w:t>
      </w:r>
      <w:proofErr w:type="spellEnd"/>
    </w:p>
    <w:p w:rsidR="00C65120" w:rsidRPr="003D3E64" w:rsidRDefault="00C65120" w:rsidP="00D344C3">
      <w:pPr>
        <w:shd w:val="clear" w:color="auto" w:fill="FFFFFF"/>
        <w:tabs>
          <w:tab w:val="left" w:leader="underscore" w:pos="7805"/>
          <w:tab w:val="left" w:leader="underscore" w:pos="8755"/>
        </w:tabs>
        <w:ind w:firstLine="5670"/>
        <w:jc w:val="both"/>
        <w:rPr>
          <w:sz w:val="24"/>
          <w:szCs w:val="24"/>
        </w:rPr>
      </w:pPr>
      <w:r w:rsidRPr="003D3E64">
        <w:rPr>
          <w:sz w:val="24"/>
          <w:szCs w:val="24"/>
        </w:rPr>
        <w:lastRenderedPageBreak/>
        <w:t>ПРИЛОЖЕНИЕ</w:t>
      </w:r>
    </w:p>
    <w:p w:rsidR="00C65120" w:rsidRPr="003D3E64" w:rsidRDefault="00C65120" w:rsidP="00D344C3">
      <w:pPr>
        <w:shd w:val="clear" w:color="auto" w:fill="FFFFFF"/>
        <w:tabs>
          <w:tab w:val="left" w:leader="underscore" w:pos="7805"/>
          <w:tab w:val="left" w:leader="underscore" w:pos="8755"/>
        </w:tabs>
        <w:ind w:firstLine="5670"/>
        <w:jc w:val="both"/>
        <w:rPr>
          <w:sz w:val="28"/>
          <w:szCs w:val="28"/>
        </w:rPr>
      </w:pPr>
      <w:r w:rsidRPr="003D3E64">
        <w:rPr>
          <w:sz w:val="28"/>
          <w:szCs w:val="28"/>
        </w:rPr>
        <w:t>к Распоряжению Президента</w:t>
      </w:r>
    </w:p>
    <w:p w:rsidR="00C65120" w:rsidRPr="003D3E64" w:rsidRDefault="00C65120" w:rsidP="00D344C3">
      <w:pPr>
        <w:shd w:val="clear" w:color="auto" w:fill="FFFFFF"/>
        <w:tabs>
          <w:tab w:val="left" w:leader="underscore" w:pos="7805"/>
          <w:tab w:val="left" w:leader="underscore" w:pos="8755"/>
        </w:tabs>
        <w:ind w:firstLine="5670"/>
        <w:jc w:val="both"/>
        <w:rPr>
          <w:sz w:val="28"/>
          <w:szCs w:val="28"/>
        </w:rPr>
      </w:pPr>
      <w:r w:rsidRPr="003D3E64">
        <w:rPr>
          <w:sz w:val="28"/>
          <w:szCs w:val="28"/>
        </w:rPr>
        <w:t>Приднестровской Молдавской</w:t>
      </w:r>
    </w:p>
    <w:p w:rsidR="00C65120" w:rsidRPr="003D3E64" w:rsidRDefault="00C65120" w:rsidP="00D344C3">
      <w:pPr>
        <w:shd w:val="clear" w:color="auto" w:fill="FFFFFF"/>
        <w:tabs>
          <w:tab w:val="left" w:leader="underscore" w:pos="7805"/>
          <w:tab w:val="left" w:leader="underscore" w:pos="8755"/>
        </w:tabs>
        <w:ind w:firstLine="5670"/>
        <w:jc w:val="both"/>
        <w:rPr>
          <w:sz w:val="28"/>
          <w:szCs w:val="28"/>
        </w:rPr>
      </w:pPr>
      <w:r w:rsidRPr="003D3E64">
        <w:rPr>
          <w:sz w:val="28"/>
          <w:szCs w:val="28"/>
        </w:rPr>
        <w:t>Республики</w:t>
      </w:r>
    </w:p>
    <w:p w:rsidR="00C65120" w:rsidRPr="003D3E64" w:rsidRDefault="00C65120" w:rsidP="00D344C3">
      <w:pPr>
        <w:shd w:val="clear" w:color="auto" w:fill="FFFFFF"/>
        <w:tabs>
          <w:tab w:val="left" w:leader="underscore" w:pos="7805"/>
          <w:tab w:val="left" w:leader="underscore" w:pos="8755"/>
        </w:tabs>
        <w:ind w:firstLine="5670"/>
        <w:jc w:val="both"/>
        <w:rPr>
          <w:sz w:val="28"/>
          <w:szCs w:val="28"/>
        </w:rPr>
      </w:pPr>
      <w:r w:rsidRPr="003D3E64">
        <w:rPr>
          <w:sz w:val="28"/>
          <w:szCs w:val="28"/>
        </w:rPr>
        <w:t xml:space="preserve">от </w:t>
      </w:r>
      <w:r w:rsidR="00D344C3" w:rsidRPr="003D3E64">
        <w:rPr>
          <w:sz w:val="28"/>
          <w:szCs w:val="28"/>
          <w:lang w:val="en-US"/>
        </w:rPr>
        <w:t xml:space="preserve">24 </w:t>
      </w:r>
      <w:proofErr w:type="spellStart"/>
      <w:r w:rsidR="00D344C3" w:rsidRPr="003D3E64">
        <w:rPr>
          <w:sz w:val="28"/>
          <w:szCs w:val="28"/>
          <w:lang w:val="en-US"/>
        </w:rPr>
        <w:t>октября</w:t>
      </w:r>
      <w:proofErr w:type="spellEnd"/>
      <w:r w:rsidRPr="003D3E64">
        <w:rPr>
          <w:sz w:val="28"/>
          <w:szCs w:val="28"/>
        </w:rPr>
        <w:t xml:space="preserve"> 2018 года №</w:t>
      </w:r>
      <w:r w:rsidR="00D344C3" w:rsidRPr="003D3E64">
        <w:rPr>
          <w:sz w:val="28"/>
          <w:szCs w:val="28"/>
        </w:rPr>
        <w:t xml:space="preserve"> 316рп</w:t>
      </w:r>
    </w:p>
    <w:p w:rsidR="003B6979" w:rsidRPr="003D3E64" w:rsidRDefault="003B6979" w:rsidP="003A3DDA">
      <w:pPr>
        <w:shd w:val="clear" w:color="auto" w:fill="FFFFFF"/>
        <w:tabs>
          <w:tab w:val="left" w:leader="underscore" w:pos="7805"/>
          <w:tab w:val="left" w:leader="underscore" w:pos="8755"/>
        </w:tabs>
        <w:ind w:firstLine="709"/>
        <w:jc w:val="both"/>
        <w:rPr>
          <w:sz w:val="24"/>
          <w:szCs w:val="24"/>
        </w:rPr>
      </w:pPr>
    </w:p>
    <w:p w:rsidR="003B6979" w:rsidRPr="003D3E64" w:rsidRDefault="003B6979" w:rsidP="003A3DDA">
      <w:pPr>
        <w:shd w:val="clear" w:color="auto" w:fill="FFFFFF"/>
        <w:tabs>
          <w:tab w:val="left" w:leader="underscore" w:pos="7805"/>
          <w:tab w:val="left" w:leader="underscore" w:pos="8755"/>
        </w:tabs>
        <w:ind w:firstLine="709"/>
        <w:jc w:val="both"/>
        <w:rPr>
          <w:sz w:val="24"/>
          <w:szCs w:val="24"/>
        </w:rPr>
      </w:pPr>
    </w:p>
    <w:p w:rsidR="003B6979" w:rsidRPr="003D3E64" w:rsidRDefault="003B6979" w:rsidP="00C65120">
      <w:pPr>
        <w:shd w:val="clear" w:color="auto" w:fill="FFFFFF"/>
        <w:jc w:val="center"/>
        <w:rPr>
          <w:sz w:val="24"/>
          <w:szCs w:val="24"/>
        </w:rPr>
      </w:pPr>
      <w:r w:rsidRPr="003D3E64">
        <w:rPr>
          <w:sz w:val="24"/>
          <w:szCs w:val="24"/>
        </w:rPr>
        <w:t>ОФИЦИАЛЬНОЕ ЗАКЛЮЧЕНИЕ</w:t>
      </w:r>
    </w:p>
    <w:p w:rsidR="003B6979" w:rsidRPr="003D3E64" w:rsidRDefault="003B6979" w:rsidP="00C65120">
      <w:pPr>
        <w:shd w:val="clear" w:color="auto" w:fill="FFFFFF"/>
        <w:jc w:val="center"/>
        <w:rPr>
          <w:sz w:val="28"/>
          <w:szCs w:val="28"/>
        </w:rPr>
      </w:pPr>
      <w:r w:rsidRPr="003D3E64">
        <w:rPr>
          <w:sz w:val="28"/>
          <w:szCs w:val="28"/>
        </w:rPr>
        <w:t>Президента Приднестровской Молдавской Республики</w:t>
      </w:r>
    </w:p>
    <w:p w:rsidR="003B6979" w:rsidRPr="003D3E64" w:rsidRDefault="003B6979" w:rsidP="00C65120">
      <w:pPr>
        <w:shd w:val="clear" w:color="auto" w:fill="FFFFFF"/>
        <w:jc w:val="center"/>
        <w:rPr>
          <w:sz w:val="28"/>
          <w:szCs w:val="28"/>
        </w:rPr>
      </w:pPr>
      <w:r w:rsidRPr="003D3E64">
        <w:rPr>
          <w:sz w:val="28"/>
          <w:szCs w:val="28"/>
        </w:rPr>
        <w:t xml:space="preserve">на проект закона Приднестровской Молдавской Республики  </w:t>
      </w:r>
    </w:p>
    <w:p w:rsidR="003B6979" w:rsidRPr="003D3E64" w:rsidRDefault="003B6979" w:rsidP="00C65120">
      <w:pPr>
        <w:pStyle w:val="a6"/>
        <w:jc w:val="center"/>
        <w:outlineLvl w:val="0"/>
        <w:rPr>
          <w:rFonts w:ascii="Times New Roman" w:hAnsi="Times New Roman"/>
          <w:sz w:val="28"/>
          <w:szCs w:val="28"/>
        </w:rPr>
      </w:pPr>
      <w:r w:rsidRPr="003D3E64">
        <w:rPr>
          <w:rFonts w:ascii="Times New Roman" w:hAnsi="Times New Roman"/>
          <w:sz w:val="28"/>
          <w:szCs w:val="28"/>
        </w:rPr>
        <w:t xml:space="preserve">«О внесении дополнения в Закон Приднестровской Молдавской Республики </w:t>
      </w:r>
    </w:p>
    <w:p w:rsidR="003B6979" w:rsidRPr="003D3E64" w:rsidRDefault="003A283C" w:rsidP="00C65120">
      <w:pPr>
        <w:pStyle w:val="a6"/>
        <w:jc w:val="center"/>
        <w:outlineLvl w:val="0"/>
        <w:rPr>
          <w:rFonts w:ascii="Times New Roman" w:hAnsi="Times New Roman"/>
          <w:sz w:val="28"/>
          <w:szCs w:val="28"/>
        </w:rPr>
      </w:pPr>
      <w:r w:rsidRPr="003D3E64">
        <w:rPr>
          <w:sz w:val="28"/>
          <w:szCs w:val="28"/>
        </w:rPr>
        <w:t>"</w:t>
      </w:r>
      <w:r w:rsidR="003B6979" w:rsidRPr="003D3E64">
        <w:rPr>
          <w:rFonts w:ascii="Times New Roman" w:hAnsi="Times New Roman"/>
          <w:sz w:val="28"/>
          <w:szCs w:val="28"/>
        </w:rPr>
        <w:t>О государственном пенсионном обеспечении лиц,</w:t>
      </w:r>
    </w:p>
    <w:p w:rsidR="00502DEA" w:rsidRPr="003D3E64" w:rsidRDefault="003B6979" w:rsidP="00C65120">
      <w:pPr>
        <w:pStyle w:val="a6"/>
        <w:jc w:val="center"/>
        <w:rPr>
          <w:rFonts w:ascii="Times New Roman" w:hAnsi="Times New Roman"/>
          <w:sz w:val="28"/>
          <w:szCs w:val="28"/>
        </w:rPr>
      </w:pPr>
      <w:r w:rsidRPr="003D3E64">
        <w:rPr>
          <w:rFonts w:ascii="Times New Roman" w:hAnsi="Times New Roman"/>
          <w:sz w:val="28"/>
          <w:szCs w:val="28"/>
        </w:rPr>
        <w:t xml:space="preserve">проходивших военную службу, службу в органах внутренних дел, </w:t>
      </w:r>
    </w:p>
    <w:p w:rsidR="00502DEA" w:rsidRPr="003D3E64" w:rsidRDefault="003B6979" w:rsidP="00C65120">
      <w:pPr>
        <w:pStyle w:val="a6"/>
        <w:jc w:val="center"/>
        <w:rPr>
          <w:rFonts w:ascii="Times New Roman" w:hAnsi="Times New Roman"/>
          <w:sz w:val="28"/>
          <w:szCs w:val="28"/>
        </w:rPr>
      </w:pPr>
      <w:r w:rsidRPr="003D3E64">
        <w:rPr>
          <w:rFonts w:ascii="Times New Roman" w:hAnsi="Times New Roman"/>
          <w:sz w:val="28"/>
          <w:szCs w:val="28"/>
        </w:rPr>
        <w:t xml:space="preserve">уголовно-исполнительной системе, службе судебных исполнителей, </w:t>
      </w:r>
    </w:p>
    <w:p w:rsidR="003B6979" w:rsidRPr="003D3E64" w:rsidRDefault="003B6979" w:rsidP="00502DEA">
      <w:pPr>
        <w:pStyle w:val="a6"/>
        <w:jc w:val="center"/>
        <w:rPr>
          <w:rFonts w:ascii="Times New Roman" w:hAnsi="Times New Roman"/>
          <w:sz w:val="28"/>
          <w:szCs w:val="28"/>
        </w:rPr>
      </w:pPr>
      <w:r w:rsidRPr="003D3E64">
        <w:rPr>
          <w:rFonts w:ascii="Times New Roman" w:hAnsi="Times New Roman"/>
          <w:sz w:val="28"/>
          <w:szCs w:val="28"/>
        </w:rPr>
        <w:t xml:space="preserve">налоговых и таможенных </w:t>
      </w:r>
      <w:proofErr w:type="gramStart"/>
      <w:r w:rsidRPr="003D3E64">
        <w:rPr>
          <w:rFonts w:ascii="Times New Roman" w:hAnsi="Times New Roman"/>
          <w:sz w:val="28"/>
          <w:szCs w:val="28"/>
        </w:rPr>
        <w:t>органах</w:t>
      </w:r>
      <w:proofErr w:type="gramEnd"/>
      <w:r w:rsidRPr="003D3E64">
        <w:rPr>
          <w:rFonts w:ascii="Times New Roman" w:hAnsi="Times New Roman"/>
          <w:sz w:val="28"/>
          <w:szCs w:val="28"/>
        </w:rPr>
        <w:t>, и их семей</w:t>
      </w:r>
      <w:r w:rsidR="003A283C" w:rsidRPr="003D3E64">
        <w:rPr>
          <w:sz w:val="28"/>
          <w:szCs w:val="28"/>
        </w:rPr>
        <w:t>"</w:t>
      </w:r>
      <w:r w:rsidRPr="003D3E64">
        <w:rPr>
          <w:rFonts w:ascii="Times New Roman" w:hAnsi="Times New Roman"/>
          <w:sz w:val="28"/>
          <w:szCs w:val="28"/>
        </w:rPr>
        <w:t>»</w:t>
      </w:r>
    </w:p>
    <w:p w:rsidR="003B6979" w:rsidRPr="003D3E64" w:rsidRDefault="003B6979" w:rsidP="00C65120">
      <w:pPr>
        <w:shd w:val="clear" w:color="auto" w:fill="FFFFFF"/>
        <w:jc w:val="both"/>
        <w:rPr>
          <w:sz w:val="28"/>
          <w:szCs w:val="28"/>
        </w:rPr>
      </w:pPr>
    </w:p>
    <w:p w:rsidR="003B6979" w:rsidRPr="003D3E64" w:rsidRDefault="003B6979" w:rsidP="003A3DDA">
      <w:pPr>
        <w:ind w:firstLine="709"/>
        <w:jc w:val="both"/>
        <w:rPr>
          <w:sz w:val="28"/>
          <w:szCs w:val="28"/>
        </w:rPr>
      </w:pPr>
      <w:proofErr w:type="gramStart"/>
      <w:r w:rsidRPr="003D3E64">
        <w:rPr>
          <w:sz w:val="28"/>
          <w:szCs w:val="28"/>
        </w:rPr>
        <w:t xml:space="preserve">Рассмотрев проект закона Приднестровской Молдавской Республики  </w:t>
      </w:r>
      <w:r w:rsidR="00615D1D" w:rsidRPr="003D3E64">
        <w:rPr>
          <w:sz w:val="28"/>
          <w:szCs w:val="28"/>
        </w:rPr>
        <w:br/>
      </w:r>
      <w:r w:rsidRPr="003D3E64">
        <w:rPr>
          <w:sz w:val="28"/>
          <w:szCs w:val="28"/>
        </w:rPr>
        <w:t xml:space="preserve">«О внесении дополнения в Закон Приднестровской Молдавской Республики </w:t>
      </w:r>
      <w:r w:rsidR="00615D1D" w:rsidRPr="003D3E64">
        <w:rPr>
          <w:sz w:val="28"/>
          <w:szCs w:val="28"/>
        </w:rPr>
        <w:br/>
      </w:r>
      <w:r w:rsidR="006A75EB" w:rsidRPr="003D3E64">
        <w:rPr>
          <w:sz w:val="28"/>
          <w:szCs w:val="28"/>
        </w:rPr>
        <w:t>"</w:t>
      </w:r>
      <w:r w:rsidRPr="003D3E64">
        <w:rPr>
          <w:sz w:val="28"/>
          <w:szCs w:val="28"/>
        </w:rPr>
        <w:t>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w:t>
      </w:r>
      <w:r w:rsidR="006A75EB" w:rsidRPr="003D3E64">
        <w:rPr>
          <w:sz w:val="28"/>
          <w:szCs w:val="28"/>
        </w:rPr>
        <w:t>"»</w:t>
      </w:r>
      <w:r w:rsidRPr="003D3E64">
        <w:rPr>
          <w:sz w:val="28"/>
          <w:szCs w:val="28"/>
        </w:rPr>
        <w:t xml:space="preserve"> (папк</w:t>
      </w:r>
      <w:r w:rsidR="009A4623" w:rsidRPr="003D3E64">
        <w:rPr>
          <w:sz w:val="28"/>
          <w:szCs w:val="28"/>
        </w:rPr>
        <w:t xml:space="preserve">а № 1140 (VI)), представленный </w:t>
      </w:r>
      <w:r w:rsidRPr="003D3E64">
        <w:rPr>
          <w:sz w:val="28"/>
          <w:szCs w:val="28"/>
        </w:rPr>
        <w:t>в качестве законодательной инициативы депутатами Верховного Совета Приднестровской Молдавской Республики И.И. Васильевым, Ю.В. Кравчуком, Президент</w:t>
      </w:r>
      <w:proofErr w:type="gramEnd"/>
      <w:r w:rsidRPr="003D3E64">
        <w:rPr>
          <w:sz w:val="28"/>
          <w:szCs w:val="28"/>
        </w:rPr>
        <w:t xml:space="preserve"> Приднестровской Молдавской Республики полагает возможным его принятие с учетом следующих замечаний. </w:t>
      </w:r>
    </w:p>
    <w:p w:rsidR="003B6979" w:rsidRPr="003D3E64" w:rsidRDefault="003B6979" w:rsidP="003A3DDA">
      <w:pPr>
        <w:ind w:firstLine="709"/>
        <w:jc w:val="both"/>
        <w:rPr>
          <w:sz w:val="28"/>
          <w:szCs w:val="28"/>
        </w:rPr>
      </w:pPr>
      <w:r w:rsidRPr="003D3E64">
        <w:rPr>
          <w:sz w:val="28"/>
          <w:szCs w:val="28"/>
        </w:rPr>
        <w:t>Законом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установлены условия, нормы и порядок пенсионного обеспечения лиц, проходивших службу в органах, перечисленных в наименовании указанного Закона.</w:t>
      </w:r>
    </w:p>
    <w:p w:rsidR="003B6979" w:rsidRPr="003D3E64" w:rsidRDefault="003B6979" w:rsidP="003A3DDA">
      <w:pPr>
        <w:ind w:firstLine="709"/>
        <w:jc w:val="both"/>
        <w:rPr>
          <w:sz w:val="28"/>
          <w:szCs w:val="28"/>
        </w:rPr>
      </w:pPr>
      <w:proofErr w:type="gramStart"/>
      <w:r w:rsidRPr="003D3E64">
        <w:rPr>
          <w:sz w:val="28"/>
          <w:szCs w:val="28"/>
        </w:rPr>
        <w:t xml:space="preserve">В соответствии с подпунктом «а» пункта 1 статьи 13 названного Закона право на пенсию за выслугу лет имеют лица, указанные в статье 1 этого </w:t>
      </w:r>
      <w:r w:rsidR="00BD4C76" w:rsidRPr="003D3E64">
        <w:rPr>
          <w:sz w:val="28"/>
          <w:szCs w:val="28"/>
        </w:rPr>
        <w:br/>
      </w:r>
      <w:r w:rsidRPr="003D3E64">
        <w:rPr>
          <w:sz w:val="28"/>
          <w:szCs w:val="28"/>
        </w:rPr>
        <w:t xml:space="preserve">же Закона, имеющие на день увольнения со службы выслугу на военной службе </w:t>
      </w:r>
      <w:r w:rsidRPr="003D3E64">
        <w:rPr>
          <w:sz w:val="28"/>
          <w:szCs w:val="28"/>
        </w:rPr>
        <w:br/>
        <w:t xml:space="preserve">и (или) на службе в органах внутренних дел, уголовно-исполнительной системе, службе судебных исполнителей, налоговых и таможенных органах </w:t>
      </w:r>
      <w:r w:rsidRPr="003D3E64">
        <w:rPr>
          <w:sz w:val="28"/>
          <w:szCs w:val="28"/>
        </w:rPr>
        <w:br/>
        <w:t>20 лет и более.</w:t>
      </w:r>
      <w:proofErr w:type="gramEnd"/>
      <w:r w:rsidRPr="003D3E64">
        <w:rPr>
          <w:sz w:val="28"/>
          <w:szCs w:val="28"/>
        </w:rPr>
        <w:t xml:space="preserve"> Статья 17 вышеуказанного Закона определяет закрытый перечень периодов и мест, служба (пребывание, работа, учеба) в которых засчитывается лицам в выслугу лет для назначения им пенсии в порядке, </w:t>
      </w:r>
      <w:r w:rsidR="00BD4C76" w:rsidRPr="003D3E64">
        <w:rPr>
          <w:sz w:val="28"/>
          <w:szCs w:val="28"/>
        </w:rPr>
        <w:t xml:space="preserve">предусмотренном подпунктом «а» </w:t>
      </w:r>
      <w:r w:rsidRPr="003D3E64">
        <w:rPr>
          <w:sz w:val="28"/>
          <w:szCs w:val="28"/>
        </w:rPr>
        <w:t>пункта 1 статьи 13 данного Закона.</w:t>
      </w:r>
    </w:p>
    <w:p w:rsidR="003B6979" w:rsidRPr="003A3DDA" w:rsidRDefault="003B6979" w:rsidP="003A3DDA">
      <w:pPr>
        <w:pStyle w:val="a6"/>
        <w:ind w:firstLine="709"/>
        <w:jc w:val="both"/>
        <w:rPr>
          <w:rFonts w:ascii="Times New Roman" w:hAnsi="Times New Roman"/>
          <w:sz w:val="28"/>
          <w:szCs w:val="28"/>
        </w:rPr>
      </w:pPr>
      <w:proofErr w:type="gramStart"/>
      <w:r w:rsidRPr="003D3E64">
        <w:rPr>
          <w:rFonts w:ascii="Times New Roman" w:hAnsi="Times New Roman"/>
          <w:sz w:val="28"/>
          <w:szCs w:val="28"/>
        </w:rPr>
        <w:t>С</w:t>
      </w:r>
      <w:r w:rsidR="005214E9" w:rsidRPr="003D3E64">
        <w:rPr>
          <w:rFonts w:ascii="Times New Roman" w:hAnsi="Times New Roman"/>
          <w:sz w:val="28"/>
          <w:szCs w:val="28"/>
        </w:rPr>
        <w:t>огласно статье 1 законопроекта,</w:t>
      </w:r>
      <w:r w:rsidRPr="003D3E64">
        <w:rPr>
          <w:rFonts w:ascii="Times New Roman" w:hAnsi="Times New Roman"/>
          <w:sz w:val="28"/>
          <w:szCs w:val="28"/>
        </w:rPr>
        <w:t xml:space="preserve"> пункт 1 статьи 17 Закона Придне</w:t>
      </w:r>
      <w:r w:rsidR="005214E9" w:rsidRPr="003D3E64">
        <w:rPr>
          <w:rFonts w:ascii="Times New Roman" w:hAnsi="Times New Roman"/>
          <w:sz w:val="28"/>
          <w:szCs w:val="28"/>
        </w:rPr>
        <w:t>стровской Молдавской Республики</w:t>
      </w:r>
      <w:r w:rsidRPr="003D3E64">
        <w:rPr>
          <w:rFonts w:ascii="Times New Roman" w:hAnsi="Times New Roman"/>
          <w:sz w:val="28"/>
          <w:szCs w:val="28"/>
        </w:rPr>
        <w:t xml:space="preserve">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дополняется новым </w:t>
      </w:r>
      <w:r w:rsidR="004748D1" w:rsidRPr="003D3E64">
        <w:rPr>
          <w:rFonts w:ascii="Times New Roman" w:hAnsi="Times New Roman"/>
          <w:sz w:val="28"/>
          <w:szCs w:val="28"/>
        </w:rPr>
        <w:br/>
      </w:r>
      <w:r w:rsidRPr="003D3E64">
        <w:rPr>
          <w:rFonts w:ascii="Times New Roman" w:hAnsi="Times New Roman"/>
          <w:sz w:val="28"/>
          <w:szCs w:val="28"/>
        </w:rPr>
        <w:lastRenderedPageBreak/>
        <w:t>подпунктом «е», согласно котором</w:t>
      </w:r>
      <w:r w:rsidR="004748D1" w:rsidRPr="003D3E64">
        <w:rPr>
          <w:rFonts w:ascii="Times New Roman" w:hAnsi="Times New Roman"/>
          <w:sz w:val="28"/>
          <w:szCs w:val="28"/>
        </w:rPr>
        <w:t>у предлагается</w:t>
      </w:r>
      <w:r w:rsidR="00BA5B34" w:rsidRPr="003D3E64">
        <w:rPr>
          <w:rFonts w:ascii="Times New Roman" w:hAnsi="Times New Roman"/>
          <w:sz w:val="28"/>
          <w:szCs w:val="28"/>
        </w:rPr>
        <w:t xml:space="preserve"> время работы в</w:t>
      </w:r>
      <w:r w:rsidRPr="003D3E64">
        <w:rPr>
          <w:rFonts w:ascii="Times New Roman" w:hAnsi="Times New Roman"/>
          <w:sz w:val="28"/>
          <w:szCs w:val="28"/>
        </w:rPr>
        <w:t xml:space="preserve"> </w:t>
      </w:r>
      <w:r w:rsidRPr="003D3E64">
        <w:rPr>
          <w:rStyle w:val="12"/>
          <w:sz w:val="28"/>
          <w:szCs w:val="28"/>
        </w:rPr>
        <w:t>местных Совет</w:t>
      </w:r>
      <w:r w:rsidRPr="003D3E64">
        <w:rPr>
          <w:rStyle w:val="12"/>
          <w:rFonts w:eastAsia="Times New Roman"/>
          <w:sz w:val="28"/>
          <w:szCs w:val="28"/>
        </w:rPr>
        <w:t>ах</w:t>
      </w:r>
      <w:r w:rsidRPr="003D3E64">
        <w:rPr>
          <w:rStyle w:val="12"/>
          <w:sz w:val="28"/>
          <w:szCs w:val="28"/>
        </w:rPr>
        <w:t xml:space="preserve"> народных депутатов</w:t>
      </w:r>
      <w:r w:rsidRPr="003D3E64">
        <w:rPr>
          <w:rStyle w:val="16"/>
          <w:sz w:val="28"/>
          <w:szCs w:val="28"/>
        </w:rPr>
        <w:t xml:space="preserve"> </w:t>
      </w:r>
      <w:r w:rsidRPr="003D3E64">
        <w:rPr>
          <w:rStyle w:val="12"/>
          <w:sz w:val="28"/>
          <w:szCs w:val="28"/>
        </w:rPr>
        <w:t>Приднестровской Молдавской Республики,</w:t>
      </w:r>
      <w:r w:rsidRPr="003D3E64">
        <w:rPr>
          <w:rFonts w:ascii="Times New Roman" w:hAnsi="Times New Roman"/>
          <w:sz w:val="28"/>
          <w:szCs w:val="28"/>
        </w:rPr>
        <w:t xml:space="preserve"> </w:t>
      </w:r>
      <w:r w:rsidR="004748D1" w:rsidRPr="003D3E64">
        <w:rPr>
          <w:rFonts w:ascii="Times New Roman" w:hAnsi="Times New Roman"/>
          <w:sz w:val="28"/>
          <w:szCs w:val="28"/>
        </w:rPr>
        <w:br/>
      </w:r>
      <w:r w:rsidRPr="003D3E64">
        <w:rPr>
          <w:rFonts w:ascii="Times New Roman" w:hAnsi="Times New Roman"/>
          <w:sz w:val="28"/>
          <w:szCs w:val="28"/>
        </w:rPr>
        <w:t>если эти лица были уволены со</w:t>
      </w:r>
      <w:proofErr w:type="gramEnd"/>
      <w:r w:rsidRPr="003D3E64">
        <w:rPr>
          <w:rFonts w:ascii="Times New Roman" w:hAnsi="Times New Roman"/>
          <w:sz w:val="28"/>
          <w:szCs w:val="28"/>
        </w:rPr>
        <w:t xml:space="preserve"> службы в связи с избранием их как депутатов </w:t>
      </w:r>
      <w:r w:rsidR="004748D1" w:rsidRPr="003D3E64">
        <w:rPr>
          <w:rFonts w:ascii="Times New Roman" w:hAnsi="Times New Roman"/>
          <w:sz w:val="28"/>
          <w:szCs w:val="28"/>
        </w:rPr>
        <w:br/>
      </w:r>
      <w:r w:rsidRPr="003D3E64">
        <w:rPr>
          <w:rFonts w:ascii="Times New Roman" w:hAnsi="Times New Roman"/>
          <w:sz w:val="28"/>
          <w:szCs w:val="28"/>
        </w:rPr>
        <w:t>н</w:t>
      </w:r>
      <w:r w:rsidR="004748D1" w:rsidRPr="003D3E64">
        <w:rPr>
          <w:rFonts w:ascii="Times New Roman" w:hAnsi="Times New Roman"/>
          <w:sz w:val="28"/>
          <w:szCs w:val="28"/>
        </w:rPr>
        <w:t xml:space="preserve">а выборные должности в местные </w:t>
      </w:r>
      <w:r w:rsidR="009D431A" w:rsidRPr="003D3E64">
        <w:rPr>
          <w:rFonts w:ascii="Times New Roman" w:hAnsi="Times New Roman"/>
          <w:sz w:val="28"/>
          <w:szCs w:val="28"/>
        </w:rPr>
        <w:t>Советы</w:t>
      </w:r>
      <w:r w:rsidRPr="003D3E64">
        <w:rPr>
          <w:rFonts w:ascii="Times New Roman" w:hAnsi="Times New Roman"/>
          <w:sz w:val="28"/>
          <w:szCs w:val="28"/>
        </w:rPr>
        <w:t xml:space="preserve"> народных депутатов </w:t>
      </w:r>
      <w:r w:rsidR="004748D1" w:rsidRPr="003D3E64">
        <w:rPr>
          <w:rFonts w:ascii="Times New Roman" w:hAnsi="Times New Roman"/>
          <w:sz w:val="28"/>
          <w:szCs w:val="28"/>
        </w:rPr>
        <w:br/>
      </w:r>
      <w:r w:rsidRPr="003D3E64">
        <w:rPr>
          <w:rFonts w:ascii="Times New Roman" w:hAnsi="Times New Roman"/>
          <w:sz w:val="28"/>
          <w:szCs w:val="28"/>
        </w:rPr>
        <w:t>и возвратились на службу после окончания полномочий по выборной должности</w:t>
      </w:r>
      <w:r w:rsidR="004748D1" w:rsidRPr="003D3E64">
        <w:rPr>
          <w:rFonts w:ascii="Times New Roman" w:hAnsi="Times New Roman"/>
          <w:sz w:val="28"/>
          <w:szCs w:val="28"/>
        </w:rPr>
        <w:t>,</w:t>
      </w:r>
      <w:r w:rsidRPr="003D3E64">
        <w:rPr>
          <w:rFonts w:ascii="Times New Roman" w:hAnsi="Times New Roman"/>
          <w:sz w:val="28"/>
          <w:szCs w:val="28"/>
        </w:rPr>
        <w:t xml:space="preserve"> засчитывать в выслугу лет для назначения</w:t>
      </w:r>
      <w:r w:rsidRPr="003A3DDA">
        <w:rPr>
          <w:rFonts w:ascii="Times New Roman" w:hAnsi="Times New Roman"/>
          <w:sz w:val="28"/>
          <w:szCs w:val="28"/>
        </w:rPr>
        <w:t xml:space="preserve"> пенсии. </w:t>
      </w:r>
    </w:p>
    <w:p w:rsidR="003B6979" w:rsidRPr="003A3DDA" w:rsidRDefault="003B6979" w:rsidP="003A3DDA">
      <w:pPr>
        <w:pStyle w:val="a6"/>
        <w:ind w:firstLine="709"/>
        <w:jc w:val="both"/>
        <w:outlineLvl w:val="0"/>
        <w:rPr>
          <w:rFonts w:ascii="Times New Roman" w:hAnsi="Times New Roman"/>
          <w:sz w:val="28"/>
          <w:szCs w:val="28"/>
        </w:rPr>
      </w:pPr>
      <w:proofErr w:type="gramStart"/>
      <w:r w:rsidRPr="003A3DDA">
        <w:rPr>
          <w:rFonts w:ascii="Times New Roman" w:hAnsi="Times New Roman"/>
          <w:sz w:val="28"/>
          <w:szCs w:val="28"/>
        </w:rPr>
        <w:t>Как следует из обоснования к законопроекту,</w:t>
      </w:r>
      <w:r w:rsidR="002A4AAA">
        <w:rPr>
          <w:rFonts w:ascii="Times New Roman" w:hAnsi="Times New Roman"/>
          <w:sz w:val="28"/>
          <w:szCs w:val="28"/>
        </w:rPr>
        <w:t xml:space="preserve"> необходимость в его подготовке</w:t>
      </w:r>
      <w:r w:rsidRPr="003A3DDA">
        <w:rPr>
          <w:rFonts w:ascii="Times New Roman" w:hAnsi="Times New Roman"/>
          <w:sz w:val="28"/>
          <w:szCs w:val="28"/>
        </w:rPr>
        <w:t xml:space="preserve"> обусловлена н</w:t>
      </w:r>
      <w:r w:rsidR="002A4AAA">
        <w:rPr>
          <w:rFonts w:ascii="Times New Roman" w:hAnsi="Times New Roman"/>
          <w:sz w:val="28"/>
          <w:szCs w:val="28"/>
        </w:rPr>
        <w:t>аличием правовой коллизии между</w:t>
      </w:r>
      <w:r w:rsidRPr="003A3DDA">
        <w:rPr>
          <w:rFonts w:ascii="Times New Roman" w:hAnsi="Times New Roman"/>
          <w:sz w:val="28"/>
          <w:szCs w:val="28"/>
        </w:rPr>
        <w:t xml:space="preserve"> нормами </w:t>
      </w:r>
      <w:r w:rsidR="002A4AAA">
        <w:rPr>
          <w:rFonts w:ascii="Times New Roman" w:hAnsi="Times New Roman"/>
          <w:sz w:val="28"/>
          <w:szCs w:val="28"/>
        </w:rPr>
        <w:br/>
      </w:r>
      <w:r w:rsidRPr="003A3DDA">
        <w:rPr>
          <w:rFonts w:ascii="Times New Roman" w:hAnsi="Times New Roman"/>
          <w:sz w:val="28"/>
          <w:szCs w:val="28"/>
        </w:rPr>
        <w:t xml:space="preserve">статьи 17 Закона Приднестровской Молдавской Республики </w:t>
      </w:r>
      <w:r w:rsidR="002A4AAA">
        <w:rPr>
          <w:rFonts w:ascii="Times New Roman" w:hAnsi="Times New Roman"/>
          <w:sz w:val="28"/>
          <w:szCs w:val="28"/>
        </w:rPr>
        <w:br/>
      </w:r>
      <w:r w:rsidRPr="003A3DDA">
        <w:rPr>
          <w:rFonts w:ascii="Times New Roman" w:hAnsi="Times New Roman"/>
          <w:sz w:val="28"/>
          <w:szCs w:val="28"/>
        </w:rPr>
        <w:t xml:space="preserve">«О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w:t>
      </w:r>
      <w:r w:rsidR="002A4AAA">
        <w:rPr>
          <w:rFonts w:ascii="Times New Roman" w:hAnsi="Times New Roman"/>
          <w:sz w:val="28"/>
          <w:szCs w:val="28"/>
        </w:rPr>
        <w:t>органах, и их семей»  и нормами</w:t>
      </w:r>
      <w:r w:rsidRPr="003A3DDA">
        <w:rPr>
          <w:rFonts w:ascii="Times New Roman" w:hAnsi="Times New Roman"/>
          <w:sz w:val="28"/>
          <w:szCs w:val="28"/>
        </w:rPr>
        <w:t xml:space="preserve"> статьи 42 Закона Приднестровской Молдавской Республики </w:t>
      </w:r>
      <w:r w:rsidR="002A4AAA">
        <w:rPr>
          <w:rFonts w:ascii="Times New Roman" w:hAnsi="Times New Roman"/>
          <w:sz w:val="28"/>
          <w:szCs w:val="28"/>
        </w:rPr>
        <w:br/>
      </w:r>
      <w:r w:rsidRPr="003A3DDA">
        <w:rPr>
          <w:rFonts w:ascii="Times New Roman" w:hAnsi="Times New Roman"/>
          <w:sz w:val="28"/>
          <w:szCs w:val="28"/>
        </w:rPr>
        <w:t>«О статусе народных депутатов местных</w:t>
      </w:r>
      <w:proofErr w:type="gramEnd"/>
      <w:r w:rsidRPr="003A3DDA">
        <w:rPr>
          <w:rFonts w:ascii="Times New Roman" w:hAnsi="Times New Roman"/>
          <w:sz w:val="28"/>
          <w:szCs w:val="28"/>
        </w:rPr>
        <w:t xml:space="preserve"> </w:t>
      </w:r>
      <w:proofErr w:type="gramStart"/>
      <w:r w:rsidRPr="003A3DDA">
        <w:rPr>
          <w:rFonts w:ascii="Times New Roman" w:hAnsi="Times New Roman"/>
          <w:sz w:val="28"/>
          <w:szCs w:val="28"/>
        </w:rPr>
        <w:t xml:space="preserve">Советов народных депутатов Приднестровской Молдавской Республики», согласно которым определено, </w:t>
      </w:r>
      <w:r w:rsidR="002A4AAA">
        <w:rPr>
          <w:rFonts w:ascii="Times New Roman" w:hAnsi="Times New Roman"/>
          <w:sz w:val="28"/>
          <w:szCs w:val="28"/>
        </w:rPr>
        <w:br/>
      </w:r>
      <w:r w:rsidRPr="003A3DDA">
        <w:rPr>
          <w:rFonts w:ascii="Times New Roman" w:hAnsi="Times New Roman"/>
          <w:sz w:val="28"/>
          <w:szCs w:val="28"/>
        </w:rPr>
        <w:t xml:space="preserve">что время работы народного депутата на освобожденных должностях в местном Совете или его органах засчитывается в общий и непрерывный стаж работы, воинской и другой службы, стаж работы (службы), дающий право </w:t>
      </w:r>
      <w:r w:rsidR="002A4AAA">
        <w:rPr>
          <w:rFonts w:ascii="Times New Roman" w:hAnsi="Times New Roman"/>
          <w:sz w:val="28"/>
          <w:szCs w:val="28"/>
        </w:rPr>
        <w:br/>
      </w:r>
      <w:r w:rsidRPr="003A3DDA">
        <w:rPr>
          <w:rFonts w:ascii="Times New Roman" w:hAnsi="Times New Roman"/>
          <w:sz w:val="28"/>
          <w:szCs w:val="28"/>
        </w:rPr>
        <w:t xml:space="preserve">на установление (всех видов надбавок и льгот) процентных надбавок </w:t>
      </w:r>
      <w:r w:rsidR="002A4AAA">
        <w:rPr>
          <w:rFonts w:ascii="Times New Roman" w:hAnsi="Times New Roman"/>
          <w:sz w:val="28"/>
          <w:szCs w:val="28"/>
        </w:rPr>
        <w:br/>
      </w:r>
      <w:r w:rsidRPr="003A3DDA">
        <w:rPr>
          <w:rFonts w:ascii="Times New Roman" w:hAnsi="Times New Roman"/>
          <w:sz w:val="28"/>
          <w:szCs w:val="28"/>
        </w:rPr>
        <w:t>к заработной плате и получение единовременного вознаграждения за выслугу лет (за стаж</w:t>
      </w:r>
      <w:proofErr w:type="gramEnd"/>
      <w:r w:rsidRPr="003A3DDA">
        <w:rPr>
          <w:rFonts w:ascii="Times New Roman" w:hAnsi="Times New Roman"/>
          <w:sz w:val="28"/>
          <w:szCs w:val="28"/>
        </w:rPr>
        <w:t xml:space="preserve"> работы (службы) по специальности на данном предприятии), процентной надбавки за выслугу лет, а также в стаж работы (службы), дающей право на пенсию на льготных условиях в льготных размерах (если депутат был избран с должности или профессии, предусматривающей данную льготу).</w:t>
      </w:r>
    </w:p>
    <w:p w:rsidR="003B6979" w:rsidRPr="003A3DDA" w:rsidRDefault="003B6979" w:rsidP="003A3DDA">
      <w:pPr>
        <w:pStyle w:val="a6"/>
        <w:ind w:firstLine="709"/>
        <w:jc w:val="both"/>
        <w:outlineLvl w:val="0"/>
        <w:rPr>
          <w:rFonts w:ascii="Times New Roman" w:hAnsi="Times New Roman"/>
          <w:sz w:val="28"/>
          <w:szCs w:val="28"/>
        </w:rPr>
      </w:pPr>
      <w:proofErr w:type="gramStart"/>
      <w:r w:rsidRPr="003A3DDA">
        <w:rPr>
          <w:rFonts w:ascii="Times New Roman" w:hAnsi="Times New Roman"/>
          <w:sz w:val="28"/>
          <w:szCs w:val="28"/>
        </w:rPr>
        <w:t xml:space="preserve">В свою очередь, Президент Приднестровской Молдавской Республики  полагает необходимым обратить внимание и на то обстоятельство, </w:t>
      </w:r>
      <w:r w:rsidR="00BA5B34">
        <w:rPr>
          <w:rFonts w:ascii="Times New Roman" w:hAnsi="Times New Roman"/>
          <w:sz w:val="28"/>
          <w:szCs w:val="28"/>
        </w:rPr>
        <w:br/>
      </w:r>
      <w:r w:rsidRPr="003A3DDA">
        <w:rPr>
          <w:rFonts w:ascii="Times New Roman" w:hAnsi="Times New Roman"/>
          <w:sz w:val="28"/>
          <w:szCs w:val="28"/>
        </w:rPr>
        <w:t xml:space="preserve">что Конституционный закон Приднестровской Молдавской Республики </w:t>
      </w:r>
      <w:r w:rsidR="00BA5B34">
        <w:rPr>
          <w:rFonts w:ascii="Times New Roman" w:hAnsi="Times New Roman"/>
          <w:sz w:val="28"/>
          <w:szCs w:val="28"/>
        </w:rPr>
        <w:br/>
      </w:r>
      <w:r w:rsidRPr="003A3DDA">
        <w:rPr>
          <w:rFonts w:ascii="Times New Roman" w:hAnsi="Times New Roman"/>
          <w:sz w:val="28"/>
          <w:szCs w:val="28"/>
        </w:rPr>
        <w:t>«О статусе депутата Верховного Совета Приднестровской Молдавской Рес</w:t>
      </w:r>
      <w:r w:rsidR="00BA5B34">
        <w:rPr>
          <w:rFonts w:ascii="Times New Roman" w:hAnsi="Times New Roman"/>
          <w:sz w:val="28"/>
          <w:szCs w:val="28"/>
        </w:rPr>
        <w:t xml:space="preserve">публики» </w:t>
      </w:r>
      <w:r w:rsidRPr="003A3DDA">
        <w:rPr>
          <w:rFonts w:ascii="Times New Roman" w:hAnsi="Times New Roman"/>
          <w:sz w:val="28"/>
          <w:szCs w:val="28"/>
        </w:rPr>
        <w:t xml:space="preserve">также предусматривает, что срок полномочий депутата Верховного Совета Приднестровской Молдавской Республики засчитывается </w:t>
      </w:r>
      <w:r w:rsidR="00BA5B34">
        <w:rPr>
          <w:rFonts w:ascii="Times New Roman" w:hAnsi="Times New Roman"/>
          <w:sz w:val="28"/>
          <w:szCs w:val="28"/>
        </w:rPr>
        <w:br/>
      </w:r>
      <w:r w:rsidRPr="003A3DDA">
        <w:rPr>
          <w:rFonts w:ascii="Times New Roman" w:hAnsi="Times New Roman"/>
          <w:sz w:val="28"/>
          <w:szCs w:val="28"/>
        </w:rPr>
        <w:t>в общий и непрерывный трудовой стаж, выслугу лет или срок службы, стаж работы по специальности, стаж государственной службы, стаж</w:t>
      </w:r>
      <w:proofErr w:type="gramEnd"/>
      <w:r w:rsidRPr="003A3DDA">
        <w:rPr>
          <w:rFonts w:ascii="Times New Roman" w:hAnsi="Times New Roman"/>
          <w:sz w:val="28"/>
          <w:szCs w:val="28"/>
        </w:rPr>
        <w:t xml:space="preserve"> работы </w:t>
      </w:r>
      <w:r w:rsidR="00BA5B34">
        <w:rPr>
          <w:rFonts w:ascii="Times New Roman" w:hAnsi="Times New Roman"/>
          <w:sz w:val="28"/>
          <w:szCs w:val="28"/>
        </w:rPr>
        <w:br/>
      </w:r>
      <w:r w:rsidRPr="003A3DDA">
        <w:rPr>
          <w:rFonts w:ascii="Times New Roman" w:hAnsi="Times New Roman"/>
          <w:sz w:val="28"/>
          <w:szCs w:val="28"/>
        </w:rPr>
        <w:t xml:space="preserve">по юридической специальности, стаж деятельности в области права, стаж работы, дающий право на установление процентных надбавок к заработной плате и получение единовременного вознаграждения за выслугу лет (за стаж работы по специальности в данной организации), процентной надбавки </w:t>
      </w:r>
      <w:r w:rsidR="00BA5B34">
        <w:rPr>
          <w:rFonts w:ascii="Times New Roman" w:hAnsi="Times New Roman"/>
          <w:sz w:val="28"/>
          <w:szCs w:val="28"/>
        </w:rPr>
        <w:br/>
      </w:r>
      <w:r w:rsidRPr="003A3DDA">
        <w:rPr>
          <w:rFonts w:ascii="Times New Roman" w:hAnsi="Times New Roman"/>
          <w:sz w:val="28"/>
          <w:szCs w:val="28"/>
        </w:rPr>
        <w:t xml:space="preserve">за выслугу лет, выплату вознаграждения по итогам работы; право на пенсию </w:t>
      </w:r>
      <w:r w:rsidR="00BA5B34">
        <w:rPr>
          <w:rFonts w:ascii="Times New Roman" w:hAnsi="Times New Roman"/>
          <w:sz w:val="28"/>
          <w:szCs w:val="28"/>
        </w:rPr>
        <w:br/>
      </w:r>
      <w:r w:rsidRPr="003A3DDA">
        <w:rPr>
          <w:rFonts w:ascii="Times New Roman" w:hAnsi="Times New Roman"/>
          <w:sz w:val="28"/>
          <w:szCs w:val="28"/>
        </w:rPr>
        <w:t xml:space="preserve">на льготных условиях и в льготных размерах, если депутат был избран </w:t>
      </w:r>
      <w:r w:rsidR="002A4AAA">
        <w:rPr>
          <w:rFonts w:ascii="Times New Roman" w:hAnsi="Times New Roman"/>
          <w:sz w:val="28"/>
          <w:szCs w:val="28"/>
        </w:rPr>
        <w:br/>
      </w:r>
      <w:r w:rsidRPr="003A3DDA">
        <w:rPr>
          <w:rFonts w:ascii="Times New Roman" w:hAnsi="Times New Roman"/>
          <w:sz w:val="28"/>
          <w:szCs w:val="28"/>
        </w:rPr>
        <w:t xml:space="preserve">с должности или профессии, предусматривающей эту льготу, </w:t>
      </w:r>
      <w:r w:rsidR="00BA5B34">
        <w:rPr>
          <w:rFonts w:ascii="Times New Roman" w:hAnsi="Times New Roman"/>
          <w:sz w:val="28"/>
          <w:szCs w:val="28"/>
        </w:rPr>
        <w:br/>
      </w:r>
      <w:r w:rsidRPr="003A3DDA">
        <w:rPr>
          <w:rFonts w:ascii="Times New Roman" w:hAnsi="Times New Roman"/>
          <w:sz w:val="28"/>
          <w:szCs w:val="28"/>
        </w:rPr>
        <w:t>и распространяется также на сроки для присвоения воинских и специальных званий.</w:t>
      </w:r>
    </w:p>
    <w:p w:rsidR="003B6979" w:rsidRPr="003A3DDA" w:rsidRDefault="003B6979" w:rsidP="003A3DDA">
      <w:pPr>
        <w:ind w:firstLine="709"/>
        <w:jc w:val="both"/>
        <w:rPr>
          <w:sz w:val="28"/>
          <w:szCs w:val="28"/>
        </w:rPr>
      </w:pPr>
      <w:r w:rsidRPr="003A3DDA">
        <w:rPr>
          <w:sz w:val="28"/>
          <w:szCs w:val="28"/>
        </w:rPr>
        <w:t>Между тем</w:t>
      </w:r>
      <w:r w:rsidR="00315EE3">
        <w:rPr>
          <w:sz w:val="28"/>
          <w:szCs w:val="28"/>
        </w:rPr>
        <w:t>,</w:t>
      </w:r>
      <w:r w:rsidRPr="003A3DDA">
        <w:rPr>
          <w:sz w:val="28"/>
          <w:szCs w:val="28"/>
        </w:rPr>
        <w:t xml:space="preserve"> в отношении депутатов Верховного Совета Приднес</w:t>
      </w:r>
      <w:r w:rsidR="00940406">
        <w:rPr>
          <w:sz w:val="28"/>
          <w:szCs w:val="28"/>
        </w:rPr>
        <w:t xml:space="preserve">тровской Молдавской Республики </w:t>
      </w:r>
      <w:r w:rsidRPr="003A3DDA">
        <w:rPr>
          <w:sz w:val="28"/>
          <w:szCs w:val="28"/>
        </w:rPr>
        <w:t xml:space="preserve">законодатель закрепил определенные условия, </w:t>
      </w:r>
      <w:r w:rsidR="00BA5B34">
        <w:rPr>
          <w:sz w:val="28"/>
          <w:szCs w:val="28"/>
        </w:rPr>
        <w:br/>
      </w:r>
      <w:r w:rsidRPr="003A3DDA">
        <w:rPr>
          <w:sz w:val="28"/>
          <w:szCs w:val="28"/>
        </w:rPr>
        <w:t>при которых срок полномочий депутата засчитывается в трудовой ст</w:t>
      </w:r>
      <w:r w:rsidR="00BA5B34">
        <w:rPr>
          <w:sz w:val="28"/>
          <w:szCs w:val="28"/>
        </w:rPr>
        <w:t xml:space="preserve">аж </w:t>
      </w:r>
      <w:r w:rsidR="00BA5B34">
        <w:rPr>
          <w:sz w:val="28"/>
          <w:szCs w:val="28"/>
        </w:rPr>
        <w:br/>
        <w:t>или выслугу лет,</w:t>
      </w:r>
      <w:r w:rsidR="00417A71">
        <w:rPr>
          <w:sz w:val="28"/>
          <w:szCs w:val="28"/>
        </w:rPr>
        <w:t xml:space="preserve"> а именно:</w:t>
      </w:r>
      <w:r w:rsidR="00BA5B34">
        <w:rPr>
          <w:sz w:val="28"/>
          <w:szCs w:val="28"/>
        </w:rPr>
        <w:t xml:space="preserve"> </w:t>
      </w:r>
      <w:r w:rsidR="00417A71">
        <w:rPr>
          <w:sz w:val="28"/>
          <w:szCs w:val="28"/>
        </w:rPr>
        <w:t>во-первых,</w:t>
      </w:r>
      <w:r w:rsidR="00BA5B34">
        <w:rPr>
          <w:sz w:val="28"/>
          <w:szCs w:val="28"/>
        </w:rPr>
        <w:t xml:space="preserve"> обозначенные нормы</w:t>
      </w:r>
      <w:r w:rsidRPr="003A3DDA">
        <w:rPr>
          <w:sz w:val="28"/>
          <w:szCs w:val="28"/>
        </w:rPr>
        <w:t xml:space="preserve"> имеют свое распространение только на депутатов, работающих на постоянной </w:t>
      </w:r>
      <w:r w:rsidRPr="003A3DDA">
        <w:rPr>
          <w:sz w:val="28"/>
          <w:szCs w:val="28"/>
        </w:rPr>
        <w:lastRenderedPageBreak/>
        <w:t>профессиональной основе в Верховном Совете Приднестр</w:t>
      </w:r>
      <w:r w:rsidR="00417A71">
        <w:rPr>
          <w:sz w:val="28"/>
          <w:szCs w:val="28"/>
        </w:rPr>
        <w:t>овской Молдавской Республики;</w:t>
      </w:r>
      <w:r w:rsidR="00BA5B34">
        <w:rPr>
          <w:sz w:val="28"/>
          <w:szCs w:val="28"/>
        </w:rPr>
        <w:t xml:space="preserve"> </w:t>
      </w:r>
      <w:r w:rsidR="00417A71">
        <w:rPr>
          <w:sz w:val="28"/>
          <w:szCs w:val="28"/>
        </w:rPr>
        <w:t>во-вторых,</w:t>
      </w:r>
      <w:r w:rsidRPr="003A3DDA">
        <w:rPr>
          <w:sz w:val="28"/>
          <w:szCs w:val="28"/>
        </w:rPr>
        <w:t xml:space="preserve"> непрерывный трудовой стаж сохраняется при условии поступления на работу или на службу в течение трех месяцев после прекращения депутатских полномочий. Представляется, что данные законоположения в полной мере учитывают паритет интересов не только гражданина, но и государства. </w:t>
      </w:r>
    </w:p>
    <w:p w:rsidR="003B6979" w:rsidRPr="003A3DDA" w:rsidRDefault="003B6979" w:rsidP="003A3DDA">
      <w:pPr>
        <w:pStyle w:val="a6"/>
        <w:ind w:firstLine="709"/>
        <w:jc w:val="both"/>
        <w:outlineLvl w:val="0"/>
        <w:rPr>
          <w:rFonts w:ascii="Times New Roman" w:hAnsi="Times New Roman"/>
          <w:sz w:val="28"/>
          <w:szCs w:val="28"/>
        </w:rPr>
      </w:pPr>
      <w:r w:rsidRPr="003A3DDA">
        <w:rPr>
          <w:rFonts w:ascii="Times New Roman" w:hAnsi="Times New Roman"/>
          <w:sz w:val="28"/>
          <w:szCs w:val="28"/>
        </w:rPr>
        <w:t>Таким образом, констатируя, что в профильном законе, устанавливающем условия и порядок пенсионного обеспечения лиц</w:t>
      </w:r>
      <w:r w:rsidR="008616D0">
        <w:rPr>
          <w:rFonts w:ascii="Times New Roman" w:hAnsi="Times New Roman"/>
          <w:sz w:val="28"/>
          <w:szCs w:val="28"/>
        </w:rPr>
        <w:t xml:space="preserve">, проходивших военную службу и </w:t>
      </w:r>
      <w:r w:rsidRPr="003A3DDA">
        <w:rPr>
          <w:rFonts w:ascii="Times New Roman" w:hAnsi="Times New Roman"/>
          <w:sz w:val="28"/>
          <w:szCs w:val="28"/>
        </w:rPr>
        <w:t>службу в соответству</w:t>
      </w:r>
      <w:r w:rsidR="00BA5B34">
        <w:rPr>
          <w:rFonts w:ascii="Times New Roman" w:hAnsi="Times New Roman"/>
          <w:sz w:val="28"/>
          <w:szCs w:val="28"/>
        </w:rPr>
        <w:t>ющих органах, а также перечень</w:t>
      </w:r>
      <w:r w:rsidRPr="003A3DDA">
        <w:rPr>
          <w:rFonts w:ascii="Times New Roman" w:hAnsi="Times New Roman"/>
          <w:sz w:val="28"/>
          <w:szCs w:val="28"/>
        </w:rPr>
        <w:t xml:space="preserve"> периодов </w:t>
      </w:r>
      <w:r w:rsidR="00BA5B34">
        <w:rPr>
          <w:rFonts w:ascii="Times New Roman" w:hAnsi="Times New Roman"/>
          <w:sz w:val="28"/>
          <w:szCs w:val="28"/>
        </w:rPr>
        <w:br/>
      </w:r>
      <w:r w:rsidRPr="003A3DDA">
        <w:rPr>
          <w:rFonts w:ascii="Times New Roman" w:hAnsi="Times New Roman"/>
          <w:sz w:val="28"/>
          <w:szCs w:val="28"/>
        </w:rPr>
        <w:t>и мест, служ</w:t>
      </w:r>
      <w:r w:rsidR="007675F4">
        <w:rPr>
          <w:rFonts w:ascii="Times New Roman" w:hAnsi="Times New Roman"/>
          <w:sz w:val="28"/>
          <w:szCs w:val="28"/>
        </w:rPr>
        <w:t>ба (пребывание, работа, учеба)</w:t>
      </w:r>
      <w:r w:rsidR="007675F4" w:rsidRPr="007675F4">
        <w:rPr>
          <w:rFonts w:ascii="Times New Roman" w:hAnsi="Times New Roman"/>
          <w:sz w:val="28"/>
          <w:szCs w:val="28"/>
        </w:rPr>
        <w:t xml:space="preserve"> в которых </w:t>
      </w:r>
      <w:r w:rsidR="007675F4">
        <w:rPr>
          <w:rFonts w:ascii="Times New Roman" w:hAnsi="Times New Roman"/>
          <w:sz w:val="28"/>
          <w:szCs w:val="28"/>
        </w:rPr>
        <w:t>засчитывается</w:t>
      </w:r>
      <w:r w:rsidRPr="003A3DDA">
        <w:rPr>
          <w:rFonts w:ascii="Times New Roman" w:hAnsi="Times New Roman"/>
          <w:sz w:val="28"/>
          <w:szCs w:val="28"/>
        </w:rPr>
        <w:t xml:space="preserve"> лицам </w:t>
      </w:r>
      <w:r w:rsidR="007675F4">
        <w:rPr>
          <w:rFonts w:ascii="Times New Roman" w:hAnsi="Times New Roman"/>
          <w:sz w:val="28"/>
          <w:szCs w:val="28"/>
        </w:rPr>
        <w:br/>
      </w:r>
      <w:r w:rsidRPr="003A3DDA">
        <w:rPr>
          <w:rFonts w:ascii="Times New Roman" w:hAnsi="Times New Roman"/>
          <w:sz w:val="28"/>
          <w:szCs w:val="28"/>
        </w:rPr>
        <w:t>в выслуг</w:t>
      </w:r>
      <w:r w:rsidR="008616D0">
        <w:rPr>
          <w:rFonts w:ascii="Times New Roman" w:hAnsi="Times New Roman"/>
          <w:sz w:val="28"/>
          <w:szCs w:val="28"/>
        </w:rPr>
        <w:t>у лет для назначения им пенсии, действительно отсутствуют</w:t>
      </w:r>
      <w:r w:rsidRPr="003A3DDA">
        <w:rPr>
          <w:rFonts w:ascii="Times New Roman" w:hAnsi="Times New Roman"/>
          <w:sz w:val="28"/>
          <w:szCs w:val="28"/>
        </w:rPr>
        <w:t xml:space="preserve"> критерии, гарантия отнесения к которым предоставлена иными законодательными актами Приднестровской Молдавской Республики, Президент поддерживает необходимость дополнения данного профильного закона. </w:t>
      </w:r>
    </w:p>
    <w:p w:rsidR="003B6979" w:rsidRPr="003A3DDA" w:rsidRDefault="003B6979" w:rsidP="003A3DDA">
      <w:pPr>
        <w:pStyle w:val="a6"/>
        <w:ind w:firstLine="709"/>
        <w:jc w:val="both"/>
        <w:outlineLvl w:val="0"/>
        <w:rPr>
          <w:rFonts w:ascii="Times New Roman" w:hAnsi="Times New Roman"/>
          <w:sz w:val="28"/>
          <w:szCs w:val="28"/>
        </w:rPr>
      </w:pPr>
      <w:r w:rsidRPr="003A3DDA">
        <w:rPr>
          <w:rFonts w:ascii="Times New Roman" w:hAnsi="Times New Roman"/>
          <w:sz w:val="28"/>
          <w:szCs w:val="28"/>
        </w:rPr>
        <w:t>Между тем, Президент Приднестровской Молдавской Республики пола</w:t>
      </w:r>
      <w:r w:rsidR="00C60B33">
        <w:rPr>
          <w:rFonts w:ascii="Times New Roman" w:hAnsi="Times New Roman"/>
          <w:sz w:val="28"/>
          <w:szCs w:val="28"/>
        </w:rPr>
        <w:t>га</w:t>
      </w:r>
      <w:r w:rsidRPr="003A3DDA">
        <w:rPr>
          <w:rFonts w:ascii="Times New Roman" w:hAnsi="Times New Roman"/>
          <w:sz w:val="28"/>
          <w:szCs w:val="28"/>
        </w:rPr>
        <w:t xml:space="preserve">ет необходимым учитывать  системный и единообразный подход </w:t>
      </w:r>
      <w:r w:rsidR="00C60B33">
        <w:rPr>
          <w:rFonts w:ascii="Times New Roman" w:hAnsi="Times New Roman"/>
          <w:sz w:val="28"/>
          <w:szCs w:val="28"/>
        </w:rPr>
        <w:br/>
      </w:r>
      <w:r w:rsidRPr="003A3DDA">
        <w:rPr>
          <w:rFonts w:ascii="Times New Roman" w:hAnsi="Times New Roman"/>
          <w:sz w:val="28"/>
          <w:szCs w:val="28"/>
        </w:rPr>
        <w:t>к регул</w:t>
      </w:r>
      <w:r w:rsidR="00C60B33">
        <w:rPr>
          <w:rFonts w:ascii="Times New Roman" w:hAnsi="Times New Roman"/>
          <w:sz w:val="28"/>
          <w:szCs w:val="28"/>
        </w:rPr>
        <w:t>ированию</w:t>
      </w:r>
      <w:r w:rsidRPr="003A3DDA">
        <w:rPr>
          <w:rFonts w:ascii="Times New Roman" w:hAnsi="Times New Roman"/>
          <w:sz w:val="28"/>
          <w:szCs w:val="28"/>
        </w:rPr>
        <w:t xml:space="preserve"> однородных правоотношений. Так, представляется, </w:t>
      </w:r>
      <w:r w:rsidR="001A25C8">
        <w:rPr>
          <w:rFonts w:ascii="Times New Roman" w:hAnsi="Times New Roman"/>
          <w:sz w:val="28"/>
          <w:szCs w:val="28"/>
        </w:rPr>
        <w:br/>
      </w:r>
      <w:r w:rsidRPr="003A3DDA">
        <w:rPr>
          <w:rFonts w:ascii="Times New Roman" w:hAnsi="Times New Roman"/>
          <w:sz w:val="28"/>
          <w:szCs w:val="28"/>
        </w:rPr>
        <w:t>что нормы Конституционного закона Приднестровской Молдавской Республики «О статусе депутата Верховного Совета Приднес</w:t>
      </w:r>
      <w:r w:rsidR="00BA5B34">
        <w:rPr>
          <w:rFonts w:ascii="Times New Roman" w:hAnsi="Times New Roman"/>
          <w:sz w:val="28"/>
          <w:szCs w:val="28"/>
        </w:rPr>
        <w:t>тровской Молдавской Республики»</w:t>
      </w:r>
      <w:r w:rsidRPr="003A3DDA">
        <w:rPr>
          <w:rFonts w:ascii="Times New Roman" w:hAnsi="Times New Roman"/>
          <w:sz w:val="28"/>
          <w:szCs w:val="28"/>
        </w:rPr>
        <w:t xml:space="preserve"> в большей степени предусматривают объективный подход к обеспечению гарантий трудовых прав депутатов. </w:t>
      </w:r>
    </w:p>
    <w:p w:rsidR="003B6979" w:rsidRPr="003A3DDA" w:rsidRDefault="003B6979" w:rsidP="003A3DDA">
      <w:pPr>
        <w:pStyle w:val="a6"/>
        <w:ind w:firstLine="709"/>
        <w:jc w:val="both"/>
        <w:outlineLvl w:val="0"/>
        <w:rPr>
          <w:rFonts w:ascii="Times New Roman" w:hAnsi="Times New Roman"/>
          <w:bCs/>
          <w:sz w:val="28"/>
          <w:szCs w:val="28"/>
        </w:rPr>
      </w:pPr>
      <w:proofErr w:type="gramStart"/>
      <w:r w:rsidRPr="003A3DDA">
        <w:rPr>
          <w:rFonts w:ascii="Times New Roman" w:hAnsi="Times New Roman"/>
          <w:sz w:val="28"/>
          <w:szCs w:val="28"/>
        </w:rPr>
        <w:t>В этой связи также имеют концептуальное значение и нормы статьи 44 Закона Приднестровской Молдавской Республики «О всеобщей воинской обязанности и военной службе», согласно которым в</w:t>
      </w:r>
      <w:r w:rsidRPr="003A3DDA">
        <w:rPr>
          <w:rFonts w:ascii="Times New Roman" w:hAnsi="Times New Roman"/>
          <w:bCs/>
          <w:sz w:val="28"/>
          <w:szCs w:val="28"/>
        </w:rPr>
        <w:t xml:space="preserve">оеннослужащие, проходящие военную службу по контракту, в случае избрания их депутатами </w:t>
      </w:r>
      <w:r w:rsidRPr="003A3DDA">
        <w:rPr>
          <w:rFonts w:ascii="Times New Roman" w:hAnsi="Times New Roman"/>
          <w:sz w:val="28"/>
          <w:szCs w:val="28"/>
        </w:rPr>
        <w:t xml:space="preserve">Верховного Совета Приднестровской Молдавской Республики, местных Советов народных депутатов, </w:t>
      </w:r>
      <w:r w:rsidRPr="003A3DDA">
        <w:rPr>
          <w:rFonts w:ascii="Times New Roman" w:hAnsi="Times New Roman"/>
          <w:bCs/>
          <w:sz w:val="28"/>
          <w:szCs w:val="28"/>
        </w:rPr>
        <w:t xml:space="preserve">осуществляющими указанные полномочия </w:t>
      </w:r>
      <w:r w:rsidR="00BA5B34">
        <w:rPr>
          <w:rFonts w:ascii="Times New Roman" w:hAnsi="Times New Roman"/>
          <w:bCs/>
          <w:sz w:val="28"/>
          <w:szCs w:val="28"/>
        </w:rPr>
        <w:br/>
      </w:r>
      <w:r w:rsidRPr="003A3DDA">
        <w:rPr>
          <w:rFonts w:ascii="Times New Roman" w:hAnsi="Times New Roman"/>
          <w:bCs/>
          <w:sz w:val="28"/>
          <w:szCs w:val="28"/>
        </w:rPr>
        <w:t xml:space="preserve">на постоянной основе, имеют право либо на увольнение с военной службы </w:t>
      </w:r>
      <w:r w:rsidR="00BA5B34">
        <w:rPr>
          <w:rFonts w:ascii="Times New Roman" w:hAnsi="Times New Roman"/>
          <w:bCs/>
          <w:sz w:val="28"/>
          <w:szCs w:val="28"/>
        </w:rPr>
        <w:br/>
      </w:r>
      <w:r w:rsidRPr="003A3DDA">
        <w:rPr>
          <w:rFonts w:ascii="Times New Roman" w:hAnsi="Times New Roman"/>
          <w:bCs/>
          <w:sz w:val="28"/>
          <w:szCs w:val="28"/>
        </w:rPr>
        <w:t>по основаниям</w:t>
      </w:r>
      <w:proofErr w:type="gramEnd"/>
      <w:r w:rsidRPr="003A3DDA">
        <w:rPr>
          <w:rFonts w:ascii="Times New Roman" w:hAnsi="Times New Roman"/>
          <w:bCs/>
          <w:sz w:val="28"/>
          <w:szCs w:val="28"/>
        </w:rPr>
        <w:t xml:space="preserve">, </w:t>
      </w:r>
      <w:r w:rsidRPr="003A3DDA">
        <w:rPr>
          <w:rFonts w:ascii="Times New Roman" w:hAnsi="Times New Roman"/>
          <w:bCs/>
          <w:color w:val="000000" w:themeColor="text1"/>
          <w:sz w:val="28"/>
          <w:szCs w:val="28"/>
        </w:rPr>
        <w:t xml:space="preserve">предусмотренным </w:t>
      </w:r>
      <w:hyperlink r:id="rId7" w:history="1">
        <w:r w:rsidRPr="003A3DDA">
          <w:rPr>
            <w:rStyle w:val="a9"/>
            <w:rFonts w:ascii="Times New Roman" w:hAnsi="Times New Roman"/>
            <w:bCs/>
            <w:color w:val="000000" w:themeColor="text1"/>
            <w:sz w:val="28"/>
            <w:szCs w:val="28"/>
            <w:u w:val="none"/>
          </w:rPr>
          <w:t xml:space="preserve">подпунктом </w:t>
        </w:r>
        <w:r w:rsidR="00A25E21">
          <w:rPr>
            <w:rStyle w:val="a9"/>
            <w:rFonts w:ascii="Times New Roman" w:hAnsi="Times New Roman"/>
            <w:bCs/>
            <w:color w:val="000000" w:themeColor="text1"/>
            <w:sz w:val="28"/>
            <w:szCs w:val="28"/>
            <w:u w:val="none"/>
          </w:rPr>
          <w:t>«</w:t>
        </w:r>
        <w:r w:rsidRPr="003A3DDA">
          <w:rPr>
            <w:rStyle w:val="a9"/>
            <w:rFonts w:ascii="Times New Roman" w:hAnsi="Times New Roman"/>
            <w:bCs/>
            <w:color w:val="000000" w:themeColor="text1"/>
            <w:sz w:val="28"/>
            <w:szCs w:val="28"/>
            <w:u w:val="none"/>
          </w:rPr>
          <w:t>г</w:t>
        </w:r>
        <w:r w:rsidR="00A25E21">
          <w:rPr>
            <w:rStyle w:val="a9"/>
            <w:rFonts w:ascii="Times New Roman" w:hAnsi="Times New Roman"/>
            <w:bCs/>
            <w:color w:val="000000" w:themeColor="text1"/>
            <w:sz w:val="28"/>
            <w:szCs w:val="28"/>
            <w:u w:val="none"/>
          </w:rPr>
          <w:t>»</w:t>
        </w:r>
      </w:hyperlink>
      <w:r w:rsidRPr="003A3DDA">
        <w:rPr>
          <w:rFonts w:ascii="Times New Roman" w:hAnsi="Times New Roman"/>
          <w:bCs/>
          <w:color w:val="000000" w:themeColor="text1"/>
          <w:sz w:val="28"/>
          <w:szCs w:val="28"/>
        </w:rPr>
        <w:t xml:space="preserve"> пункта</w:t>
      </w:r>
      <w:r w:rsidRPr="003A3DDA">
        <w:rPr>
          <w:rFonts w:ascii="Times New Roman" w:hAnsi="Times New Roman"/>
          <w:bCs/>
          <w:sz w:val="28"/>
          <w:szCs w:val="28"/>
        </w:rPr>
        <w:t xml:space="preserve"> 5 статьи 50 данного Закона, либо на приостановление военной службы с </w:t>
      </w:r>
      <w:r w:rsidRPr="003A3DDA">
        <w:rPr>
          <w:rFonts w:ascii="Times New Roman" w:hAnsi="Times New Roman"/>
          <w:sz w:val="28"/>
          <w:szCs w:val="28"/>
        </w:rPr>
        <w:t>зачетом срока приостановления военной службы в выслугу лет военнослужащего</w:t>
      </w:r>
      <w:r w:rsidRPr="003A3DDA">
        <w:rPr>
          <w:rFonts w:ascii="Times New Roman" w:hAnsi="Times New Roman"/>
          <w:bCs/>
          <w:sz w:val="28"/>
          <w:szCs w:val="28"/>
        </w:rPr>
        <w:t>.</w:t>
      </w:r>
    </w:p>
    <w:p w:rsidR="003B6979" w:rsidRPr="003A3DDA" w:rsidRDefault="003B6979" w:rsidP="003A3DDA">
      <w:pPr>
        <w:ind w:firstLine="709"/>
        <w:jc w:val="both"/>
        <w:rPr>
          <w:sz w:val="28"/>
          <w:szCs w:val="28"/>
        </w:rPr>
      </w:pPr>
      <w:r w:rsidRPr="003A3DDA">
        <w:rPr>
          <w:rFonts w:eastAsiaTheme="minorHAnsi"/>
          <w:sz w:val="28"/>
          <w:szCs w:val="28"/>
          <w:lang w:eastAsia="en-US"/>
        </w:rPr>
        <w:t xml:space="preserve">Президент Приднестровской Молдавской Республики, </w:t>
      </w:r>
      <w:r w:rsidRPr="003A3DDA">
        <w:rPr>
          <w:rFonts w:eastAsiaTheme="minorHAnsi"/>
          <w:color w:val="000000"/>
          <w:sz w:val="28"/>
          <w:szCs w:val="28"/>
          <w:lang w:eastAsia="en-US"/>
        </w:rPr>
        <w:t xml:space="preserve">основываясь </w:t>
      </w:r>
      <w:r w:rsidR="00BA5B34">
        <w:rPr>
          <w:rFonts w:eastAsiaTheme="minorHAnsi"/>
          <w:color w:val="000000"/>
          <w:sz w:val="28"/>
          <w:szCs w:val="28"/>
          <w:lang w:eastAsia="en-US"/>
        </w:rPr>
        <w:br/>
      </w:r>
      <w:r w:rsidR="00100CD0">
        <w:rPr>
          <w:rFonts w:eastAsiaTheme="minorHAnsi"/>
          <w:color w:val="000000"/>
          <w:sz w:val="28"/>
          <w:szCs w:val="28"/>
          <w:lang w:eastAsia="en-US"/>
        </w:rPr>
        <w:t>на указанных положениях</w:t>
      </w:r>
      <w:r w:rsidRPr="003A3DDA">
        <w:rPr>
          <w:rFonts w:eastAsiaTheme="minorHAnsi"/>
          <w:color w:val="000000"/>
          <w:sz w:val="28"/>
          <w:szCs w:val="28"/>
          <w:lang w:eastAsia="en-US"/>
        </w:rPr>
        <w:t xml:space="preserve"> и обязательности соблюдения принципа единства, полноты и непротиворечивости системы правовых актов, считает необходимым </w:t>
      </w:r>
      <w:r w:rsidRPr="003A3DDA">
        <w:rPr>
          <w:sz w:val="28"/>
          <w:szCs w:val="28"/>
        </w:rPr>
        <w:t>уточнить предложенную авторами редакцию законопроекта и  предлагает  подпункт «е» пункта 1 статьи 17</w:t>
      </w:r>
      <w:r w:rsidR="003C417D">
        <w:rPr>
          <w:sz w:val="28"/>
          <w:szCs w:val="28"/>
        </w:rPr>
        <w:t>,</w:t>
      </w:r>
      <w:r w:rsidRPr="003A3DDA">
        <w:rPr>
          <w:sz w:val="28"/>
          <w:szCs w:val="28"/>
        </w:rPr>
        <w:t xml:space="preserve"> предложенный к дополнению статьей 1 законопроекта</w:t>
      </w:r>
      <w:r w:rsidR="003C417D">
        <w:rPr>
          <w:sz w:val="28"/>
          <w:szCs w:val="28"/>
        </w:rPr>
        <w:t>,</w:t>
      </w:r>
      <w:r w:rsidRPr="003A3DDA">
        <w:rPr>
          <w:sz w:val="28"/>
          <w:szCs w:val="28"/>
        </w:rPr>
        <w:t xml:space="preserve"> изложить в следующей редакции:</w:t>
      </w:r>
    </w:p>
    <w:p w:rsidR="003B6979" w:rsidRPr="003A3DDA" w:rsidRDefault="003B6979" w:rsidP="003A3DDA">
      <w:pPr>
        <w:ind w:firstLine="709"/>
        <w:jc w:val="both"/>
        <w:rPr>
          <w:sz w:val="28"/>
          <w:szCs w:val="28"/>
        </w:rPr>
      </w:pPr>
      <w:proofErr w:type="gramStart"/>
      <w:r w:rsidRPr="003A3DDA">
        <w:rPr>
          <w:sz w:val="28"/>
          <w:szCs w:val="28"/>
        </w:rPr>
        <w:t>«е) срок полномочий депутата Верховного Совета Приднестровской Молдавской Республики, депутата местных Советов народных депутатов Приднестровской Молдавской Республики, работающих на постоянной профессиональной основе в Верховном Совете Приднестровской Молдавской Республики или местном Совете народных депутатов Приднестровской Молдавской Республики соответственно, если данные л</w:t>
      </w:r>
      <w:r w:rsidR="00BA5B34">
        <w:rPr>
          <w:sz w:val="28"/>
          <w:szCs w:val="28"/>
        </w:rPr>
        <w:t xml:space="preserve">ица были </w:t>
      </w:r>
      <w:r w:rsidRPr="003A3DDA">
        <w:rPr>
          <w:sz w:val="28"/>
          <w:szCs w:val="28"/>
        </w:rPr>
        <w:t xml:space="preserve">уволены </w:t>
      </w:r>
      <w:r w:rsidR="00BA5B34">
        <w:rPr>
          <w:sz w:val="28"/>
          <w:szCs w:val="28"/>
        </w:rPr>
        <w:br/>
      </w:r>
      <w:r w:rsidRPr="003A3DDA">
        <w:rPr>
          <w:sz w:val="28"/>
          <w:szCs w:val="28"/>
        </w:rPr>
        <w:t xml:space="preserve">со службы или их служба была приостановлена в связи с избранием их </w:t>
      </w:r>
      <w:r w:rsidR="00BA5B34">
        <w:rPr>
          <w:sz w:val="28"/>
          <w:szCs w:val="28"/>
        </w:rPr>
        <w:br/>
      </w:r>
      <w:r w:rsidRPr="003A3DDA">
        <w:rPr>
          <w:sz w:val="28"/>
          <w:szCs w:val="28"/>
        </w:rPr>
        <w:t>на данные выборные дол</w:t>
      </w:r>
      <w:r w:rsidR="005214E9">
        <w:rPr>
          <w:sz w:val="28"/>
          <w:szCs w:val="28"/>
        </w:rPr>
        <w:t>жности и возвратились</w:t>
      </w:r>
      <w:proofErr w:type="gramEnd"/>
      <w:r w:rsidR="005214E9">
        <w:rPr>
          <w:sz w:val="28"/>
          <w:szCs w:val="28"/>
        </w:rPr>
        <w:t xml:space="preserve"> на службу</w:t>
      </w:r>
      <w:r w:rsidRPr="003A3DDA">
        <w:rPr>
          <w:sz w:val="28"/>
          <w:szCs w:val="28"/>
        </w:rPr>
        <w:t xml:space="preserve"> в течение трех месяцев после прекращения депутатских полномочий».</w:t>
      </w:r>
    </w:p>
    <w:p w:rsidR="003B6979" w:rsidRPr="003A3DDA" w:rsidRDefault="00BA7D03" w:rsidP="003A3DDA">
      <w:pPr>
        <w:pStyle w:val="a6"/>
        <w:ind w:firstLine="709"/>
        <w:jc w:val="both"/>
        <w:outlineLvl w:val="0"/>
        <w:rPr>
          <w:rFonts w:ascii="Times New Roman" w:hAnsi="Times New Roman"/>
          <w:sz w:val="28"/>
          <w:szCs w:val="28"/>
        </w:rPr>
      </w:pPr>
      <w:r>
        <w:rPr>
          <w:rFonts w:ascii="Times New Roman" w:hAnsi="Times New Roman"/>
          <w:sz w:val="28"/>
          <w:szCs w:val="28"/>
        </w:rPr>
        <w:lastRenderedPageBreak/>
        <w:t>В данной связи</w:t>
      </w:r>
      <w:r w:rsidR="003B6979" w:rsidRPr="003A3DDA">
        <w:rPr>
          <w:rFonts w:ascii="Times New Roman" w:hAnsi="Times New Roman"/>
          <w:sz w:val="28"/>
          <w:szCs w:val="28"/>
        </w:rPr>
        <w:t xml:space="preserve"> Президент Приднестровской Молдавской Республики полагает, что соответствующих корректировок требует и сам Закон Приднестровской Молдавской Республики «О статусе народных депутатов местных Советов народных депутатов Приднестровской Молдавской Республики». </w:t>
      </w:r>
    </w:p>
    <w:p w:rsidR="003B6979" w:rsidRPr="003A3DDA" w:rsidRDefault="003B6979" w:rsidP="003A3DDA">
      <w:pPr>
        <w:ind w:firstLine="709"/>
        <w:jc w:val="both"/>
        <w:rPr>
          <w:sz w:val="28"/>
          <w:szCs w:val="28"/>
        </w:rPr>
      </w:pPr>
      <w:r w:rsidRPr="003A3DDA">
        <w:rPr>
          <w:sz w:val="28"/>
          <w:szCs w:val="28"/>
        </w:rPr>
        <w:t xml:space="preserve">Отдельно Президент Приднестровской Молдавской Республики  подчеркивает необходимость при осуществлении правотворческой деятельности учитывать </w:t>
      </w:r>
      <w:r w:rsidRPr="003A3DDA">
        <w:rPr>
          <w:bCs/>
          <w:color w:val="000000"/>
          <w:sz w:val="28"/>
          <w:szCs w:val="28"/>
          <w:shd w:val="clear" w:color="auto" w:fill="FFFFFF"/>
        </w:rPr>
        <w:t xml:space="preserve">характеристику состояния правового регулирования </w:t>
      </w:r>
      <w:r w:rsidR="00BA5B34">
        <w:rPr>
          <w:bCs/>
          <w:color w:val="000000"/>
          <w:sz w:val="28"/>
          <w:szCs w:val="28"/>
          <w:shd w:val="clear" w:color="auto" w:fill="FFFFFF"/>
        </w:rPr>
        <w:br/>
      </w:r>
      <w:r w:rsidRPr="003A3DDA">
        <w:rPr>
          <w:bCs/>
          <w:color w:val="000000"/>
          <w:sz w:val="28"/>
          <w:szCs w:val="28"/>
          <w:shd w:val="clear" w:color="auto" w:fill="FFFFFF"/>
        </w:rPr>
        <w:t>в соответствующей сфере, всесторонне исследовать предмет отношений</w:t>
      </w:r>
      <w:r w:rsidR="00304328">
        <w:rPr>
          <w:bCs/>
          <w:color w:val="000000"/>
          <w:sz w:val="28"/>
          <w:szCs w:val="28"/>
          <w:shd w:val="clear" w:color="auto" w:fill="FFFFFF"/>
        </w:rPr>
        <w:t>,</w:t>
      </w:r>
      <w:r w:rsidRPr="003A3DDA">
        <w:rPr>
          <w:bCs/>
          <w:color w:val="000000"/>
          <w:sz w:val="28"/>
          <w:szCs w:val="28"/>
          <w:shd w:val="clear" w:color="auto" w:fill="FFFFFF"/>
        </w:rPr>
        <w:t xml:space="preserve"> который предполагается урегулировать</w:t>
      </w:r>
      <w:r w:rsidR="00304328">
        <w:rPr>
          <w:bCs/>
          <w:color w:val="000000"/>
          <w:sz w:val="28"/>
          <w:szCs w:val="28"/>
          <w:shd w:val="clear" w:color="auto" w:fill="FFFFFF"/>
        </w:rPr>
        <w:t>,</w:t>
      </w:r>
      <w:r w:rsidRPr="003A3DDA">
        <w:rPr>
          <w:bCs/>
          <w:color w:val="000000"/>
          <w:sz w:val="28"/>
          <w:szCs w:val="28"/>
          <w:shd w:val="clear" w:color="auto" w:fill="FFFFFF"/>
        </w:rPr>
        <w:t xml:space="preserve"> </w:t>
      </w:r>
      <w:r w:rsidRPr="003A3DDA">
        <w:rPr>
          <w:sz w:val="28"/>
          <w:szCs w:val="28"/>
        </w:rPr>
        <w:t>и отмечает недопустимость внесения усеченных, точечных корректировок того или иного закона без проведения комплексного анализа действующих законодательных актов Приднестровской Молдавской Республики.</w:t>
      </w:r>
    </w:p>
    <w:p w:rsidR="003B6979" w:rsidRPr="003A3DDA" w:rsidRDefault="003B6979" w:rsidP="003A3DDA">
      <w:pPr>
        <w:tabs>
          <w:tab w:val="left" w:pos="-851"/>
          <w:tab w:val="left" w:pos="993"/>
        </w:tabs>
        <w:ind w:firstLine="709"/>
        <w:jc w:val="both"/>
        <w:rPr>
          <w:sz w:val="28"/>
          <w:szCs w:val="28"/>
        </w:rPr>
      </w:pPr>
      <w:proofErr w:type="gramStart"/>
      <w:r w:rsidRPr="003A3DDA">
        <w:rPr>
          <w:sz w:val="28"/>
          <w:szCs w:val="28"/>
          <w:lang w:val="en-US"/>
        </w:rPr>
        <w:t>C</w:t>
      </w:r>
      <w:r w:rsidRPr="003A3DDA">
        <w:rPr>
          <w:sz w:val="28"/>
          <w:szCs w:val="28"/>
        </w:rPr>
        <w:t xml:space="preserve"> учетом изложенного, Президент Приднестровской Молдавской Республики полагает, что все вышеприведенные обстоятельства свидетельствуют о необходимости детальной доработки представленного законопроекта в совокупности с иными законодательными актами Приднестровской Молдавской Республики.</w:t>
      </w:r>
      <w:proofErr w:type="gramEnd"/>
      <w:r w:rsidRPr="003A3DDA">
        <w:rPr>
          <w:sz w:val="28"/>
          <w:szCs w:val="28"/>
        </w:rPr>
        <w:t xml:space="preserve"> </w:t>
      </w:r>
    </w:p>
    <w:p w:rsidR="003B6979" w:rsidRPr="003A3DDA" w:rsidRDefault="003B6979" w:rsidP="003A3DDA">
      <w:pPr>
        <w:ind w:firstLine="709"/>
        <w:jc w:val="both"/>
        <w:rPr>
          <w:sz w:val="28"/>
          <w:szCs w:val="28"/>
        </w:rPr>
      </w:pPr>
    </w:p>
    <w:p w:rsidR="00494FB1" w:rsidRPr="003A3DDA" w:rsidRDefault="00494FB1" w:rsidP="003A3DDA">
      <w:pPr>
        <w:ind w:firstLine="709"/>
        <w:rPr>
          <w:sz w:val="28"/>
          <w:szCs w:val="28"/>
        </w:rPr>
      </w:pPr>
    </w:p>
    <w:sectPr w:rsidR="00494FB1" w:rsidRPr="003A3DDA" w:rsidSect="003A1D7C">
      <w:headerReference w:type="even" r:id="rId8"/>
      <w:headerReference w:type="default" r:id="rId9"/>
      <w:pgSz w:w="11909" w:h="16834" w:code="9"/>
      <w:pgMar w:top="567" w:right="567" w:bottom="851" w:left="1701" w:header="720" w:footer="720" w:gutter="0"/>
      <w:pgNumType w:fmt="numberInDash"/>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421" w:rsidRDefault="00E32421" w:rsidP="004C6858">
      <w:r>
        <w:separator/>
      </w:r>
    </w:p>
  </w:endnote>
  <w:endnote w:type="continuationSeparator" w:id="0">
    <w:p w:rsidR="00E32421" w:rsidRDefault="00E32421" w:rsidP="004C6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421" w:rsidRDefault="00E32421" w:rsidP="004C6858">
      <w:r>
        <w:separator/>
      </w:r>
    </w:p>
  </w:footnote>
  <w:footnote w:type="continuationSeparator" w:id="0">
    <w:p w:rsidR="00E32421" w:rsidRDefault="00E32421" w:rsidP="004C6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37D" w:rsidRDefault="005B705E" w:rsidP="00F46C2A">
    <w:pPr>
      <w:pStyle w:val="a3"/>
      <w:framePr w:wrap="around" w:vAnchor="text" w:hAnchor="margin" w:xAlign="center" w:y="1"/>
      <w:rPr>
        <w:rStyle w:val="a5"/>
      </w:rPr>
    </w:pPr>
    <w:r>
      <w:rPr>
        <w:rStyle w:val="a5"/>
      </w:rPr>
      <w:fldChar w:fldCharType="begin"/>
    </w:r>
    <w:r w:rsidR="00732D37">
      <w:rPr>
        <w:rStyle w:val="a5"/>
      </w:rPr>
      <w:instrText xml:space="preserve">PAGE  </w:instrText>
    </w:r>
    <w:r>
      <w:rPr>
        <w:rStyle w:val="a5"/>
      </w:rPr>
      <w:fldChar w:fldCharType="end"/>
    </w:r>
  </w:p>
  <w:p w:rsidR="001B537D" w:rsidRDefault="00E3242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37D" w:rsidRPr="003D3E64" w:rsidRDefault="005B705E" w:rsidP="003D3E64">
    <w:pPr>
      <w:pStyle w:val="a3"/>
      <w:framePr w:wrap="around" w:vAnchor="text" w:hAnchor="page" w:x="6313" w:y="-36"/>
      <w:rPr>
        <w:rStyle w:val="a5"/>
        <w:sz w:val="24"/>
        <w:szCs w:val="24"/>
      </w:rPr>
    </w:pPr>
    <w:r w:rsidRPr="003D3E64">
      <w:rPr>
        <w:rStyle w:val="a5"/>
        <w:sz w:val="24"/>
        <w:szCs w:val="24"/>
      </w:rPr>
      <w:fldChar w:fldCharType="begin"/>
    </w:r>
    <w:r w:rsidR="00732D37" w:rsidRPr="003D3E64">
      <w:rPr>
        <w:rStyle w:val="a5"/>
        <w:sz w:val="24"/>
        <w:szCs w:val="24"/>
      </w:rPr>
      <w:instrText xml:space="preserve">PAGE  </w:instrText>
    </w:r>
    <w:r w:rsidRPr="003D3E64">
      <w:rPr>
        <w:rStyle w:val="a5"/>
        <w:sz w:val="24"/>
        <w:szCs w:val="24"/>
      </w:rPr>
      <w:fldChar w:fldCharType="separate"/>
    </w:r>
    <w:r w:rsidR="003D3E64">
      <w:rPr>
        <w:rStyle w:val="a5"/>
        <w:noProof/>
        <w:sz w:val="24"/>
        <w:szCs w:val="24"/>
      </w:rPr>
      <w:t>- 3 -</w:t>
    </w:r>
    <w:r w:rsidRPr="003D3E64">
      <w:rPr>
        <w:rStyle w:val="a5"/>
        <w:sz w:val="24"/>
        <w:szCs w:val="24"/>
      </w:rPr>
      <w:fldChar w:fldCharType="end"/>
    </w:r>
  </w:p>
  <w:p w:rsidR="001B537D" w:rsidRDefault="00E3242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32D37"/>
    <w:rsid w:val="00006601"/>
    <w:rsid w:val="00011DA2"/>
    <w:rsid w:val="000166BD"/>
    <w:rsid w:val="000225A1"/>
    <w:rsid w:val="00035502"/>
    <w:rsid w:val="000364B6"/>
    <w:rsid w:val="00041D05"/>
    <w:rsid w:val="00041FAC"/>
    <w:rsid w:val="000569E8"/>
    <w:rsid w:val="000F09FA"/>
    <w:rsid w:val="000F1E2E"/>
    <w:rsid w:val="00100CD0"/>
    <w:rsid w:val="0011515F"/>
    <w:rsid w:val="001162C0"/>
    <w:rsid w:val="00116377"/>
    <w:rsid w:val="00130CB2"/>
    <w:rsid w:val="00134CB4"/>
    <w:rsid w:val="00144C8A"/>
    <w:rsid w:val="00164B14"/>
    <w:rsid w:val="00170B0E"/>
    <w:rsid w:val="00172F0A"/>
    <w:rsid w:val="00177136"/>
    <w:rsid w:val="001776BB"/>
    <w:rsid w:val="001818C3"/>
    <w:rsid w:val="00185C60"/>
    <w:rsid w:val="001A25C8"/>
    <w:rsid w:val="001A75A5"/>
    <w:rsid w:val="001E6EC3"/>
    <w:rsid w:val="001F0522"/>
    <w:rsid w:val="00210658"/>
    <w:rsid w:val="002206D8"/>
    <w:rsid w:val="00232A9C"/>
    <w:rsid w:val="0023768F"/>
    <w:rsid w:val="00246B82"/>
    <w:rsid w:val="00251B1D"/>
    <w:rsid w:val="00267815"/>
    <w:rsid w:val="00276F02"/>
    <w:rsid w:val="002A4AAA"/>
    <w:rsid w:val="002A5A87"/>
    <w:rsid w:val="002D01C0"/>
    <w:rsid w:val="002D500A"/>
    <w:rsid w:val="002D640C"/>
    <w:rsid w:val="002E0D33"/>
    <w:rsid w:val="00304328"/>
    <w:rsid w:val="00310BDA"/>
    <w:rsid w:val="00314DC6"/>
    <w:rsid w:val="00315EE3"/>
    <w:rsid w:val="0031654C"/>
    <w:rsid w:val="00325FB8"/>
    <w:rsid w:val="003746AC"/>
    <w:rsid w:val="003A1D7C"/>
    <w:rsid w:val="003A283C"/>
    <w:rsid w:val="003A3DDA"/>
    <w:rsid w:val="003B0235"/>
    <w:rsid w:val="003B6979"/>
    <w:rsid w:val="003C417D"/>
    <w:rsid w:val="003D3E64"/>
    <w:rsid w:val="003F7480"/>
    <w:rsid w:val="00410F9E"/>
    <w:rsid w:val="00417A71"/>
    <w:rsid w:val="00430B8E"/>
    <w:rsid w:val="00432D06"/>
    <w:rsid w:val="0046636B"/>
    <w:rsid w:val="004748D1"/>
    <w:rsid w:val="00477166"/>
    <w:rsid w:val="00480DA2"/>
    <w:rsid w:val="00494FB1"/>
    <w:rsid w:val="0049611D"/>
    <w:rsid w:val="004A1566"/>
    <w:rsid w:val="004C6858"/>
    <w:rsid w:val="004F2E3B"/>
    <w:rsid w:val="00502DEA"/>
    <w:rsid w:val="005214E9"/>
    <w:rsid w:val="005455C8"/>
    <w:rsid w:val="0054749A"/>
    <w:rsid w:val="005913F0"/>
    <w:rsid w:val="00593129"/>
    <w:rsid w:val="005979EF"/>
    <w:rsid w:val="005B705E"/>
    <w:rsid w:val="005B7FBE"/>
    <w:rsid w:val="005D09EE"/>
    <w:rsid w:val="005D5BE3"/>
    <w:rsid w:val="005F02EC"/>
    <w:rsid w:val="005F5210"/>
    <w:rsid w:val="0060314B"/>
    <w:rsid w:val="00606122"/>
    <w:rsid w:val="006100AF"/>
    <w:rsid w:val="00615365"/>
    <w:rsid w:val="00615D1D"/>
    <w:rsid w:val="0063087F"/>
    <w:rsid w:val="00631F41"/>
    <w:rsid w:val="00634310"/>
    <w:rsid w:val="00662D06"/>
    <w:rsid w:val="006A4639"/>
    <w:rsid w:val="006A75EB"/>
    <w:rsid w:val="006F12F0"/>
    <w:rsid w:val="006F4131"/>
    <w:rsid w:val="0071386D"/>
    <w:rsid w:val="00732D37"/>
    <w:rsid w:val="00740D7F"/>
    <w:rsid w:val="007675F4"/>
    <w:rsid w:val="00774C61"/>
    <w:rsid w:val="007D055D"/>
    <w:rsid w:val="0080589A"/>
    <w:rsid w:val="008244CF"/>
    <w:rsid w:val="008616D0"/>
    <w:rsid w:val="00866F46"/>
    <w:rsid w:val="0087779A"/>
    <w:rsid w:val="008B70FA"/>
    <w:rsid w:val="008B71BE"/>
    <w:rsid w:val="008C4457"/>
    <w:rsid w:val="008C4A98"/>
    <w:rsid w:val="008D3A1B"/>
    <w:rsid w:val="008F6D74"/>
    <w:rsid w:val="00901C73"/>
    <w:rsid w:val="00902305"/>
    <w:rsid w:val="00913680"/>
    <w:rsid w:val="00933E17"/>
    <w:rsid w:val="00940406"/>
    <w:rsid w:val="0098043C"/>
    <w:rsid w:val="00992172"/>
    <w:rsid w:val="009A4623"/>
    <w:rsid w:val="009B2D2E"/>
    <w:rsid w:val="009C3019"/>
    <w:rsid w:val="009D431A"/>
    <w:rsid w:val="00A03E2E"/>
    <w:rsid w:val="00A2138B"/>
    <w:rsid w:val="00A25E21"/>
    <w:rsid w:val="00A34405"/>
    <w:rsid w:val="00A362D4"/>
    <w:rsid w:val="00A4590E"/>
    <w:rsid w:val="00A55373"/>
    <w:rsid w:val="00A651A5"/>
    <w:rsid w:val="00A725F2"/>
    <w:rsid w:val="00A84EF8"/>
    <w:rsid w:val="00AD2C0C"/>
    <w:rsid w:val="00B05B50"/>
    <w:rsid w:val="00B24614"/>
    <w:rsid w:val="00B25550"/>
    <w:rsid w:val="00B336AC"/>
    <w:rsid w:val="00B44D23"/>
    <w:rsid w:val="00B61C29"/>
    <w:rsid w:val="00B6534C"/>
    <w:rsid w:val="00B85AD4"/>
    <w:rsid w:val="00B8624A"/>
    <w:rsid w:val="00B91D55"/>
    <w:rsid w:val="00B931A4"/>
    <w:rsid w:val="00BA03BA"/>
    <w:rsid w:val="00BA5B34"/>
    <w:rsid w:val="00BA7D03"/>
    <w:rsid w:val="00BB498D"/>
    <w:rsid w:val="00BD4C76"/>
    <w:rsid w:val="00C01357"/>
    <w:rsid w:val="00C019FF"/>
    <w:rsid w:val="00C3167A"/>
    <w:rsid w:val="00C34F87"/>
    <w:rsid w:val="00C60B33"/>
    <w:rsid w:val="00C65120"/>
    <w:rsid w:val="00CA6E4A"/>
    <w:rsid w:val="00CB2BA5"/>
    <w:rsid w:val="00CB6D81"/>
    <w:rsid w:val="00CD0F53"/>
    <w:rsid w:val="00CD1904"/>
    <w:rsid w:val="00CD4B3D"/>
    <w:rsid w:val="00CF4C21"/>
    <w:rsid w:val="00CF542A"/>
    <w:rsid w:val="00CF7FC4"/>
    <w:rsid w:val="00D344C3"/>
    <w:rsid w:val="00D52149"/>
    <w:rsid w:val="00D76DB2"/>
    <w:rsid w:val="00D828AA"/>
    <w:rsid w:val="00DA53FC"/>
    <w:rsid w:val="00DD69E1"/>
    <w:rsid w:val="00DF00FF"/>
    <w:rsid w:val="00E2339B"/>
    <w:rsid w:val="00E25428"/>
    <w:rsid w:val="00E3103A"/>
    <w:rsid w:val="00E32421"/>
    <w:rsid w:val="00E460B6"/>
    <w:rsid w:val="00E631EC"/>
    <w:rsid w:val="00E9170E"/>
    <w:rsid w:val="00ED691E"/>
    <w:rsid w:val="00EE5068"/>
    <w:rsid w:val="00EF45D4"/>
    <w:rsid w:val="00EF76ED"/>
    <w:rsid w:val="00F049BB"/>
    <w:rsid w:val="00F15716"/>
    <w:rsid w:val="00F24F79"/>
    <w:rsid w:val="00F46309"/>
    <w:rsid w:val="00F71515"/>
    <w:rsid w:val="00F82790"/>
    <w:rsid w:val="00F97F4E"/>
    <w:rsid w:val="00FF5E5F"/>
    <w:rsid w:val="00FF7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D37"/>
    <w:pPr>
      <w:widowControl w:val="0"/>
      <w:autoSpaceDE w:val="0"/>
      <w:autoSpaceDN w:val="0"/>
      <w:adjustRightInd w:val="0"/>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2D37"/>
    <w:pPr>
      <w:tabs>
        <w:tab w:val="center" w:pos="4677"/>
        <w:tab w:val="right" w:pos="9355"/>
      </w:tabs>
    </w:pPr>
  </w:style>
  <w:style w:type="character" w:customStyle="1" w:styleId="a4">
    <w:name w:val="Верхний колонтитул Знак"/>
    <w:basedOn w:val="a0"/>
    <w:link w:val="a3"/>
    <w:rsid w:val="00732D37"/>
    <w:rPr>
      <w:rFonts w:eastAsia="Times New Roman"/>
      <w:sz w:val="20"/>
      <w:szCs w:val="20"/>
      <w:lang w:eastAsia="ru-RU"/>
    </w:rPr>
  </w:style>
  <w:style w:type="character" w:styleId="a5">
    <w:name w:val="page number"/>
    <w:basedOn w:val="a0"/>
    <w:rsid w:val="00732D37"/>
  </w:style>
  <w:style w:type="paragraph" w:styleId="a6">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Знак Знак Знак,Зна,Знак"/>
    <w:basedOn w:val="a"/>
    <w:link w:val="a7"/>
    <w:rsid w:val="00C3167A"/>
    <w:pPr>
      <w:widowControl/>
      <w:autoSpaceDE/>
      <w:autoSpaceDN/>
      <w:adjustRightInd/>
    </w:pPr>
    <w:rPr>
      <w:rFonts w:ascii="Courier New" w:eastAsia="Calibri" w:hAnsi="Courier New"/>
    </w:rPr>
  </w:style>
  <w:style w:type="character" w:customStyle="1" w:styleId="a7">
    <w:name w:val="Текст Знак"/>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Знак Знак Знак Знак,Зна Знак,Знак Знак"/>
    <w:basedOn w:val="a0"/>
    <w:link w:val="a6"/>
    <w:rsid w:val="00C3167A"/>
    <w:rPr>
      <w:rFonts w:ascii="Courier New" w:eastAsia="Calibri" w:hAnsi="Courier New"/>
      <w:sz w:val="20"/>
      <w:szCs w:val="20"/>
      <w:lang w:eastAsia="ru-RU"/>
    </w:rPr>
  </w:style>
  <w:style w:type="character" w:customStyle="1" w:styleId="12">
    <w:name w:val="Основной текст12"/>
    <w:basedOn w:val="a0"/>
    <w:rsid w:val="001A75A5"/>
    <w:rPr>
      <w:rFonts w:ascii="Times New Roman" w:hAnsi="Times New Roman" w:cs="Times New Roman"/>
      <w:spacing w:val="0"/>
      <w:sz w:val="22"/>
      <w:szCs w:val="22"/>
    </w:rPr>
  </w:style>
  <w:style w:type="character" w:customStyle="1" w:styleId="16">
    <w:name w:val="Основной текст16"/>
    <w:basedOn w:val="a0"/>
    <w:rsid w:val="001A75A5"/>
    <w:rPr>
      <w:rFonts w:ascii="Times New Roman" w:hAnsi="Times New Roman" w:cs="Times New Roman"/>
      <w:spacing w:val="0"/>
      <w:sz w:val="22"/>
      <w:szCs w:val="22"/>
    </w:rPr>
  </w:style>
  <w:style w:type="character" w:customStyle="1" w:styleId="3">
    <w:name w:val="Текст Знак3"/>
    <w:aliases w:val="Текст Знак Знак1, Знак Знак Знак Знак, Знак Знак,Текст Знак2 Знак1,Текст Знак1 Знак Знак Знак1,Текст Знак Знак Знак Знак Знак1,Знак Знак Знак Знак Знак Знак1,Знак Знак Знак Знак1 Знак1, Знак Знак Знак Знак Знак Знак1"/>
    <w:basedOn w:val="a0"/>
    <w:rsid w:val="000364B6"/>
    <w:rPr>
      <w:rFonts w:ascii="Courier New" w:hAnsi="Courier New" w:cs="Courier New"/>
      <w:lang w:val="ru-RU" w:eastAsia="ru-RU" w:bidi="ar-SA"/>
    </w:rPr>
  </w:style>
  <w:style w:type="character" w:styleId="a8">
    <w:name w:val="Emphasis"/>
    <w:basedOn w:val="a0"/>
    <w:uiPriority w:val="20"/>
    <w:qFormat/>
    <w:rsid w:val="002A5A87"/>
    <w:rPr>
      <w:i/>
      <w:iCs/>
    </w:rPr>
  </w:style>
  <w:style w:type="character" w:styleId="a9">
    <w:name w:val="Hyperlink"/>
    <w:basedOn w:val="a0"/>
    <w:uiPriority w:val="99"/>
    <w:rsid w:val="005D5BE3"/>
    <w:rPr>
      <w:color w:val="0000FF"/>
      <w:u w:val="single"/>
    </w:rPr>
  </w:style>
  <w:style w:type="paragraph" w:styleId="aa">
    <w:name w:val="Balloon Text"/>
    <w:basedOn w:val="a"/>
    <w:link w:val="ab"/>
    <w:uiPriority w:val="99"/>
    <w:semiHidden/>
    <w:unhideWhenUsed/>
    <w:rsid w:val="00B24614"/>
    <w:rPr>
      <w:rFonts w:ascii="Tahoma" w:hAnsi="Tahoma" w:cs="Tahoma"/>
      <w:sz w:val="16"/>
      <w:szCs w:val="16"/>
    </w:rPr>
  </w:style>
  <w:style w:type="character" w:customStyle="1" w:styleId="ab">
    <w:name w:val="Текст выноски Знак"/>
    <w:basedOn w:val="a0"/>
    <w:link w:val="aa"/>
    <w:uiPriority w:val="99"/>
    <w:semiHidden/>
    <w:rsid w:val="00B24614"/>
    <w:rPr>
      <w:rFonts w:ascii="Tahoma" w:eastAsia="Times New Roman" w:hAnsi="Tahoma" w:cs="Tahoma"/>
      <w:sz w:val="16"/>
      <w:szCs w:val="16"/>
      <w:lang w:eastAsia="ru-RU"/>
    </w:rPr>
  </w:style>
  <w:style w:type="paragraph" w:styleId="ac">
    <w:name w:val="footer"/>
    <w:basedOn w:val="a"/>
    <w:link w:val="ad"/>
    <w:uiPriority w:val="99"/>
    <w:semiHidden/>
    <w:unhideWhenUsed/>
    <w:rsid w:val="00D344C3"/>
    <w:pPr>
      <w:tabs>
        <w:tab w:val="center" w:pos="4677"/>
        <w:tab w:val="right" w:pos="9355"/>
      </w:tabs>
    </w:pPr>
  </w:style>
  <w:style w:type="character" w:customStyle="1" w:styleId="ad">
    <w:name w:val="Нижний колонтитул Знак"/>
    <w:basedOn w:val="a0"/>
    <w:link w:val="ac"/>
    <w:uiPriority w:val="99"/>
    <w:semiHidden/>
    <w:rsid w:val="00D344C3"/>
    <w:rPr>
      <w:rFonts w:eastAsia="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0623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3A5A4DE4403E6AC51E315FF3DF5B9D7404E7D433E159AF8F42D7855CB6B88C1B9AE3BAAAFF46B0BXBp8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39F03-94EF-421D-A272-DC1A7D3F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Pages>
  <Words>1724</Words>
  <Characters>9829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g30bvn</cp:lastModifiedBy>
  <cp:revision>44</cp:revision>
  <cp:lastPrinted>2018-10-24T07:18:00Z</cp:lastPrinted>
  <dcterms:created xsi:type="dcterms:W3CDTF">2018-10-15T11:50:00Z</dcterms:created>
  <dcterms:modified xsi:type="dcterms:W3CDTF">2018-10-24T07:19:00Z</dcterms:modified>
</cp:coreProperties>
</file>